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6986" w14:textId="77777777" w:rsidR="00A5789B" w:rsidRPr="00A5789B" w:rsidRDefault="00A5789B" w:rsidP="00A5789B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b/>
          <w:szCs w:val="24"/>
        </w:rPr>
      </w:pPr>
      <w:r w:rsidRPr="00A5789B">
        <w:rPr>
          <w:rFonts w:ascii="Calibri" w:eastAsia="Times New Roman" w:hAnsi="Calibri" w:cs="Times New Roman"/>
          <w:b/>
          <w:szCs w:val="24"/>
        </w:rPr>
        <w:t>30 de setiembre de 2021</w:t>
      </w:r>
    </w:p>
    <w:p w14:paraId="248D3623" w14:textId="77777777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</w:rPr>
      </w:pPr>
    </w:p>
    <w:p w14:paraId="5862AB3D" w14:textId="77777777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</w:rPr>
      </w:pPr>
    </w:p>
    <w:p w14:paraId="5C502AC9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4"/>
        </w:rPr>
      </w:pPr>
      <w:r w:rsidRPr="00A5789B">
        <w:rPr>
          <w:rFonts w:ascii="Calibri" w:eastAsia="Times New Roman" w:hAnsi="Calibri" w:cs="Times New Roman"/>
          <w:b/>
          <w:szCs w:val="24"/>
        </w:rPr>
        <w:t>Licda.</w:t>
      </w:r>
      <w:r w:rsidRPr="00A5789B">
        <w:rPr>
          <w:rFonts w:ascii="Calibri" w:eastAsia="Times New Roman" w:hAnsi="Calibri" w:cs="Times New Roman"/>
          <w:szCs w:val="24"/>
        </w:rPr>
        <w:t xml:space="preserve"> </w:t>
      </w:r>
      <w:r w:rsidRPr="00A5789B">
        <w:rPr>
          <w:rFonts w:ascii="Calibri" w:eastAsia="Times New Roman" w:hAnsi="Calibri" w:cs="Times New Roman"/>
          <w:b/>
          <w:szCs w:val="24"/>
        </w:rPr>
        <w:t>Angie Calderón Chaves</w:t>
      </w:r>
    </w:p>
    <w:p w14:paraId="4B67A581" w14:textId="77777777" w:rsidR="00A5789B" w:rsidRDefault="00A5789B" w:rsidP="00A5789B">
      <w:pPr>
        <w:autoSpaceDE w:val="0"/>
        <w:autoSpaceDN w:val="0"/>
        <w:adjustRightInd w:val="0"/>
        <w:spacing w:after="0" w:line="330" w:lineRule="atLeast"/>
        <w:jc w:val="both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 xml:space="preserve">Coordinadora </w:t>
      </w:r>
      <w:proofErr w:type="spellStart"/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a.i</w:t>
      </w:r>
      <w:proofErr w:type="spellEnd"/>
    </w:p>
    <w:p w14:paraId="0A8642E1" w14:textId="330E6C90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4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Unidad de Acceso a la Justicia</w:t>
      </w:r>
    </w:p>
    <w:p w14:paraId="5BC06DC1" w14:textId="77777777" w:rsidR="00A5789B" w:rsidRPr="00A5789B" w:rsidRDefault="00A5789B" w:rsidP="00A5789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szCs w:val="24"/>
        </w:rPr>
      </w:pPr>
      <w:r w:rsidRPr="00A5789B">
        <w:rPr>
          <w:rFonts w:ascii="Calibri" w:eastAsia="Times New Roman" w:hAnsi="Calibri" w:cs="Times New Roman"/>
          <w:b/>
          <w:szCs w:val="24"/>
        </w:rPr>
        <w:t>S.O</w:t>
      </w:r>
    </w:p>
    <w:p w14:paraId="003F71EA" w14:textId="77777777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</w:rPr>
      </w:pPr>
    </w:p>
    <w:p w14:paraId="1D01C798" w14:textId="11CB99CB" w:rsid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szCs w:val="24"/>
        </w:rPr>
      </w:pPr>
      <w:r w:rsidRPr="00A5789B">
        <w:rPr>
          <w:rFonts w:ascii="Calibri" w:eastAsia="Times New Roman" w:hAnsi="Calibri" w:cs="Times New Roman"/>
          <w:b/>
          <w:bCs/>
          <w:szCs w:val="24"/>
        </w:rPr>
        <w:t>Estimada Señora:</w:t>
      </w:r>
    </w:p>
    <w:p w14:paraId="4AD7C0A9" w14:textId="77777777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b/>
          <w:bCs/>
          <w:szCs w:val="24"/>
        </w:rPr>
      </w:pPr>
    </w:p>
    <w:p w14:paraId="6852E4CA" w14:textId="624533DB" w:rsidR="00A5789B" w:rsidRDefault="00A5789B" w:rsidP="00A5789B">
      <w:pPr>
        <w:autoSpaceDE w:val="0"/>
        <w:autoSpaceDN w:val="0"/>
        <w:adjustRightInd w:val="0"/>
        <w:spacing w:after="0" w:line="330" w:lineRule="atLeast"/>
        <w:ind w:firstLine="708"/>
        <w:jc w:val="both"/>
        <w:rPr>
          <w:rFonts w:ascii="Calibri" w:eastAsia="Times New Roman" w:hAnsi="Calibri" w:cs="Times New Roman"/>
          <w:color w:val="000000"/>
          <w:szCs w:val="24"/>
          <w:lang w:val="es-ES"/>
        </w:rPr>
      </w:pPr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En atención al correo recibido el 20 de setiembre de 2021, en el que se pone en conocimiento el oficio No. CACC-755-2021, se procede a informarle lo siguiente: </w:t>
      </w:r>
      <w:r w:rsidRPr="00A5789B">
        <w:rPr>
          <w:rFonts w:ascii="Calibri" w:eastAsia="Times New Roman" w:hAnsi="Calibri" w:cs="Times New Roman"/>
          <w:color w:val="000000"/>
          <w:szCs w:val="24"/>
          <w:lang w:val="es-ES"/>
        </w:rPr>
        <w:t> </w:t>
      </w:r>
    </w:p>
    <w:p w14:paraId="13E34B47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firstLine="708"/>
        <w:jc w:val="both"/>
        <w:rPr>
          <w:rFonts w:ascii="Calibri" w:eastAsia="Times New Roman" w:hAnsi="Calibri" w:cs="Times New Roman"/>
          <w:color w:val="222222"/>
          <w:szCs w:val="24"/>
        </w:rPr>
      </w:pPr>
    </w:p>
    <w:p w14:paraId="4F20080D" w14:textId="77777777" w:rsidR="00A5789B" w:rsidRPr="00A5789B" w:rsidRDefault="00A5789B" w:rsidP="00A5789B">
      <w:pPr>
        <w:numPr>
          <w:ilvl w:val="0"/>
          <w:numId w:val="1"/>
        </w:numPr>
        <w:autoSpaceDE w:val="0"/>
        <w:autoSpaceDN w:val="0"/>
        <w:adjustRightInd w:val="0"/>
        <w:spacing w:after="0" w:line="330" w:lineRule="atLeast"/>
        <w:ind w:left="1080" w:hanging="72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Persona Coordinadora de la Subcomisión, cargo que ocupa y desde cuando se desempeña como persona coordinadora.</w:t>
      </w:r>
    </w:p>
    <w:p w14:paraId="1AE1BF6E" w14:textId="459ABDDF" w:rsidR="00A5789B" w:rsidRDefault="00A5789B" w:rsidP="00A5789B">
      <w:pPr>
        <w:autoSpaceDE w:val="0"/>
        <w:autoSpaceDN w:val="0"/>
        <w:adjustRightInd w:val="0"/>
        <w:spacing w:after="0" w:line="330" w:lineRule="atLeast"/>
        <w:ind w:firstLine="360"/>
        <w:jc w:val="both"/>
        <w:rPr>
          <w:rFonts w:ascii="Calibri" w:eastAsia="Times New Roman" w:hAnsi="Calibri" w:cs="Times New Roman"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La persona coordinadora de la Subcomisión de Acceso a la Justicia, es la jubilada y magistrada suplente </w:t>
      </w:r>
      <w:proofErr w:type="spellStart"/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>MSc</w:t>
      </w:r>
      <w:proofErr w:type="spellEnd"/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. Deyanira Martínez Bolívar, quien fuera nombrada en sesión de Corte Plena </w:t>
      </w:r>
      <w:proofErr w:type="spellStart"/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>N°</w:t>
      </w:r>
      <w:proofErr w:type="spellEnd"/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 50-2020 celebrada el 07 de setiembre de 2020, en artículo XXII y aunque no se indica en dicha acta, debe entenderse que la designación es por dos años, conforme lo dispone el Reglamento general de Comisiones del Poder Judicial.</w:t>
      </w:r>
    </w:p>
    <w:p w14:paraId="5C72F425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firstLine="360"/>
        <w:jc w:val="both"/>
        <w:rPr>
          <w:rFonts w:ascii="Calibri" w:eastAsia="Times New Roman" w:hAnsi="Calibri" w:cs="Times New Roman"/>
          <w:color w:val="222222"/>
          <w:szCs w:val="24"/>
        </w:rPr>
      </w:pPr>
    </w:p>
    <w:p w14:paraId="6179973B" w14:textId="77777777" w:rsidR="00A5789B" w:rsidRPr="00A5789B" w:rsidRDefault="00A5789B" w:rsidP="00A5789B">
      <w:pPr>
        <w:numPr>
          <w:ilvl w:val="0"/>
          <w:numId w:val="1"/>
        </w:numPr>
        <w:autoSpaceDE w:val="0"/>
        <w:autoSpaceDN w:val="0"/>
        <w:adjustRightInd w:val="0"/>
        <w:spacing w:after="0" w:line="330" w:lineRule="atLeast"/>
        <w:ind w:left="1080" w:hanging="72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Lista de personas Integrantes de la Subcomisión, indicar institución a la que pertenecen. </w:t>
      </w:r>
    </w:p>
    <w:p w14:paraId="10AB9C16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left="108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</w:p>
    <w:p w14:paraId="228FAFD1" w14:textId="77777777" w:rsidR="00A5789B" w:rsidRPr="00A5789B" w:rsidRDefault="00A5789B" w:rsidP="00A5789B">
      <w:pPr>
        <w:autoSpaceDE w:val="0"/>
        <w:autoSpaceDN w:val="0"/>
        <w:adjustRightInd w:val="0"/>
        <w:spacing w:line="254" w:lineRule="auto"/>
        <w:jc w:val="center"/>
        <w:rPr>
          <w:rFonts w:ascii="Calibri" w:eastAsia="Times New Roman" w:hAnsi="Calibri" w:cs="Times New Roman"/>
          <w:color w:val="000000"/>
          <w:szCs w:val="24"/>
          <w:u w:val="single"/>
        </w:rPr>
      </w:pPr>
      <w:r w:rsidRPr="00A5789B">
        <w:rPr>
          <w:rFonts w:ascii="Calibri" w:eastAsia="Times New Roman" w:hAnsi="Calibri" w:cs="Times New Roman"/>
          <w:color w:val="000000"/>
          <w:szCs w:val="24"/>
          <w:u w:val="single"/>
        </w:rPr>
        <w:t>INTEGRANTES SUBCOMISIÓN DE ACCESO A LA JUSTICIA DE PERSONAS ADULTAS MAYORES </w:t>
      </w:r>
    </w:p>
    <w:tbl>
      <w:tblPr>
        <w:tblW w:w="8755" w:type="dxa"/>
        <w:tblInd w:w="-118" w:type="dxa"/>
        <w:tblLook w:val="0000" w:firstRow="0" w:lastRow="0" w:firstColumn="0" w:lastColumn="0" w:noHBand="0" w:noVBand="0"/>
      </w:tblPr>
      <w:tblGrid>
        <w:gridCol w:w="3227"/>
        <w:gridCol w:w="5528"/>
      </w:tblGrid>
      <w:tr w:rsidR="00A5789B" w:rsidRPr="00A5789B" w14:paraId="742380C7" w14:textId="77777777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14:paraId="7D58A4C3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  <w:lang w:val="es-ES"/>
              </w:rPr>
              <w:t>Nombre</w:t>
            </w: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14:paraId="4CB5C3C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  <w:lang w:val="es-ES"/>
              </w:rPr>
              <w:t>Despacho</w:t>
            </w: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A5789B" w:rsidRPr="00A5789B" w14:paraId="6289DFDD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03EF1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65B7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345F10BD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5E1EF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Deyanira Martínez Bolívar, Magistrada, Coordinadora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D5CE7A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Magistrada Suplente </w:t>
            </w:r>
          </w:p>
        </w:tc>
      </w:tr>
      <w:tr w:rsidR="00A5789B" w:rsidRPr="00A5789B" w14:paraId="3D79DEE9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1E426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A5634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3E9DC6E9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695834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Cindy Campos Coto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98846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Jueza, Pensiones Alimentarias y Violencia Doméstica, Escazú </w:t>
            </w:r>
          </w:p>
        </w:tc>
      </w:tr>
      <w:tr w:rsidR="00A5789B" w:rsidRPr="00A5789B" w14:paraId="6D3D3E85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4BE9F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BBC4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106FE269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9458F2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Mayela Pérez Delgado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2513A8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Ministerio Público </w:t>
            </w:r>
          </w:p>
        </w:tc>
      </w:tr>
      <w:tr w:rsidR="00A5789B" w:rsidRPr="00A5789B" w14:paraId="246429EF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D8979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AAB1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717A9B63" w14:textId="77777777">
        <w:trPr>
          <w:trHeight w:val="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A9834D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lastRenderedPageBreak/>
              <w:t>Ericka Chavarría Astorga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1EF3C5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Contraloría de Servicios </w:t>
            </w:r>
          </w:p>
        </w:tc>
      </w:tr>
      <w:tr w:rsidR="00A5789B" w:rsidRPr="00A5789B" w14:paraId="027C8DB3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82878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2EAD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15C06025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54C04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Karla Vanessa Sancho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60483E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OIJ </w:t>
            </w:r>
          </w:p>
        </w:tc>
      </w:tr>
      <w:tr w:rsidR="00A5789B" w:rsidRPr="00A5789B" w14:paraId="203780D7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3B65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43DE6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07C37904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567B3F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Gabriel Quirós Calderón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C2C9C5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OIJ-SAPSO </w:t>
            </w:r>
          </w:p>
        </w:tc>
      </w:tr>
      <w:tr w:rsidR="00A5789B" w:rsidRPr="00A5789B" w14:paraId="2CAE6D53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3809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0AA35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0833E71A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6BFDDB" w14:textId="77777777" w:rsid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Melissa Benavides Víquez </w:t>
            </w:r>
          </w:p>
          <w:p w14:paraId="3AA4DA3A" w14:textId="7254F94F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Angie Calderón Chaves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54AB13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Unidad de Acceso a la Justicia </w:t>
            </w:r>
          </w:p>
        </w:tc>
      </w:tr>
      <w:tr w:rsidR="00A5789B" w:rsidRPr="00A5789B" w14:paraId="6E9C0E19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72D6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63E4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51A49C6B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3210A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62C2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45068F00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119CF3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Mileidy</w:t>
            </w:r>
            <w:proofErr w:type="spellEnd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García Solano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BED538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Servicios de Salud</w:t>
            </w:r>
          </w:p>
        </w:tc>
      </w:tr>
      <w:tr w:rsidR="00A5789B" w:rsidRPr="00A5789B" w14:paraId="7B0463B8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8BBAF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E365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18BA826C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72755D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Rodolfo Brenes Blanco,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0D63CD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Defensa Pública </w:t>
            </w:r>
          </w:p>
        </w:tc>
      </w:tr>
      <w:tr w:rsidR="00A5789B" w:rsidRPr="00A5789B" w14:paraId="4A9B9782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1FA2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5EBE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00B662DA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0331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Ruth Bermúdez Molina,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83C8AC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Gestión Humana </w:t>
            </w:r>
          </w:p>
        </w:tc>
      </w:tr>
      <w:tr w:rsidR="00A5789B" w:rsidRPr="00A5789B" w14:paraId="522D709D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AFC0A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40A57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4168CE75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1C0A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7FC8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341AD1BA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C53E3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Lupita Chaves Cervantes 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EF9B04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Ex integrante Consejo Superior-Jubilada </w:t>
            </w:r>
          </w:p>
        </w:tc>
      </w:tr>
      <w:tr w:rsidR="00A5789B" w:rsidRPr="00A5789B" w14:paraId="11B728D7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AE48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AE3D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3FF69163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A668F1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Rebeca Ramírez Corrales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14BF2B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Colegio de Psicólogos  </w:t>
            </w:r>
          </w:p>
        </w:tc>
      </w:tr>
      <w:tr w:rsidR="00A5789B" w:rsidRPr="00A5789B" w14:paraId="21E3454F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468B7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27F3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7F437E56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E6ABBD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Yolanda Mora Artavia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7397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Jubilada, Representante Colegio de Abogados</w:t>
            </w:r>
          </w:p>
        </w:tc>
      </w:tr>
      <w:tr w:rsidR="00A5789B" w:rsidRPr="00A5789B" w14:paraId="01D7FC09" w14:textId="7777777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2A4CC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9142F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A5789B" w:rsidRPr="00A5789B" w14:paraId="38AB45B8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EC9825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Leida</w:t>
            </w:r>
            <w:proofErr w:type="spellEnd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Hernández Gutiérrez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95AA18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CCSS </w:t>
            </w:r>
          </w:p>
        </w:tc>
      </w:tr>
      <w:tr w:rsidR="00A5789B" w:rsidRPr="00A5789B" w14:paraId="2BB5B8D4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9E6602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Flor Murillo Rodríguez y</w:t>
            </w: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br/>
              <w:t>Mauren Arias Gutiérrez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BC1D1D" w14:textId="77777777" w:rsidR="00A5789B" w:rsidRPr="00A5789B" w:rsidRDefault="00A5789B" w:rsidP="00A5789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szCs w:val="24"/>
              </w:rPr>
              <w:t>Ministerio de Salud</w:t>
            </w:r>
          </w:p>
        </w:tc>
      </w:tr>
      <w:tr w:rsidR="00A5789B" w:rsidRPr="00A5789B" w14:paraId="28BC2D66" w14:textId="77777777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8067F1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Andrea </w:t>
            </w:r>
            <w:proofErr w:type="spellStart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Dotta</w:t>
            </w:r>
            <w:proofErr w:type="spellEnd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Brenes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207AF7" w14:textId="236571D7" w:rsidR="00A5789B" w:rsidRPr="00A5789B" w:rsidRDefault="00A5789B" w:rsidP="00A5789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szCs w:val="24"/>
              </w:rPr>
              <w:t xml:space="preserve">Asociación Gerontológica </w:t>
            </w:r>
            <w:r w:rsidRPr="00A5789B">
              <w:rPr>
                <w:rFonts w:ascii="Calibri" w:eastAsia="Times New Roman" w:hAnsi="Calibri" w:cs="Times New Roman"/>
                <w:szCs w:val="24"/>
              </w:rPr>
              <w:t>costarricense</w:t>
            </w:r>
          </w:p>
          <w:p w14:paraId="2B1A3DA8" w14:textId="77777777" w:rsidR="00A5789B" w:rsidRPr="00A5789B" w:rsidRDefault="00A5789B" w:rsidP="00A5789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szCs w:val="24"/>
              </w:rPr>
              <w:t>AGECO</w:t>
            </w:r>
          </w:p>
        </w:tc>
      </w:tr>
    </w:tbl>
    <w:p w14:paraId="562673F3" w14:textId="77777777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Cs w:val="24"/>
        </w:rPr>
      </w:pPr>
    </w:p>
    <w:p w14:paraId="1C3B1F93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left="1080"/>
        <w:rPr>
          <w:rFonts w:ascii="Calibri" w:eastAsia="Times New Roman" w:hAnsi="Calibri" w:cs="Times New Roman"/>
          <w:color w:val="222222"/>
          <w:szCs w:val="24"/>
        </w:rPr>
      </w:pPr>
    </w:p>
    <w:p w14:paraId="23370C44" w14:textId="77777777" w:rsidR="00A5789B" w:rsidRPr="00A5789B" w:rsidRDefault="00A5789B" w:rsidP="00A5789B">
      <w:pPr>
        <w:numPr>
          <w:ilvl w:val="0"/>
          <w:numId w:val="1"/>
        </w:numPr>
        <w:autoSpaceDE w:val="0"/>
        <w:autoSpaceDN w:val="0"/>
        <w:adjustRightInd w:val="0"/>
        <w:spacing w:after="0" w:line="330" w:lineRule="atLeast"/>
        <w:ind w:left="1080" w:hanging="72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Periodicidad de las sesiones.</w:t>
      </w:r>
    </w:p>
    <w:p w14:paraId="11DE5995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>Normalmente las sesiones se realizan cada dos meses.</w:t>
      </w:r>
    </w:p>
    <w:p w14:paraId="1A1F6A8B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left="1080"/>
        <w:rPr>
          <w:rFonts w:ascii="Calibri" w:eastAsia="Times New Roman" w:hAnsi="Calibri" w:cs="Times New Roman"/>
          <w:color w:val="222222"/>
          <w:szCs w:val="24"/>
        </w:rPr>
      </w:pPr>
    </w:p>
    <w:p w14:paraId="42471FED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rPr>
          <w:rFonts w:ascii="Calibri" w:eastAsia="Times New Roman" w:hAnsi="Calibri" w:cs="Times New Roman"/>
          <w:color w:val="222222"/>
          <w:szCs w:val="24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IV.           Acta de sesión celebrada en agosto de</w:t>
      </w:r>
      <w:r w:rsidRPr="00A5789B">
        <w:rPr>
          <w:rFonts w:ascii="Calibri" w:eastAsia="Times New Roman" w:hAnsi="Calibri" w:cs="Times New Roman"/>
          <w:b/>
          <w:color w:val="222222"/>
          <w:szCs w:val="24"/>
          <w:u w:val="single"/>
          <w:lang w:val="es-ES"/>
        </w:rPr>
        <w:t xml:space="preserve"> 2021</w:t>
      </w: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.</w:t>
      </w:r>
    </w:p>
    <w:p w14:paraId="3DA0A13D" w14:textId="77777777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</w:rPr>
      </w:pPr>
      <w:r w:rsidRPr="00A5789B">
        <w:rPr>
          <w:rFonts w:ascii="Calibri" w:eastAsia="Times New Roman" w:hAnsi="Calibri" w:cs="Times New Roman"/>
          <w:szCs w:val="24"/>
        </w:rPr>
        <w:lastRenderedPageBreak/>
        <w:tab/>
        <w:t>Se adjunta archivo con la sesión celebrada en el tercer trimestre:</w:t>
      </w:r>
    </w:p>
    <w:p w14:paraId="56566857" w14:textId="77777777" w:rsidR="00A5789B" w:rsidRPr="00A5789B" w:rsidRDefault="00A5789B" w:rsidP="00A5789B">
      <w:pPr>
        <w:autoSpaceDE w:val="0"/>
        <w:autoSpaceDN w:val="0"/>
        <w:adjustRightInd w:val="0"/>
        <w:ind w:left="1430"/>
        <w:rPr>
          <w:rFonts w:ascii="Calibri" w:eastAsia="Times New Roman" w:hAnsi="Calibri" w:cs="Times New Roman"/>
          <w:szCs w:val="24"/>
        </w:rPr>
      </w:pPr>
      <w:r w:rsidRPr="00A5789B">
        <w:rPr>
          <w:rFonts w:ascii="Times New Roman" w:eastAsia="Times New Roman" w:hAnsi="Times New Roman" w:cs="Times New Roman"/>
          <w:sz w:val="24"/>
          <w:szCs w:val="24"/>
        </w:rPr>
        <w:object w:dxaOrig="1507" w:dyaOrig="985" w14:anchorId="75840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.5pt" o:ole="">
            <v:imagedata r:id="rId5" o:title=""/>
          </v:shape>
          <o:OLEObject Type="Embed" ProgID="Word.Document.12" ShapeID="_x0000_i1025" DrawAspect="Icon" ObjectID="_1694753064" r:id="rId6"/>
        </w:object>
      </w:r>
    </w:p>
    <w:p w14:paraId="4BEDC0E0" w14:textId="77777777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</w:rPr>
      </w:pPr>
    </w:p>
    <w:p w14:paraId="7B0D2118" w14:textId="77777777" w:rsidR="00A5789B" w:rsidRPr="00A5789B" w:rsidRDefault="00A5789B" w:rsidP="00A5789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</w:rPr>
      </w:pPr>
      <w:r w:rsidRPr="00A5789B">
        <w:rPr>
          <w:rFonts w:ascii="Calibri" w:eastAsia="Times New Roman" w:hAnsi="Calibri" w:cs="Times New Roman"/>
          <w:szCs w:val="24"/>
        </w:rPr>
        <w:t>Sin otro particular se suscribe atentamente;</w:t>
      </w:r>
    </w:p>
    <w:p w14:paraId="41BBA01D" w14:textId="77777777" w:rsidR="00A5789B" w:rsidRPr="00A5789B" w:rsidRDefault="00A5789B" w:rsidP="00A5789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</w:rPr>
      </w:pPr>
    </w:p>
    <w:p w14:paraId="55FA3EE4" w14:textId="77777777" w:rsidR="00A5789B" w:rsidRPr="00A5789B" w:rsidRDefault="00A5789B" w:rsidP="00A5789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</w:rPr>
      </w:pPr>
    </w:p>
    <w:p w14:paraId="7C4BA02B" w14:textId="05CD0C11" w:rsidR="00A5789B" w:rsidRDefault="00A5789B" w:rsidP="00A5789B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Cs w:val="24"/>
        </w:rPr>
      </w:pPr>
      <w:proofErr w:type="spellStart"/>
      <w:r w:rsidRPr="00A5789B">
        <w:rPr>
          <w:rFonts w:ascii="Calibri" w:eastAsia="Times New Roman" w:hAnsi="Calibri" w:cs="Times New Roman"/>
          <w:b/>
          <w:szCs w:val="24"/>
        </w:rPr>
        <w:t>MSc</w:t>
      </w:r>
      <w:proofErr w:type="spellEnd"/>
      <w:r w:rsidRPr="00A5789B">
        <w:rPr>
          <w:rFonts w:ascii="Calibri" w:eastAsia="Times New Roman" w:hAnsi="Calibri" w:cs="Times New Roman"/>
          <w:b/>
          <w:szCs w:val="24"/>
        </w:rPr>
        <w:t>. Deyanira Martínez Bolívar</w:t>
      </w:r>
    </w:p>
    <w:p w14:paraId="26549C2E" w14:textId="764F1BF1" w:rsidR="00A5789B" w:rsidRDefault="00A5789B" w:rsidP="00A5789B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b/>
          <w:szCs w:val="24"/>
        </w:rPr>
        <w:t xml:space="preserve">Magistrada Suplente, Coordinadora </w:t>
      </w:r>
    </w:p>
    <w:p w14:paraId="53EFE9FB" w14:textId="704742F9" w:rsidR="00A5789B" w:rsidRDefault="00A5789B" w:rsidP="00A5789B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b/>
          <w:szCs w:val="24"/>
        </w:rPr>
        <w:t>Subcomisión de Acceso a la Justicia Personas Adultas Mayores</w:t>
      </w:r>
    </w:p>
    <w:p w14:paraId="78E13DC5" w14:textId="2F621903" w:rsidR="00A5789B" w:rsidRPr="00A5789B" w:rsidRDefault="00A5789B" w:rsidP="00A5789B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b/>
          <w:szCs w:val="24"/>
        </w:rPr>
        <w:t>Poder Judicial</w:t>
      </w:r>
    </w:p>
    <w:p w14:paraId="370F3B7E" w14:textId="77777777" w:rsidR="00277BDE" w:rsidRDefault="00277BDE"/>
    <w:sectPr w:rsidR="00277BDE" w:rsidSect="00216087">
      <w:pgSz w:w="12240" w:h="15840"/>
      <w:pgMar w:top="1417" w:right="1700" w:bottom="1417" w:left="17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E4DDE"/>
    <w:multiLevelType w:val="multilevel"/>
    <w:tmpl w:val="EA1CD5B8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B"/>
    <w:rsid w:val="00277BDE"/>
    <w:rsid w:val="00A5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7451"/>
  <w15:chartTrackingRefBased/>
  <w15:docId w15:val="{B003FC24-3C33-4EE0-8E9C-ACB5608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Calderón Chaves</dc:creator>
  <cp:keywords/>
  <dc:description/>
  <cp:lastModifiedBy>Angie Calderón Chaves</cp:lastModifiedBy>
  <cp:revision>1</cp:revision>
  <dcterms:created xsi:type="dcterms:W3CDTF">2021-10-03T13:47:00Z</dcterms:created>
  <dcterms:modified xsi:type="dcterms:W3CDTF">2021-10-03T13:51:00Z</dcterms:modified>
</cp:coreProperties>
</file>