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66744D" w14:textId="77777777" w:rsidR="00E80FAC" w:rsidRDefault="000806D3" w:rsidP="005672D1">
      <w:pPr>
        <w:jc w:val="both"/>
        <w:rPr>
          <w:rFonts w:ascii="Calibri" w:eastAsia="Times New Roman" w:hAnsi="Calibri"/>
          <w:color w:val="000000"/>
          <w:shd w:val="clear" w:color="auto" w:fill="FFFF00"/>
        </w:rPr>
      </w:pPr>
      <w:r>
        <w:rPr>
          <w:rFonts w:ascii="Calibri" w:eastAsia="Times New Roman" w:hAnsi="Calibri"/>
          <w:noProof/>
          <w:color w:val="000000"/>
        </w:rPr>
        <mc:AlternateContent>
          <mc:Choice Requires="wps">
            <w:drawing>
              <wp:anchor distT="0" distB="0" distL="114300" distR="114300" simplePos="0" relativeHeight="251658240" behindDoc="0" locked="0" layoutInCell="1" allowOverlap="1" wp14:anchorId="4393B6B6" wp14:editId="14D532DF">
                <wp:simplePos x="0" y="0"/>
                <wp:positionH relativeFrom="column">
                  <wp:posOffset>164465</wp:posOffset>
                </wp:positionH>
                <wp:positionV relativeFrom="paragraph">
                  <wp:posOffset>253365</wp:posOffset>
                </wp:positionV>
                <wp:extent cx="5263515" cy="1303655"/>
                <wp:effectExtent l="0" t="0" r="0" b="0"/>
                <wp:wrapSquare wrapText="bothSides"/>
                <wp:docPr id="1" name="Imag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3515" cy="1303655"/>
                        </a:xfrm>
                        <a:prstGeom prst="rect">
                          <a:avLst/>
                        </a:prstGeom>
                        <a:noFill/>
                        <a:ln w="19080">
                          <a:solidFill>
                            <a:srgbClr val="F2F2F2"/>
                          </a:solidFill>
                          <a:round/>
                          <a:headEnd/>
                          <a:tailEnd/>
                        </a:ln>
                      </wps:spPr>
                      <wps:txbx>
                        <w:txbxContent>
                          <w:p w14:paraId="635C3B3F" w14:textId="77777777" w:rsidR="00E80FAC" w:rsidRDefault="00E80FAC" w:rsidP="00E80FAC">
                            <w:pPr>
                              <w:pStyle w:val="Contenidodelmarco"/>
                              <w:jc w:val="center"/>
                              <w:rPr>
                                <w:rFonts w:ascii="Cambria" w:hAnsi="Cambria"/>
                                <w:b/>
                                <w:sz w:val="28"/>
                                <w:szCs w:val="28"/>
                              </w:rPr>
                            </w:pPr>
                            <w:r>
                              <w:rPr>
                                <w:rFonts w:ascii="Cambria" w:hAnsi="Cambria"/>
                                <w:b/>
                                <w:sz w:val="28"/>
                                <w:szCs w:val="28"/>
                              </w:rPr>
                              <w:t>ACTA VIRTUAL</w:t>
                            </w:r>
                          </w:p>
                          <w:p w14:paraId="6459D12D" w14:textId="77777777" w:rsidR="00E80FAC" w:rsidRDefault="00F8757A" w:rsidP="00E80FAC">
                            <w:pPr>
                              <w:pStyle w:val="Contenidodelmarco"/>
                              <w:jc w:val="center"/>
                              <w:rPr>
                                <w:rFonts w:ascii="Cambria" w:hAnsi="Cambria"/>
                                <w:b/>
                                <w:sz w:val="28"/>
                                <w:szCs w:val="28"/>
                              </w:rPr>
                            </w:pPr>
                            <w:r>
                              <w:rPr>
                                <w:rFonts w:ascii="Cambria" w:hAnsi="Cambria"/>
                                <w:b/>
                                <w:sz w:val="28"/>
                                <w:szCs w:val="28"/>
                              </w:rPr>
                              <w:t xml:space="preserve">SUBCOMISIÓN PARA EL </w:t>
                            </w:r>
                            <w:r w:rsidR="00E80FAC">
                              <w:rPr>
                                <w:rFonts w:ascii="Cambria" w:hAnsi="Cambria"/>
                                <w:b/>
                                <w:sz w:val="28"/>
                                <w:szCs w:val="28"/>
                              </w:rPr>
                              <w:t xml:space="preserve">ACCESO A LA JUSTICIA </w:t>
                            </w:r>
                            <w:r>
                              <w:rPr>
                                <w:rFonts w:ascii="Cambria" w:hAnsi="Cambria"/>
                                <w:b/>
                                <w:sz w:val="28"/>
                                <w:szCs w:val="28"/>
                              </w:rPr>
                              <w:t xml:space="preserve">DE </w:t>
                            </w:r>
                            <w:r w:rsidR="00E80FAC">
                              <w:rPr>
                                <w:rFonts w:ascii="Cambria" w:hAnsi="Cambria"/>
                                <w:b/>
                                <w:sz w:val="28"/>
                                <w:szCs w:val="28"/>
                              </w:rPr>
                              <w:t xml:space="preserve">PERSONAS ADULTAS MAYORES </w:t>
                            </w:r>
                          </w:p>
                          <w:p w14:paraId="64BA9DC3" w14:textId="77777777" w:rsidR="00E80FAC" w:rsidRDefault="00E80FAC" w:rsidP="00E80FAC">
                            <w:pPr>
                              <w:pStyle w:val="Contenidodelmarco"/>
                              <w:jc w:val="center"/>
                              <w:rPr>
                                <w:rFonts w:ascii="Cambria" w:hAnsi="Cambria"/>
                                <w:b/>
                                <w:sz w:val="24"/>
                                <w:szCs w:val="24"/>
                              </w:rPr>
                            </w:pPr>
                            <w:r>
                              <w:rPr>
                                <w:rFonts w:ascii="Cambria" w:hAnsi="Cambria"/>
                                <w:b/>
                                <w:sz w:val="24"/>
                                <w:szCs w:val="24"/>
                              </w:rPr>
                              <w:t>10 de junio</w:t>
                            </w:r>
                          </w:p>
                          <w:p w14:paraId="664329B0" w14:textId="77777777" w:rsidR="00E80FAC" w:rsidRDefault="00E80FAC" w:rsidP="00E80FAC">
                            <w:pPr>
                              <w:pStyle w:val="Contenidodelmarco"/>
                              <w:jc w:val="center"/>
                              <w:rPr>
                                <w:rFonts w:ascii="Cambria" w:hAnsi="Cambria"/>
                                <w:b/>
                                <w:sz w:val="28"/>
                                <w:szCs w:val="28"/>
                              </w:rPr>
                            </w:pPr>
                          </w:p>
                          <w:p w14:paraId="39A33BB3" w14:textId="77777777" w:rsidR="00E80FAC" w:rsidRDefault="00E80FAC" w:rsidP="00E80FAC">
                            <w:pPr>
                              <w:pStyle w:val="Contenidodelmarco"/>
                              <w:jc w:val="center"/>
                              <w:rPr>
                                <w:rFonts w:ascii="Cambria" w:hAnsi="Cambria"/>
                                <w:b/>
                              </w:rPr>
                            </w:pPr>
                            <w:r>
                              <w:rPr>
                                <w:rFonts w:ascii="Cambria" w:hAnsi="Cambria"/>
                                <w:b/>
                              </w:rPr>
                              <w:t>Febrero 2020</w:t>
                            </w:r>
                          </w:p>
                          <w:p w14:paraId="4636180C" w14:textId="77777777" w:rsidR="00E80FAC" w:rsidRDefault="00E80FAC" w:rsidP="00E80FAC">
                            <w:pPr>
                              <w:pStyle w:val="Contenidodelmarco"/>
                              <w:jc w:val="center"/>
                              <w:rPr>
                                <w:rFonts w:ascii="Cambria" w:hAnsi="Cambria"/>
                                <w:b/>
                              </w:rPr>
                            </w:pPr>
                          </w:p>
                          <w:p w14:paraId="24454BEB" w14:textId="77777777" w:rsidR="00E80FAC" w:rsidRDefault="00E80FAC" w:rsidP="00E80FAC">
                            <w:pPr>
                              <w:pStyle w:val="Contenidodelmarco"/>
                              <w:rPr>
                                <w:rFonts w:ascii="Cambria" w:hAnsi="Cambri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6334D08" id="Imagen1" o:spid="_x0000_s1026" style="position:absolute;left:0;text-align:left;margin-left:12.95pt;margin-top:19.95pt;width:414.45pt;height:10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" filled="f" strokecolor="#f2f2f2" strokeweight=".53mm">
                <v:stroke joinstyle="round"/>
                <v:textbox>
                  <w:txbxContent>
                    <w:p w:rsidR="00E80FAC" w:rsidRDefault="00E80FAC" w:rsidP="00E80FAC">
                      <w:pPr>
                        <w:pStyle w:val="Contenidodelmarco"/>
                        <w:jc w:val="center"/>
                        <w:rPr>
                          <w:rFonts w:ascii="Cambria" w:hAnsi="Cambria"/>
                          <w:b/>
                          <w:sz w:val="28"/>
                          <w:szCs w:val="28"/>
                        </w:rPr>
                      </w:pPr>
                      <w:r>
                        <w:rPr>
                          <w:rFonts w:ascii="Cambria" w:hAnsi="Cambria"/>
                          <w:b/>
                          <w:sz w:val="28"/>
                          <w:szCs w:val="28"/>
                        </w:rPr>
                        <w:t>ACTA VIRTUAL</w:t>
                      </w:r>
                    </w:p>
                    <w:p w:rsidR="00E80FAC" w:rsidRDefault="00F8757A" w:rsidP="00E80FAC">
                      <w:pPr>
                        <w:pStyle w:val="Contenidodelmarco"/>
                        <w:jc w:val="center"/>
                        <w:rPr>
                          <w:rFonts w:ascii="Cambria" w:hAnsi="Cambria"/>
                          <w:b/>
                          <w:sz w:val="28"/>
                          <w:szCs w:val="28"/>
                        </w:rPr>
                      </w:pPr>
                      <w:r>
                        <w:rPr>
                          <w:rFonts w:ascii="Cambria" w:hAnsi="Cambria"/>
                          <w:b/>
                          <w:sz w:val="28"/>
                          <w:szCs w:val="28"/>
                        </w:rPr>
                        <w:t xml:space="preserve">SUBCOMISIÓN PARA EL </w:t>
                      </w:r>
                      <w:r w:rsidR="00E80FAC">
                        <w:rPr>
                          <w:rFonts w:ascii="Cambria" w:hAnsi="Cambria"/>
                          <w:b/>
                          <w:sz w:val="28"/>
                          <w:szCs w:val="28"/>
                        </w:rPr>
                        <w:t xml:space="preserve">ACCESO A LA JUSTICIA </w:t>
                      </w:r>
                      <w:r>
                        <w:rPr>
                          <w:rFonts w:ascii="Cambria" w:hAnsi="Cambria"/>
                          <w:b/>
                          <w:sz w:val="28"/>
                          <w:szCs w:val="28"/>
                        </w:rPr>
                        <w:t xml:space="preserve">DE </w:t>
                      </w:r>
                      <w:r w:rsidR="00E80FAC">
                        <w:rPr>
                          <w:rFonts w:ascii="Cambria" w:hAnsi="Cambria"/>
                          <w:b/>
                          <w:sz w:val="28"/>
                          <w:szCs w:val="28"/>
                        </w:rPr>
                        <w:t xml:space="preserve">PERSONAS ADULTAS MAYORES </w:t>
                      </w:r>
                    </w:p>
                    <w:p w:rsidR="00E80FAC" w:rsidRDefault="00E80FAC" w:rsidP="00E80FAC">
                      <w:pPr>
                        <w:pStyle w:val="Contenidodelmarco"/>
                        <w:jc w:val="center"/>
                        <w:rPr>
                          <w:rFonts w:ascii="Cambria" w:hAnsi="Cambria"/>
                          <w:b/>
                          <w:sz w:val="24"/>
                          <w:szCs w:val="24"/>
                        </w:rPr>
                      </w:pPr>
                      <w:r>
                        <w:rPr>
                          <w:rFonts w:ascii="Cambria" w:hAnsi="Cambria"/>
                          <w:b/>
                          <w:sz w:val="24"/>
                          <w:szCs w:val="24"/>
                        </w:rPr>
                        <w:t>10 de junio</w:t>
                      </w:r>
                    </w:p>
                    <w:p w:rsidR="00E80FAC" w:rsidRDefault="00E80FAC" w:rsidP="00E80FAC">
                      <w:pPr>
                        <w:pStyle w:val="Contenidodelmarco"/>
                        <w:jc w:val="center"/>
                        <w:rPr>
                          <w:rFonts w:ascii="Cambria" w:hAnsi="Cambria"/>
                          <w:b/>
                          <w:sz w:val="28"/>
                          <w:szCs w:val="28"/>
                        </w:rPr>
                      </w:pPr>
                    </w:p>
                    <w:p w:rsidR="00E80FAC" w:rsidRDefault="00E80FAC" w:rsidP="00E80FAC">
                      <w:pPr>
                        <w:pStyle w:val="Contenidodelmarco"/>
                        <w:jc w:val="center"/>
                        <w:rPr>
                          <w:rFonts w:ascii="Cambria" w:hAnsi="Cambria"/>
                          <w:b/>
                        </w:rPr>
                      </w:pPr>
                      <w:r>
                        <w:rPr>
                          <w:rFonts w:ascii="Cambria" w:hAnsi="Cambria"/>
                          <w:b/>
                        </w:rPr>
                        <w:t>Febrero 2020</w:t>
                      </w:r>
                    </w:p>
                    <w:p w:rsidR="00E80FAC" w:rsidRDefault="00E80FAC" w:rsidP="00E80FAC">
                      <w:pPr>
                        <w:pStyle w:val="Contenidodelmarco"/>
                        <w:jc w:val="center"/>
                        <w:rPr>
                          <w:rFonts w:ascii="Cambria" w:hAnsi="Cambria"/>
                          <w:b/>
                        </w:rPr>
                      </w:pPr>
                    </w:p>
                    <w:p w:rsidR="00E80FAC" w:rsidRDefault="00E80FAC" w:rsidP="00E80FAC">
                      <w:pPr>
                        <w:pStyle w:val="Contenidodelmarco"/>
                        <w:rPr>
                          <w:rFonts w:ascii="Cambria" w:hAnsi="Cambria"/>
                        </w:rPr>
                      </w:pPr>
                    </w:p>
                  </w:txbxContent>
                </v:textbox>
                <w10:wrap type="square"/>
              </v:rect>
            </w:pict>
          </mc:Fallback>
        </mc:AlternateContent>
      </w:r>
    </w:p>
    <w:p w14:paraId="2F885B9B" w14:textId="77777777" w:rsidR="00E80FAC" w:rsidRPr="004763C6" w:rsidRDefault="00E80FAC" w:rsidP="005672D1">
      <w:pPr>
        <w:jc w:val="both"/>
        <w:rPr>
          <w:rFonts w:ascii="Palatino Linotype" w:hAnsi="Palatino Linotype"/>
          <w:b/>
          <w:sz w:val="22"/>
          <w:szCs w:val="22"/>
          <w:u w:val="single"/>
        </w:rPr>
      </w:pPr>
    </w:p>
    <w:p w14:paraId="1D2F148B" w14:textId="77777777" w:rsidR="00272ED7" w:rsidRPr="004763C6" w:rsidRDefault="004763C6" w:rsidP="004763C6">
      <w:pPr>
        <w:shd w:val="clear" w:color="auto" w:fill="FFFFFF" w:themeFill="background1"/>
        <w:tabs>
          <w:tab w:val="left" w:pos="1635"/>
        </w:tabs>
        <w:jc w:val="both"/>
        <w:rPr>
          <w:rFonts w:ascii="Palatino Linotype" w:hAnsi="Palatino Linotype"/>
          <w:bCs/>
          <w:sz w:val="22"/>
          <w:szCs w:val="22"/>
        </w:rPr>
      </w:pPr>
      <w:r w:rsidRPr="004763C6">
        <w:rPr>
          <w:rFonts w:ascii="Palatino Linotype" w:hAnsi="Palatino Linotype"/>
          <w:b/>
          <w:sz w:val="22"/>
          <w:szCs w:val="22"/>
        </w:rPr>
        <w:t>Personas Participantes:</w:t>
      </w:r>
      <w:r w:rsidRPr="004763C6">
        <w:rPr>
          <w:rFonts w:ascii="Palatino Linotype" w:hAnsi="Palatino Linotype"/>
          <w:bCs/>
          <w:sz w:val="22"/>
          <w:szCs w:val="22"/>
        </w:rPr>
        <w:t xml:space="preserve"> Cindy Campos Coto, Mayela Pérez Delgado, Ericka Chavarría Astorga, Gabriel Quirós Calderón, Karla </w:t>
      </w:r>
      <w:r w:rsidR="002D6809">
        <w:rPr>
          <w:rFonts w:ascii="Palatino Linotype" w:hAnsi="Palatino Linotype"/>
          <w:bCs/>
          <w:sz w:val="22"/>
          <w:szCs w:val="22"/>
        </w:rPr>
        <w:t xml:space="preserve">Vanessa </w:t>
      </w:r>
      <w:r w:rsidRPr="004763C6">
        <w:rPr>
          <w:rFonts w:ascii="Palatino Linotype" w:hAnsi="Palatino Linotype"/>
          <w:bCs/>
          <w:sz w:val="22"/>
          <w:szCs w:val="22"/>
        </w:rPr>
        <w:t>Sancho Vargas, Melissa Benavides Víquez, Angie Calderón Chaves, Mileidy García Solano, Rodolfo Brenes Blanco, Ruth Bermúdez Molina, Mauren Arias</w:t>
      </w:r>
      <w:r>
        <w:rPr>
          <w:rFonts w:ascii="Palatino Linotype" w:hAnsi="Palatino Linotype"/>
          <w:bCs/>
          <w:sz w:val="22"/>
          <w:szCs w:val="22"/>
        </w:rPr>
        <w:t xml:space="preserve"> Gutiérrez (</w:t>
      </w:r>
      <w:r w:rsidRPr="004763C6">
        <w:rPr>
          <w:rFonts w:ascii="Palatino Linotype" w:hAnsi="Palatino Linotype"/>
          <w:bCs/>
          <w:sz w:val="22"/>
          <w:szCs w:val="22"/>
        </w:rPr>
        <w:t>Ministerio de Salud</w:t>
      </w:r>
      <w:r>
        <w:rPr>
          <w:rFonts w:ascii="Palatino Linotype" w:hAnsi="Palatino Linotype"/>
          <w:bCs/>
          <w:sz w:val="22"/>
          <w:szCs w:val="22"/>
        </w:rPr>
        <w:t>)</w:t>
      </w:r>
      <w:r w:rsidR="002D6809">
        <w:rPr>
          <w:rFonts w:ascii="Palatino Linotype" w:hAnsi="Palatino Linotype"/>
          <w:bCs/>
          <w:sz w:val="22"/>
          <w:szCs w:val="22"/>
        </w:rPr>
        <w:t>.</w:t>
      </w:r>
    </w:p>
    <w:p w14:paraId="3233CAB3" w14:textId="77777777" w:rsidR="004763C6" w:rsidRDefault="004763C6" w:rsidP="005672D1">
      <w:pPr>
        <w:tabs>
          <w:tab w:val="left" w:pos="1635"/>
        </w:tabs>
        <w:jc w:val="center"/>
        <w:rPr>
          <w:rFonts w:ascii="Palatino" w:hAnsi="Palatino"/>
          <w:b/>
          <w:highlight w:val="yellow"/>
          <w:u w:val="single"/>
        </w:rPr>
      </w:pPr>
    </w:p>
    <w:p w14:paraId="07F40355" w14:textId="77777777" w:rsidR="004763C6" w:rsidRDefault="004763C6" w:rsidP="005672D1">
      <w:pPr>
        <w:tabs>
          <w:tab w:val="left" w:pos="1635"/>
        </w:tabs>
        <w:jc w:val="center"/>
        <w:rPr>
          <w:rFonts w:ascii="Palatino" w:hAnsi="Palatino"/>
          <w:b/>
          <w:highlight w:val="yellow"/>
          <w:u w:val="single"/>
        </w:rPr>
      </w:pPr>
    </w:p>
    <w:p w14:paraId="3730803D" w14:textId="77777777" w:rsidR="00272ED7" w:rsidRDefault="00272ED7" w:rsidP="005672D1">
      <w:pPr>
        <w:tabs>
          <w:tab w:val="left" w:pos="1635"/>
        </w:tabs>
        <w:jc w:val="center"/>
        <w:rPr>
          <w:rFonts w:ascii="Palatino" w:hAnsi="Palatino"/>
          <w:b/>
          <w:u w:val="single"/>
        </w:rPr>
      </w:pPr>
      <w:r>
        <w:rPr>
          <w:rFonts w:ascii="Palatino" w:hAnsi="Palatino"/>
          <w:b/>
          <w:highlight w:val="yellow"/>
          <w:u w:val="single"/>
        </w:rPr>
        <w:t>ARTÍCULO</w:t>
      </w:r>
      <w:r w:rsidRPr="007E5F16">
        <w:rPr>
          <w:rFonts w:ascii="Palatino" w:hAnsi="Palatino"/>
          <w:b/>
          <w:highlight w:val="yellow"/>
          <w:u w:val="single"/>
        </w:rPr>
        <w:t xml:space="preserve"> I</w:t>
      </w:r>
    </w:p>
    <w:p w14:paraId="5AB46C04" w14:textId="77777777" w:rsidR="00F21156" w:rsidRDefault="00F21156" w:rsidP="005672D1">
      <w:pPr>
        <w:tabs>
          <w:tab w:val="left" w:pos="1635"/>
        </w:tabs>
        <w:jc w:val="both"/>
        <w:rPr>
          <w:rFonts w:ascii="Palatino Linotype" w:hAnsi="Palatino Linotype"/>
          <w:b/>
          <w:u w:val="single"/>
        </w:rPr>
      </w:pPr>
    </w:p>
    <w:p w14:paraId="56A0B6B6" w14:textId="77777777" w:rsidR="00F21156" w:rsidRPr="00F21156" w:rsidRDefault="00F21156" w:rsidP="005672D1">
      <w:pPr>
        <w:tabs>
          <w:tab w:val="left" w:pos="1635"/>
        </w:tabs>
        <w:jc w:val="both"/>
        <w:rPr>
          <w:rFonts w:ascii="Palatino Linotype" w:hAnsi="Palatino Linotype"/>
          <w:b/>
          <w:sz w:val="22"/>
          <w:szCs w:val="22"/>
          <w:u w:val="single"/>
        </w:rPr>
      </w:pPr>
      <w:r w:rsidRPr="00F21156">
        <w:rPr>
          <w:rFonts w:ascii="Palatino Linotype" w:hAnsi="Palatino Linotype"/>
          <w:b/>
          <w:sz w:val="22"/>
          <w:szCs w:val="22"/>
          <w:u w:val="single"/>
        </w:rPr>
        <w:t xml:space="preserve">Tema: Protocolo para </w:t>
      </w:r>
      <w:r w:rsidR="00AF3C2F">
        <w:rPr>
          <w:rFonts w:ascii="Palatino Linotype" w:hAnsi="Palatino Linotype"/>
          <w:b/>
          <w:sz w:val="22"/>
          <w:szCs w:val="22"/>
          <w:u w:val="single"/>
        </w:rPr>
        <w:t>la atención y el abordaje de las Personas Adultas Mayores en el á</w:t>
      </w:r>
      <w:r w:rsidRPr="00F21156">
        <w:rPr>
          <w:rFonts w:ascii="Palatino Linotype" w:hAnsi="Palatino Linotype"/>
          <w:b/>
          <w:sz w:val="22"/>
          <w:szCs w:val="22"/>
          <w:u w:val="single"/>
        </w:rPr>
        <w:t>mbito judicial.</w:t>
      </w:r>
    </w:p>
    <w:p w14:paraId="6E8E351D" w14:textId="77777777" w:rsidR="00F21156" w:rsidRPr="00F21156" w:rsidRDefault="00F21156" w:rsidP="005672D1">
      <w:pPr>
        <w:tabs>
          <w:tab w:val="left" w:pos="4005"/>
          <w:tab w:val="left" w:pos="5820"/>
        </w:tabs>
        <w:jc w:val="both"/>
        <w:rPr>
          <w:rFonts w:ascii="Palatino Linotype" w:hAnsi="Palatino Linotype"/>
          <w:sz w:val="22"/>
          <w:szCs w:val="22"/>
        </w:rPr>
      </w:pPr>
    </w:p>
    <w:p w14:paraId="609880EF" w14:textId="77777777" w:rsidR="00F21156" w:rsidRPr="00272ED7" w:rsidRDefault="00F21156" w:rsidP="005672D1">
      <w:pPr>
        <w:tabs>
          <w:tab w:val="left" w:pos="4005"/>
          <w:tab w:val="left" w:pos="5820"/>
        </w:tabs>
        <w:jc w:val="both"/>
        <w:rPr>
          <w:rFonts w:ascii="Palatino Linotype" w:hAnsi="Palatino Linotype"/>
          <w:sz w:val="22"/>
          <w:szCs w:val="22"/>
        </w:rPr>
      </w:pPr>
      <w:r w:rsidRPr="00272ED7">
        <w:rPr>
          <w:rFonts w:ascii="Palatino Linotype" w:hAnsi="Palatino Linotype"/>
          <w:sz w:val="22"/>
          <w:szCs w:val="22"/>
        </w:rPr>
        <w:t>La Unidad de Acceso a la Justicia le comunicó a la señora Mayela Pérez Delgado y al señor Rodolfo Brenes Blanco a través del Oficio CACC-112-2020 lo siguiente:</w:t>
      </w:r>
    </w:p>
    <w:p w14:paraId="55974423" w14:textId="77777777" w:rsidR="00F21156" w:rsidRPr="00272ED7" w:rsidRDefault="00F21156" w:rsidP="005672D1">
      <w:pPr>
        <w:tabs>
          <w:tab w:val="left" w:pos="4005"/>
          <w:tab w:val="left" w:pos="5820"/>
        </w:tabs>
        <w:jc w:val="both"/>
        <w:rPr>
          <w:rFonts w:ascii="Palatino Linotype" w:hAnsi="Palatino Linotype"/>
          <w:sz w:val="22"/>
          <w:szCs w:val="22"/>
        </w:rPr>
      </w:pPr>
    </w:p>
    <w:bookmarkStart w:id="0" w:name="_MON_1652601077"/>
    <w:bookmarkEnd w:id="0"/>
    <w:p w14:paraId="271DE176" w14:textId="77777777" w:rsidR="00E80FAC" w:rsidRPr="00272ED7" w:rsidRDefault="00272ED7" w:rsidP="005672D1">
      <w:pPr>
        <w:jc w:val="both"/>
        <w:rPr>
          <w:rFonts w:ascii="Palatino Linotype" w:hAnsi="Palatino Linotype"/>
          <w:sz w:val="22"/>
          <w:szCs w:val="22"/>
        </w:rPr>
      </w:pPr>
      <w:r w:rsidRPr="00272ED7">
        <w:rPr>
          <w:rFonts w:ascii="Palatino Linotype" w:hAnsi="Palatino Linotype"/>
          <w:sz w:val="22"/>
          <w:szCs w:val="22"/>
        </w:rPr>
        <w:object w:dxaOrig="1531" w:dyaOrig="990" w14:anchorId="520D44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7" o:title=""/>
          </v:shape>
          <o:OLEObject Type="Embed" ProgID="Word.Document.12" ShapeID="_x0000_i1025" DrawAspect="Icon" ObjectID="_1704868380" r:id="rId8">
            <o:FieldCodes>\s</o:FieldCodes>
          </o:OLEObject>
        </w:object>
      </w:r>
    </w:p>
    <w:p w14:paraId="405F312D" w14:textId="77777777" w:rsidR="00E80FAC" w:rsidRPr="00272ED7" w:rsidRDefault="00E80FAC" w:rsidP="005672D1">
      <w:pPr>
        <w:jc w:val="both"/>
        <w:rPr>
          <w:rFonts w:ascii="Palatino Linotype" w:eastAsia="Times New Roman" w:hAnsi="Palatino Linotype"/>
          <w:color w:val="000000"/>
          <w:sz w:val="22"/>
          <w:szCs w:val="22"/>
        </w:rPr>
      </w:pPr>
    </w:p>
    <w:p w14:paraId="1EEE65DD" w14:textId="77777777" w:rsidR="00E80FAC" w:rsidRPr="00272ED7" w:rsidRDefault="00272ED7" w:rsidP="005672D1">
      <w:pPr>
        <w:jc w:val="both"/>
        <w:rPr>
          <w:rFonts w:ascii="Palatino Linotype" w:eastAsia="Times New Roman" w:hAnsi="Palatino Linotype"/>
          <w:color w:val="000000"/>
          <w:sz w:val="22"/>
          <w:szCs w:val="22"/>
        </w:rPr>
      </w:pPr>
      <w:r w:rsidRPr="00272ED7">
        <w:rPr>
          <w:rFonts w:ascii="Palatino Linotype" w:eastAsia="Times New Roman" w:hAnsi="Palatino Linotype"/>
          <w:color w:val="000000"/>
          <w:sz w:val="22"/>
          <w:szCs w:val="22"/>
        </w:rPr>
        <w:t xml:space="preserve">En este sentido </w:t>
      </w:r>
      <w:r w:rsidR="004F0D2C">
        <w:rPr>
          <w:rFonts w:ascii="Palatino Linotype" w:eastAsia="Times New Roman" w:hAnsi="Palatino Linotype"/>
          <w:color w:val="000000"/>
          <w:sz w:val="22"/>
          <w:szCs w:val="22"/>
        </w:rPr>
        <w:t>se confeccionó</w:t>
      </w:r>
      <w:r w:rsidRPr="00272ED7">
        <w:rPr>
          <w:rFonts w:ascii="Palatino Linotype" w:eastAsia="Times New Roman" w:hAnsi="Palatino Linotype"/>
          <w:color w:val="000000"/>
          <w:sz w:val="22"/>
          <w:szCs w:val="22"/>
        </w:rPr>
        <w:t xml:space="preserve"> un documento con l</w:t>
      </w:r>
      <w:r w:rsidR="00B96658">
        <w:rPr>
          <w:rFonts w:ascii="Palatino Linotype" w:eastAsia="Times New Roman" w:hAnsi="Palatino Linotype"/>
          <w:color w:val="000000"/>
          <w:sz w:val="22"/>
          <w:szCs w:val="22"/>
        </w:rPr>
        <w:t>o</w:t>
      </w:r>
      <w:r w:rsidRPr="00272ED7">
        <w:rPr>
          <w:rFonts w:ascii="Palatino Linotype" w:eastAsia="Times New Roman" w:hAnsi="Palatino Linotype"/>
          <w:color w:val="000000"/>
          <w:sz w:val="22"/>
          <w:szCs w:val="22"/>
        </w:rPr>
        <w:t xml:space="preserve">s avances del </w:t>
      </w:r>
      <w:r w:rsidRPr="00272ED7">
        <w:rPr>
          <w:rFonts w:ascii="Palatino Linotype" w:hAnsi="Palatino Linotype"/>
          <w:sz w:val="22"/>
          <w:szCs w:val="22"/>
        </w:rPr>
        <w:t>Pro</w:t>
      </w:r>
      <w:r w:rsidR="004F0D2C">
        <w:rPr>
          <w:rFonts w:ascii="Palatino Linotype" w:hAnsi="Palatino Linotype"/>
          <w:sz w:val="22"/>
          <w:szCs w:val="22"/>
        </w:rPr>
        <w:t>tocolo para el abordaje de las personas a</w:t>
      </w:r>
      <w:r w:rsidRPr="00272ED7">
        <w:rPr>
          <w:rFonts w:ascii="Palatino Linotype" w:hAnsi="Palatino Linotype"/>
          <w:sz w:val="22"/>
          <w:szCs w:val="22"/>
        </w:rPr>
        <w:t>dultas mayores en el ámbito judicial.</w:t>
      </w:r>
    </w:p>
    <w:p w14:paraId="3AC692F2" w14:textId="77777777" w:rsidR="00272ED7" w:rsidRDefault="00272ED7" w:rsidP="005672D1">
      <w:pPr>
        <w:jc w:val="both"/>
        <w:rPr>
          <w:rFonts w:ascii="Calibri" w:eastAsia="Times New Roman" w:hAnsi="Calibri"/>
          <w:color w:val="000000"/>
        </w:rPr>
      </w:pPr>
    </w:p>
    <w:bookmarkStart w:id="1" w:name="_MON_1652601451"/>
    <w:bookmarkEnd w:id="1"/>
    <w:bookmarkStart w:id="2" w:name="_MON_1652601442"/>
    <w:bookmarkEnd w:id="2"/>
    <w:p w14:paraId="6F002893" w14:textId="77777777" w:rsidR="00E80FAC" w:rsidRDefault="00E80E3C" w:rsidP="005672D1">
      <w:pPr>
        <w:jc w:val="both"/>
        <w:rPr>
          <w:rFonts w:ascii="Calibri" w:eastAsia="Times New Roman" w:hAnsi="Calibri"/>
          <w:color w:val="000000"/>
        </w:rPr>
      </w:pPr>
      <w:r w:rsidRPr="008B2749">
        <w:rPr>
          <w:rFonts w:ascii="Calibri" w:eastAsia="Times New Roman" w:hAnsi="Calibri"/>
          <w:color w:val="000000"/>
        </w:rPr>
        <w:object w:dxaOrig="2040" w:dyaOrig="1320" w14:anchorId="6215DB6B">
          <v:shape id="_x0000_i1026" type="#_x0000_t75" style="width:102pt;height:66pt" o:ole="">
            <v:imagedata r:id="rId9" o:title=""/>
          </v:shape>
          <o:OLEObject Type="Embed" ProgID="Word.Document.8" ShapeID="_x0000_i1026" DrawAspect="Icon" ObjectID="_1704868381" r:id="rId10">
            <o:FieldCodes>\s</o:FieldCodes>
          </o:OLEObject>
        </w:object>
      </w:r>
    </w:p>
    <w:p w14:paraId="7421875C" w14:textId="77777777" w:rsidR="00272ED7" w:rsidRDefault="00272ED7" w:rsidP="005672D1">
      <w:pPr>
        <w:jc w:val="both"/>
        <w:rPr>
          <w:rFonts w:ascii="Calibri" w:eastAsia="Times New Roman" w:hAnsi="Calibri"/>
          <w:color w:val="000000"/>
        </w:rPr>
      </w:pPr>
    </w:p>
    <w:p w14:paraId="4552CD48" w14:textId="77777777" w:rsidR="00272ED7" w:rsidRDefault="00272ED7" w:rsidP="005672D1">
      <w:pPr>
        <w:jc w:val="both"/>
        <w:rPr>
          <w:rFonts w:ascii="Calibri" w:eastAsia="Times New Roman" w:hAnsi="Calibri"/>
          <w:color w:val="000000"/>
        </w:rPr>
      </w:pPr>
    </w:p>
    <w:p w14:paraId="149A1C8C" w14:textId="77777777" w:rsidR="00516714" w:rsidRDefault="00AF3C2F" w:rsidP="005672D1">
      <w:pPr>
        <w:tabs>
          <w:tab w:val="left" w:pos="315"/>
        </w:tabs>
        <w:jc w:val="both"/>
        <w:rPr>
          <w:rFonts w:ascii="Palatino Linotype" w:hAnsi="Palatino Linotype"/>
          <w:bCs/>
        </w:rPr>
      </w:pPr>
      <w:r w:rsidRPr="004F2EFA">
        <w:rPr>
          <w:rFonts w:ascii="Palatino Linotype" w:hAnsi="Palatino Linotype"/>
          <w:b/>
          <w:highlight w:val="yellow"/>
          <w:u w:val="single"/>
        </w:rPr>
        <w:t>SE ACUERDA</w:t>
      </w:r>
      <w:r w:rsidRPr="004F2EFA">
        <w:rPr>
          <w:rFonts w:ascii="Palatino Linotype" w:hAnsi="Palatino Linotype"/>
          <w:bCs/>
          <w:highlight w:val="yellow"/>
        </w:rPr>
        <w:t>:</w:t>
      </w:r>
      <w:r w:rsidR="00BC649B" w:rsidRPr="00BC649B">
        <w:rPr>
          <w:rFonts w:ascii="Palatino Linotype" w:hAnsi="Palatino Linotype"/>
          <w:bCs/>
        </w:rPr>
        <w:t xml:space="preserve"> </w:t>
      </w:r>
    </w:p>
    <w:p w14:paraId="7745F515" w14:textId="77777777" w:rsidR="00516714" w:rsidRDefault="00BC649B" w:rsidP="005672D1">
      <w:pPr>
        <w:tabs>
          <w:tab w:val="left" w:pos="315"/>
        </w:tabs>
        <w:jc w:val="both"/>
        <w:rPr>
          <w:rFonts w:ascii="Palatino Linotype" w:eastAsia="Times New Roman" w:hAnsi="Palatino Linotype"/>
          <w:color w:val="000000"/>
          <w:sz w:val="22"/>
          <w:szCs w:val="22"/>
        </w:rPr>
      </w:pPr>
      <w:r w:rsidRPr="00516714">
        <w:rPr>
          <w:rFonts w:ascii="Palatino Linotype" w:eastAsia="Times New Roman" w:hAnsi="Palatino Linotype"/>
          <w:b/>
          <w:bCs/>
          <w:color w:val="000000"/>
          <w:sz w:val="22"/>
          <w:szCs w:val="22"/>
        </w:rPr>
        <w:t>1.</w:t>
      </w:r>
      <w:r w:rsidRPr="00516714">
        <w:rPr>
          <w:rFonts w:ascii="Palatino Linotype" w:eastAsia="Times New Roman" w:hAnsi="Palatino Linotype"/>
          <w:color w:val="000000"/>
          <w:sz w:val="22"/>
          <w:szCs w:val="22"/>
        </w:rPr>
        <w:t xml:space="preserve"> Se toma nota y se agradece la colaboración y el esfuerzo que han venido realizando doña Mayela Pérez y don Rodolfo Brenes para la construcción de este documento. </w:t>
      </w:r>
    </w:p>
    <w:p w14:paraId="51D818BE" w14:textId="77777777" w:rsidR="00516714" w:rsidRDefault="00516714" w:rsidP="005672D1">
      <w:pPr>
        <w:tabs>
          <w:tab w:val="left" w:pos="315"/>
        </w:tabs>
        <w:jc w:val="both"/>
        <w:rPr>
          <w:rFonts w:ascii="Palatino Linotype" w:eastAsia="Times New Roman" w:hAnsi="Palatino Linotype"/>
          <w:color w:val="000000"/>
          <w:sz w:val="22"/>
          <w:szCs w:val="22"/>
        </w:rPr>
      </w:pPr>
    </w:p>
    <w:p w14:paraId="6A3A2370" w14:textId="77777777" w:rsidR="00AF3C2F" w:rsidRDefault="00BC649B" w:rsidP="005672D1">
      <w:pPr>
        <w:tabs>
          <w:tab w:val="left" w:pos="315"/>
        </w:tabs>
        <w:jc w:val="both"/>
        <w:rPr>
          <w:rFonts w:ascii="Palatino Linotype" w:eastAsia="Times New Roman" w:hAnsi="Palatino Linotype"/>
          <w:color w:val="000000"/>
          <w:sz w:val="22"/>
          <w:szCs w:val="22"/>
        </w:rPr>
      </w:pPr>
      <w:r w:rsidRPr="00516714">
        <w:rPr>
          <w:rFonts w:ascii="Palatino Linotype" w:eastAsia="Times New Roman" w:hAnsi="Palatino Linotype"/>
          <w:b/>
          <w:bCs/>
          <w:color w:val="000000"/>
          <w:sz w:val="22"/>
          <w:szCs w:val="22"/>
        </w:rPr>
        <w:t>2.</w:t>
      </w:r>
      <w:r w:rsidRPr="00516714">
        <w:rPr>
          <w:rFonts w:ascii="Palatino Linotype" w:eastAsia="Times New Roman" w:hAnsi="Palatino Linotype"/>
          <w:color w:val="000000"/>
          <w:sz w:val="22"/>
          <w:szCs w:val="22"/>
        </w:rPr>
        <w:t xml:space="preserve"> Se estará socializando nuevamente la propuesta de avance con las y los integrantes de la Subcomisión para su revisión y posibles observaciones y/o recomendaciones. </w:t>
      </w:r>
    </w:p>
    <w:p w14:paraId="536E678A" w14:textId="77777777" w:rsidR="00516714" w:rsidRDefault="00516714" w:rsidP="005672D1">
      <w:pPr>
        <w:tabs>
          <w:tab w:val="left" w:pos="315"/>
        </w:tabs>
        <w:jc w:val="both"/>
        <w:rPr>
          <w:rFonts w:ascii="Palatino Linotype" w:eastAsia="Times New Roman" w:hAnsi="Palatino Linotype"/>
          <w:color w:val="000000"/>
          <w:sz w:val="22"/>
          <w:szCs w:val="22"/>
        </w:rPr>
      </w:pPr>
    </w:p>
    <w:p w14:paraId="4D86E988" w14:textId="77777777" w:rsidR="00516714" w:rsidRDefault="00516714" w:rsidP="005672D1">
      <w:pPr>
        <w:tabs>
          <w:tab w:val="left" w:pos="315"/>
        </w:tabs>
        <w:jc w:val="both"/>
        <w:rPr>
          <w:rFonts w:ascii="Palatino Linotype" w:hAnsi="Palatino Linotype"/>
          <w:bCs/>
        </w:rPr>
      </w:pPr>
      <w:r w:rsidRPr="00516714">
        <w:rPr>
          <w:rFonts w:ascii="Palatino Linotype" w:eastAsia="Times New Roman" w:hAnsi="Palatino Linotype"/>
          <w:b/>
          <w:bCs/>
          <w:color w:val="000000"/>
          <w:sz w:val="22"/>
          <w:szCs w:val="22"/>
        </w:rPr>
        <w:t>3.</w:t>
      </w:r>
      <w:r>
        <w:rPr>
          <w:rFonts w:ascii="Palatino Linotype" w:eastAsia="Times New Roman" w:hAnsi="Palatino Linotype"/>
          <w:color w:val="000000"/>
          <w:sz w:val="22"/>
          <w:szCs w:val="22"/>
        </w:rPr>
        <w:t xml:space="preserve"> A partir de la socialización de la propuesta de Protocolo contarán con un plazo de cinco días para emitir alguna observación o recomendación. </w:t>
      </w:r>
    </w:p>
    <w:p w14:paraId="4BB9DC6C" w14:textId="77777777" w:rsidR="00BC649B" w:rsidRPr="00BC649B" w:rsidRDefault="00BC649B" w:rsidP="005672D1">
      <w:pPr>
        <w:tabs>
          <w:tab w:val="left" w:pos="315"/>
        </w:tabs>
        <w:jc w:val="both"/>
        <w:rPr>
          <w:rFonts w:ascii="Palatino Linotype" w:hAnsi="Palatino Linotype"/>
          <w:bCs/>
        </w:rPr>
      </w:pPr>
    </w:p>
    <w:p w14:paraId="344A0928" w14:textId="77777777" w:rsidR="00644DC2" w:rsidRDefault="00644DC2" w:rsidP="005672D1">
      <w:pPr>
        <w:tabs>
          <w:tab w:val="left" w:pos="1635"/>
        </w:tabs>
        <w:jc w:val="both"/>
        <w:rPr>
          <w:rFonts w:ascii="Palatino" w:hAnsi="Palatino"/>
          <w:b/>
          <w:highlight w:val="yellow"/>
          <w:u w:val="single"/>
        </w:rPr>
      </w:pPr>
    </w:p>
    <w:p w14:paraId="174E08EB" w14:textId="77777777" w:rsidR="00AF3C2F" w:rsidRDefault="00AF3C2F" w:rsidP="001A7B4B">
      <w:pPr>
        <w:tabs>
          <w:tab w:val="left" w:pos="1635"/>
        </w:tabs>
        <w:jc w:val="center"/>
        <w:rPr>
          <w:rFonts w:ascii="Palatino" w:hAnsi="Palatino"/>
          <w:b/>
          <w:u w:val="single"/>
        </w:rPr>
      </w:pPr>
      <w:r>
        <w:rPr>
          <w:rFonts w:ascii="Palatino" w:hAnsi="Palatino"/>
          <w:b/>
          <w:highlight w:val="yellow"/>
          <w:u w:val="single"/>
        </w:rPr>
        <w:t>ARTÍCULO</w:t>
      </w:r>
      <w:r w:rsidRPr="00AF3C2F">
        <w:rPr>
          <w:rFonts w:ascii="Palatino" w:hAnsi="Palatino"/>
          <w:b/>
          <w:highlight w:val="yellow"/>
          <w:u w:val="single"/>
        </w:rPr>
        <w:t xml:space="preserve"> II</w:t>
      </w:r>
    </w:p>
    <w:p w14:paraId="27B8DA7E" w14:textId="77777777" w:rsidR="00272ED7" w:rsidRDefault="00272ED7" w:rsidP="005672D1">
      <w:pPr>
        <w:jc w:val="both"/>
        <w:rPr>
          <w:rFonts w:ascii="Calibri" w:eastAsia="Times New Roman" w:hAnsi="Calibri"/>
          <w:color w:val="000000"/>
        </w:rPr>
      </w:pPr>
    </w:p>
    <w:p w14:paraId="79A2D34F" w14:textId="77777777" w:rsidR="00644DC2" w:rsidRPr="003C0C74" w:rsidRDefault="00644DC2" w:rsidP="005672D1">
      <w:pPr>
        <w:tabs>
          <w:tab w:val="left" w:pos="1635"/>
        </w:tabs>
        <w:jc w:val="both"/>
        <w:rPr>
          <w:rFonts w:ascii="Palatino Linotype" w:hAnsi="Palatino Linotype"/>
          <w:b/>
          <w:sz w:val="22"/>
          <w:szCs w:val="22"/>
          <w:u w:val="single"/>
        </w:rPr>
      </w:pPr>
      <w:r w:rsidRPr="003C0C74">
        <w:rPr>
          <w:rFonts w:ascii="Palatino Linotype" w:hAnsi="Palatino Linotype"/>
          <w:b/>
          <w:sz w:val="22"/>
          <w:szCs w:val="22"/>
          <w:u w:val="single"/>
        </w:rPr>
        <w:t>Tema</w:t>
      </w:r>
      <w:r w:rsidR="003C0C74" w:rsidRPr="003C0C74">
        <w:rPr>
          <w:rFonts w:ascii="Palatino Linotype" w:hAnsi="Palatino Linotype"/>
          <w:b/>
          <w:sz w:val="22"/>
          <w:szCs w:val="22"/>
          <w:u w:val="single"/>
        </w:rPr>
        <w:t xml:space="preserve">: Conmemoración del </w:t>
      </w:r>
      <w:r w:rsidR="003C0C74" w:rsidRPr="003C0C74">
        <w:rPr>
          <w:rFonts w:ascii="Palatino Linotype" w:eastAsia="Times New Roman" w:hAnsi="Palatino Linotype"/>
          <w:b/>
          <w:color w:val="000000"/>
          <w:sz w:val="22"/>
          <w:szCs w:val="22"/>
          <w:u w:val="single"/>
        </w:rPr>
        <w:t>Día</w:t>
      </w:r>
      <w:r w:rsidR="003C0C74">
        <w:rPr>
          <w:rFonts w:ascii="Palatino Linotype" w:eastAsia="Times New Roman" w:hAnsi="Palatino Linotype"/>
          <w:b/>
          <w:color w:val="000000"/>
          <w:sz w:val="22"/>
          <w:szCs w:val="22"/>
          <w:u w:val="single"/>
        </w:rPr>
        <w:t xml:space="preserve"> internacional de las Personas A</w:t>
      </w:r>
      <w:r w:rsidR="003C0C74" w:rsidRPr="003C0C74">
        <w:rPr>
          <w:rFonts w:ascii="Palatino Linotype" w:eastAsia="Times New Roman" w:hAnsi="Palatino Linotype"/>
          <w:b/>
          <w:color w:val="000000"/>
          <w:sz w:val="22"/>
          <w:szCs w:val="22"/>
          <w:u w:val="single"/>
        </w:rPr>
        <w:t>dultas Mayores</w:t>
      </w:r>
    </w:p>
    <w:p w14:paraId="76917F19" w14:textId="77777777" w:rsidR="00272ED7" w:rsidRPr="003C0C74" w:rsidRDefault="00272ED7" w:rsidP="005672D1">
      <w:pPr>
        <w:jc w:val="both"/>
        <w:rPr>
          <w:rFonts w:ascii="Calibri" w:eastAsia="Times New Roman" w:hAnsi="Calibri"/>
          <w:b/>
          <w:color w:val="000000"/>
        </w:rPr>
      </w:pPr>
    </w:p>
    <w:p w14:paraId="46C5D698" w14:textId="77777777" w:rsidR="00D6642B" w:rsidRDefault="00644DC2" w:rsidP="005672D1">
      <w:pPr>
        <w:jc w:val="both"/>
        <w:rPr>
          <w:rFonts w:ascii="Palatino Linotype" w:hAnsi="Palatino Linotype"/>
          <w:sz w:val="22"/>
          <w:szCs w:val="22"/>
        </w:rPr>
      </w:pPr>
      <w:r w:rsidRPr="00272ED7">
        <w:rPr>
          <w:rFonts w:ascii="Palatino Linotype" w:hAnsi="Palatino Linotype"/>
          <w:sz w:val="22"/>
          <w:szCs w:val="22"/>
        </w:rPr>
        <w:t>La Unidad de Acceso a la Justicia comunicó</w:t>
      </w:r>
      <w:r w:rsidR="000262F1">
        <w:rPr>
          <w:rFonts w:ascii="Palatino Linotype" w:hAnsi="Palatino Linotype"/>
          <w:sz w:val="22"/>
          <w:szCs w:val="22"/>
        </w:rPr>
        <w:t xml:space="preserve"> mediante el Oficio CACC-113-2020 </w:t>
      </w:r>
      <w:r w:rsidR="00D6642B">
        <w:rPr>
          <w:rFonts w:ascii="Palatino Linotype" w:hAnsi="Palatino Linotype"/>
          <w:sz w:val="22"/>
          <w:szCs w:val="22"/>
        </w:rPr>
        <w:t>a las personas integrantes de la Subcomisión lo siguiente:</w:t>
      </w:r>
    </w:p>
    <w:p w14:paraId="2EC67071" w14:textId="77777777" w:rsidR="00272ED7" w:rsidRDefault="00D6642B" w:rsidP="005672D1">
      <w:pPr>
        <w:jc w:val="both"/>
        <w:rPr>
          <w:rFonts w:ascii="Calibri" w:eastAsia="Times New Roman" w:hAnsi="Calibri"/>
          <w:color w:val="000000"/>
        </w:rPr>
      </w:pPr>
      <w:r>
        <w:rPr>
          <w:rFonts w:ascii="Palatino Linotype" w:hAnsi="Palatino Linotype"/>
          <w:sz w:val="22"/>
          <w:szCs w:val="22"/>
        </w:rPr>
        <w:t xml:space="preserve"> </w:t>
      </w:r>
    </w:p>
    <w:bookmarkStart w:id="3" w:name="_MON_1652602121"/>
    <w:bookmarkEnd w:id="3"/>
    <w:bookmarkStart w:id="4" w:name="_MON_1652602075"/>
    <w:bookmarkEnd w:id="4"/>
    <w:p w14:paraId="0DD4761F" w14:textId="77777777" w:rsidR="00272ED7" w:rsidRDefault="00D6642B" w:rsidP="005672D1">
      <w:pPr>
        <w:jc w:val="both"/>
        <w:rPr>
          <w:rFonts w:ascii="Calibri" w:eastAsia="Times New Roman" w:hAnsi="Calibri"/>
          <w:color w:val="000000"/>
        </w:rPr>
      </w:pPr>
      <w:r w:rsidRPr="008B2749">
        <w:rPr>
          <w:rFonts w:ascii="Calibri" w:eastAsia="Times New Roman" w:hAnsi="Calibri"/>
          <w:color w:val="000000"/>
        </w:rPr>
        <w:object w:dxaOrig="1531" w:dyaOrig="990" w14:anchorId="7B8F7B5F">
          <v:shape id="_x0000_i1027" type="#_x0000_t75" style="width:76.5pt;height:49.5pt" o:ole="">
            <v:imagedata r:id="rId11" o:title=""/>
          </v:shape>
          <o:OLEObject Type="Embed" ProgID="Word.Document.12" ShapeID="_x0000_i1027" DrawAspect="Icon" ObjectID="_1704868382" r:id="rId12">
            <o:FieldCodes>\s</o:FieldCodes>
          </o:OLEObject>
        </w:object>
      </w:r>
    </w:p>
    <w:p w14:paraId="2AC43949" w14:textId="77777777" w:rsidR="00D6642B" w:rsidRDefault="00D6642B" w:rsidP="005672D1">
      <w:pPr>
        <w:jc w:val="both"/>
        <w:rPr>
          <w:rFonts w:ascii="Calibri" w:eastAsia="Times New Roman" w:hAnsi="Calibri"/>
          <w:color w:val="000000"/>
        </w:rPr>
      </w:pPr>
    </w:p>
    <w:p w14:paraId="44D67DEF" w14:textId="77777777" w:rsidR="00E80FAC" w:rsidRPr="00605E6D" w:rsidRDefault="00C10847" w:rsidP="005672D1">
      <w:pPr>
        <w:jc w:val="both"/>
        <w:rPr>
          <w:rFonts w:ascii="Palatino Linotype" w:eastAsia="Times New Roman" w:hAnsi="Palatino Linotype"/>
          <w:sz w:val="22"/>
          <w:szCs w:val="22"/>
        </w:rPr>
      </w:pPr>
      <w:r w:rsidRPr="00605E6D">
        <w:rPr>
          <w:rFonts w:ascii="Palatino Linotype" w:eastAsia="Times New Roman" w:hAnsi="Palatino Linotype"/>
          <w:color w:val="000000"/>
          <w:sz w:val="22"/>
          <w:szCs w:val="22"/>
        </w:rPr>
        <w:t>La Subcomisión de Acceso a la Justicia de Personas Adultas Mayores con r</w:t>
      </w:r>
      <w:r w:rsidR="00E80FAC" w:rsidRPr="00605E6D">
        <w:rPr>
          <w:rFonts w:ascii="Palatino Linotype" w:eastAsia="Times New Roman" w:hAnsi="Palatino Linotype"/>
          <w:color w:val="000000"/>
          <w:sz w:val="22"/>
          <w:szCs w:val="22"/>
        </w:rPr>
        <w:t xml:space="preserve">especto con las propuestas para conmemorar el 01 de octubre </w:t>
      </w:r>
      <w:r w:rsidR="00E80FAC" w:rsidRPr="00E80E3C">
        <w:rPr>
          <w:rFonts w:ascii="Palatino Linotype" w:eastAsia="Times New Roman" w:hAnsi="Palatino Linotype"/>
          <w:b/>
          <w:bCs/>
          <w:color w:val="000000"/>
          <w:sz w:val="22"/>
          <w:szCs w:val="22"/>
        </w:rPr>
        <w:t>"Día</w:t>
      </w:r>
      <w:r w:rsidR="003C0C74" w:rsidRPr="00E80E3C">
        <w:rPr>
          <w:rFonts w:ascii="Palatino Linotype" w:eastAsia="Times New Roman" w:hAnsi="Palatino Linotype"/>
          <w:b/>
          <w:bCs/>
          <w:color w:val="000000"/>
          <w:sz w:val="22"/>
          <w:szCs w:val="22"/>
        </w:rPr>
        <w:t xml:space="preserve"> internacional de las Personas A</w:t>
      </w:r>
      <w:r w:rsidR="00E80FAC" w:rsidRPr="00E80E3C">
        <w:rPr>
          <w:rFonts w:ascii="Palatino Linotype" w:eastAsia="Times New Roman" w:hAnsi="Palatino Linotype"/>
          <w:b/>
          <w:bCs/>
          <w:color w:val="000000"/>
          <w:sz w:val="22"/>
          <w:szCs w:val="22"/>
        </w:rPr>
        <w:t>dultas Mayores"</w:t>
      </w:r>
      <w:r w:rsidRPr="00E80E3C">
        <w:rPr>
          <w:rFonts w:ascii="Palatino Linotype" w:eastAsia="Times New Roman" w:hAnsi="Palatino Linotype"/>
          <w:b/>
          <w:bCs/>
          <w:color w:val="000000"/>
          <w:sz w:val="22"/>
          <w:szCs w:val="22"/>
        </w:rPr>
        <w:t>,</w:t>
      </w:r>
      <w:r w:rsidRPr="00605E6D">
        <w:rPr>
          <w:rFonts w:ascii="Palatino Linotype" w:eastAsia="Times New Roman" w:hAnsi="Palatino Linotype"/>
          <w:color w:val="000000"/>
          <w:sz w:val="22"/>
          <w:szCs w:val="22"/>
        </w:rPr>
        <w:t xml:space="preserve"> de manera conjunta </w:t>
      </w:r>
      <w:r w:rsidR="00605E6D">
        <w:rPr>
          <w:rFonts w:ascii="Palatino Linotype" w:eastAsia="Times New Roman" w:hAnsi="Palatino Linotype"/>
          <w:color w:val="000000"/>
          <w:sz w:val="22"/>
          <w:szCs w:val="22"/>
        </w:rPr>
        <w:t xml:space="preserve">abordaron las siguientes </w:t>
      </w:r>
      <w:r w:rsidR="000262F1">
        <w:rPr>
          <w:rFonts w:ascii="Palatino Linotype" w:eastAsia="Times New Roman" w:hAnsi="Palatino Linotype"/>
          <w:color w:val="000000"/>
          <w:sz w:val="22"/>
          <w:szCs w:val="22"/>
        </w:rPr>
        <w:t>propuestas</w:t>
      </w:r>
      <w:r w:rsidR="00605E6D">
        <w:rPr>
          <w:rFonts w:ascii="Palatino Linotype" w:eastAsia="Times New Roman" w:hAnsi="Palatino Linotype"/>
          <w:color w:val="000000"/>
          <w:sz w:val="22"/>
          <w:szCs w:val="22"/>
        </w:rPr>
        <w:t xml:space="preserve">. </w:t>
      </w:r>
    </w:p>
    <w:p w14:paraId="73AA208C" w14:textId="77777777" w:rsidR="005672D1" w:rsidRPr="005672D1" w:rsidRDefault="00310291" w:rsidP="005672D1">
      <w:pPr>
        <w:numPr>
          <w:ilvl w:val="1"/>
          <w:numId w:val="1"/>
        </w:numPr>
        <w:spacing w:before="100" w:beforeAutospacing="1" w:after="100" w:afterAutospacing="1"/>
        <w:jc w:val="both"/>
        <w:rPr>
          <w:rFonts w:ascii="Palatino Linotype" w:eastAsia="Times New Roman" w:hAnsi="Palatino Linotype"/>
          <w:color w:val="000000"/>
          <w:sz w:val="22"/>
          <w:szCs w:val="22"/>
        </w:rPr>
      </w:pPr>
      <w:r>
        <w:rPr>
          <w:rFonts w:ascii="Palatino Linotype" w:eastAsia="Times New Roman" w:hAnsi="Palatino Linotype"/>
          <w:color w:val="000000"/>
          <w:sz w:val="22"/>
          <w:szCs w:val="22"/>
        </w:rPr>
        <w:t>En el grupo de</w:t>
      </w:r>
      <w:r w:rsidR="000262F1">
        <w:rPr>
          <w:rFonts w:ascii="Palatino Linotype" w:eastAsia="Times New Roman" w:hAnsi="Palatino Linotype"/>
          <w:color w:val="000000"/>
          <w:sz w:val="22"/>
          <w:szCs w:val="22"/>
        </w:rPr>
        <w:t xml:space="preserve"> </w:t>
      </w:r>
      <w:r>
        <w:rPr>
          <w:rFonts w:ascii="Palatino Linotype" w:eastAsia="Times New Roman" w:hAnsi="Palatino Linotype"/>
          <w:color w:val="000000"/>
          <w:sz w:val="22"/>
          <w:szCs w:val="22"/>
        </w:rPr>
        <w:t>WhatsApp:</w:t>
      </w:r>
      <w:r w:rsidR="000262F1">
        <w:rPr>
          <w:rFonts w:ascii="Palatino Linotype" w:eastAsia="Times New Roman" w:hAnsi="Palatino Linotype"/>
          <w:color w:val="000000"/>
          <w:sz w:val="22"/>
          <w:szCs w:val="22"/>
        </w:rPr>
        <w:t xml:space="preserve"> se sugirió como temática para este foro “A</w:t>
      </w:r>
      <w:r w:rsidR="00E80FAC" w:rsidRPr="00605E6D">
        <w:rPr>
          <w:rFonts w:ascii="Palatino Linotype" w:eastAsia="Times New Roman" w:hAnsi="Palatino Linotype"/>
          <w:color w:val="000000"/>
          <w:sz w:val="22"/>
          <w:szCs w:val="22"/>
        </w:rPr>
        <w:t xml:space="preserve">bordar la situación de las personas adultas </w:t>
      </w:r>
      <w:r w:rsidR="00E80E3C">
        <w:rPr>
          <w:rFonts w:ascii="Palatino Linotype" w:eastAsia="Times New Roman" w:hAnsi="Palatino Linotype"/>
          <w:color w:val="000000"/>
          <w:sz w:val="22"/>
          <w:szCs w:val="22"/>
        </w:rPr>
        <w:t xml:space="preserve">mayores </w:t>
      </w:r>
      <w:r w:rsidR="00E80FAC" w:rsidRPr="00605E6D">
        <w:rPr>
          <w:rFonts w:ascii="Palatino Linotype" w:eastAsia="Times New Roman" w:hAnsi="Palatino Linotype"/>
          <w:color w:val="000000"/>
          <w:sz w:val="22"/>
          <w:szCs w:val="22"/>
        </w:rPr>
        <w:t>ante la emergencia nacional por COVID-19. Estereotip</w:t>
      </w:r>
      <w:r w:rsidR="000262F1">
        <w:rPr>
          <w:rFonts w:ascii="Palatino Linotype" w:eastAsia="Times New Roman" w:hAnsi="Palatino Linotype"/>
          <w:color w:val="000000"/>
          <w:sz w:val="22"/>
          <w:szCs w:val="22"/>
        </w:rPr>
        <w:t>os, discriminación, etc.”</w:t>
      </w:r>
    </w:p>
    <w:p w14:paraId="60AF9C2F" w14:textId="77777777" w:rsidR="00C10847" w:rsidRPr="00605E6D" w:rsidRDefault="00605E6D" w:rsidP="005672D1">
      <w:pPr>
        <w:numPr>
          <w:ilvl w:val="1"/>
          <w:numId w:val="1"/>
        </w:numPr>
        <w:spacing w:before="100" w:beforeAutospacing="1" w:after="100" w:afterAutospacing="1"/>
        <w:jc w:val="both"/>
        <w:rPr>
          <w:rFonts w:ascii="Palatino Linotype" w:eastAsia="Times New Roman" w:hAnsi="Palatino Linotype"/>
          <w:color w:val="000000"/>
          <w:sz w:val="22"/>
          <w:szCs w:val="22"/>
        </w:rPr>
      </w:pPr>
      <w:r>
        <w:rPr>
          <w:rFonts w:ascii="Palatino Linotype" w:eastAsia="Times New Roman" w:hAnsi="Palatino Linotype"/>
          <w:color w:val="000000"/>
          <w:sz w:val="22"/>
          <w:szCs w:val="22"/>
        </w:rPr>
        <w:t xml:space="preserve">La señora </w:t>
      </w:r>
      <w:r w:rsidR="00E80FAC" w:rsidRPr="00605E6D">
        <w:rPr>
          <w:rFonts w:ascii="Palatino Linotype" w:eastAsia="Times New Roman" w:hAnsi="Palatino Linotype"/>
          <w:color w:val="000000"/>
          <w:sz w:val="22"/>
          <w:szCs w:val="22"/>
        </w:rPr>
        <w:t>Mayela P</w:t>
      </w:r>
      <w:r w:rsidR="00E80E3C">
        <w:rPr>
          <w:rFonts w:ascii="Palatino Linotype" w:eastAsia="Times New Roman" w:hAnsi="Palatino Linotype"/>
          <w:color w:val="000000"/>
          <w:sz w:val="22"/>
          <w:szCs w:val="22"/>
        </w:rPr>
        <w:t>é</w:t>
      </w:r>
      <w:r w:rsidR="00E80FAC" w:rsidRPr="00605E6D">
        <w:rPr>
          <w:rFonts w:ascii="Palatino Linotype" w:eastAsia="Times New Roman" w:hAnsi="Palatino Linotype"/>
          <w:color w:val="000000"/>
          <w:sz w:val="22"/>
          <w:szCs w:val="22"/>
        </w:rPr>
        <w:t xml:space="preserve">rez </w:t>
      </w:r>
      <w:r>
        <w:rPr>
          <w:rFonts w:ascii="Palatino Linotype" w:eastAsia="Times New Roman" w:hAnsi="Palatino Linotype"/>
          <w:color w:val="000000"/>
          <w:sz w:val="22"/>
          <w:szCs w:val="22"/>
        </w:rPr>
        <w:t xml:space="preserve">Delgado </w:t>
      </w:r>
      <w:r w:rsidR="00E80FAC" w:rsidRPr="00605E6D">
        <w:rPr>
          <w:rFonts w:ascii="Palatino Linotype" w:eastAsia="Times New Roman" w:hAnsi="Palatino Linotype"/>
          <w:color w:val="000000"/>
          <w:sz w:val="22"/>
          <w:szCs w:val="22"/>
        </w:rPr>
        <w:t xml:space="preserve">sugirió realizar un foro o conversatorio: </w:t>
      </w:r>
    </w:p>
    <w:p w14:paraId="4C07A4B2" w14:textId="77777777" w:rsidR="00605E6D" w:rsidRDefault="00E80FAC" w:rsidP="005672D1">
      <w:pPr>
        <w:spacing w:before="100" w:beforeAutospacing="1" w:after="100" w:afterAutospacing="1"/>
        <w:ind w:left="1440"/>
        <w:jc w:val="both"/>
        <w:rPr>
          <w:rFonts w:ascii="Palatino Linotype" w:hAnsi="Palatino Linotype"/>
          <w:i/>
          <w:iCs/>
          <w:color w:val="201F1E"/>
          <w:sz w:val="22"/>
          <w:szCs w:val="22"/>
        </w:rPr>
      </w:pPr>
      <w:r w:rsidRPr="00605E6D">
        <w:rPr>
          <w:rFonts w:ascii="Palatino Linotype" w:hAnsi="Palatino Linotype"/>
          <w:color w:val="201F1E"/>
          <w:sz w:val="22"/>
          <w:szCs w:val="22"/>
        </w:rPr>
        <w:t> </w:t>
      </w:r>
      <w:r w:rsidRPr="00605E6D">
        <w:rPr>
          <w:rFonts w:ascii="Palatino Linotype" w:hAnsi="Palatino Linotype"/>
          <w:i/>
          <w:iCs/>
          <w:color w:val="201F1E"/>
          <w:sz w:val="22"/>
          <w:szCs w:val="22"/>
        </w:rPr>
        <w:t>“Promoción de los derechos humanos de las Personas Adultas Mayores, a la luz de la Convención Interamericana sobre la Protección de los Derechos Humanos de las Personas Mayores”. </w:t>
      </w:r>
    </w:p>
    <w:p w14:paraId="5C461089" w14:textId="77777777" w:rsidR="00E80FAC" w:rsidRPr="00605E6D" w:rsidRDefault="00E80FAC" w:rsidP="005672D1">
      <w:pPr>
        <w:spacing w:before="100" w:beforeAutospacing="1" w:after="100" w:afterAutospacing="1"/>
        <w:ind w:left="1440"/>
        <w:jc w:val="both"/>
        <w:rPr>
          <w:rFonts w:ascii="Palatino Linotype" w:eastAsia="Times New Roman" w:hAnsi="Palatino Linotype"/>
          <w:color w:val="000000"/>
          <w:sz w:val="22"/>
          <w:szCs w:val="22"/>
        </w:rPr>
      </w:pPr>
      <w:r w:rsidRPr="00605E6D">
        <w:rPr>
          <w:rFonts w:ascii="Palatino Linotype" w:hAnsi="Palatino Linotype"/>
          <w:color w:val="201F1E"/>
          <w:sz w:val="22"/>
          <w:szCs w:val="22"/>
        </w:rPr>
        <w:t>Panelista para el Foro o conversatorio</w:t>
      </w:r>
      <w:r w:rsidR="00605E6D">
        <w:rPr>
          <w:rFonts w:ascii="Palatino Linotype" w:hAnsi="Palatino Linotype"/>
          <w:color w:val="201F1E"/>
          <w:sz w:val="22"/>
          <w:szCs w:val="22"/>
        </w:rPr>
        <w:t>, se propone extender cordial invitación</w:t>
      </w:r>
      <w:r w:rsidRPr="00605E6D">
        <w:rPr>
          <w:rFonts w:ascii="Palatino Linotype" w:hAnsi="Palatino Linotype"/>
          <w:color w:val="201F1E"/>
          <w:sz w:val="22"/>
          <w:szCs w:val="22"/>
        </w:rPr>
        <w:t xml:space="preserve"> a</w:t>
      </w:r>
      <w:r w:rsidR="00605E6D">
        <w:rPr>
          <w:rFonts w:ascii="Palatino Linotype" w:hAnsi="Palatino Linotype"/>
          <w:color w:val="201F1E"/>
          <w:sz w:val="22"/>
          <w:szCs w:val="22"/>
        </w:rPr>
        <w:t xml:space="preserve"> las señoras</w:t>
      </w:r>
      <w:r w:rsidRPr="00605E6D">
        <w:rPr>
          <w:rFonts w:ascii="Palatino Linotype" w:hAnsi="Palatino Linotype"/>
          <w:color w:val="201F1E"/>
          <w:sz w:val="22"/>
          <w:szCs w:val="22"/>
        </w:rPr>
        <w:t>: </w:t>
      </w:r>
    </w:p>
    <w:p w14:paraId="06F549BD" w14:textId="77777777" w:rsidR="00E80FAC" w:rsidRPr="00605E6D" w:rsidRDefault="00E80FAC" w:rsidP="005672D1">
      <w:pPr>
        <w:pStyle w:val="NormalWeb"/>
        <w:shd w:val="clear" w:color="auto" w:fill="FFFFFF"/>
        <w:spacing w:line="330" w:lineRule="atLeast"/>
        <w:ind w:left="2880" w:hanging="360"/>
        <w:jc w:val="both"/>
        <w:rPr>
          <w:rFonts w:ascii="Palatino Linotype" w:hAnsi="Palatino Linotype"/>
          <w:color w:val="201F1E"/>
          <w:sz w:val="22"/>
          <w:szCs w:val="22"/>
        </w:rPr>
      </w:pPr>
      <w:r w:rsidRPr="00605E6D">
        <w:rPr>
          <w:rFonts w:ascii="Palatino Linotype" w:hAnsi="Palatino Linotype"/>
          <w:color w:val="201F1E"/>
          <w:sz w:val="22"/>
          <w:szCs w:val="22"/>
        </w:rPr>
        <w:t>Ø  Teresita Aguilar Mirambell, Presidenta del Consejo Nacional de la Persona Adulta Mayor (CONAPAM).</w:t>
      </w:r>
    </w:p>
    <w:p w14:paraId="0B1A95B4" w14:textId="77777777" w:rsidR="00E80FAC" w:rsidRDefault="00E80FAC" w:rsidP="005672D1">
      <w:pPr>
        <w:pStyle w:val="NormalWeb"/>
        <w:shd w:val="clear" w:color="auto" w:fill="FFFFFF"/>
        <w:spacing w:line="330" w:lineRule="atLeast"/>
        <w:ind w:left="2880" w:hanging="360"/>
        <w:jc w:val="both"/>
        <w:rPr>
          <w:rFonts w:ascii="Calibri" w:hAnsi="Calibri"/>
          <w:color w:val="201F1E"/>
          <w:sz w:val="22"/>
          <w:szCs w:val="22"/>
        </w:rPr>
      </w:pPr>
      <w:r w:rsidRPr="00605E6D">
        <w:rPr>
          <w:rFonts w:ascii="Palatino Linotype" w:hAnsi="Palatino Linotype"/>
          <w:color w:val="201F1E"/>
          <w:sz w:val="22"/>
          <w:szCs w:val="22"/>
        </w:rPr>
        <w:t>Ø  Emiliana Rivera Meza, Directora ejecutiva de CONAPAM</w:t>
      </w:r>
      <w:r>
        <w:rPr>
          <w:rFonts w:ascii="Calibri" w:hAnsi="Calibri"/>
          <w:color w:val="201F1E"/>
        </w:rPr>
        <w:t>.</w:t>
      </w:r>
    </w:p>
    <w:p w14:paraId="15EDDD28" w14:textId="77777777" w:rsidR="00E80FAC" w:rsidRDefault="00E80FAC" w:rsidP="005672D1">
      <w:pPr>
        <w:ind w:hanging="360"/>
        <w:jc w:val="both"/>
        <w:rPr>
          <w:rFonts w:eastAsia="Times New Roman"/>
        </w:rPr>
      </w:pPr>
    </w:p>
    <w:p w14:paraId="6149F4F0" w14:textId="77777777" w:rsidR="00601B79" w:rsidRDefault="00601B79" w:rsidP="005672D1">
      <w:pPr>
        <w:tabs>
          <w:tab w:val="left" w:pos="315"/>
        </w:tabs>
        <w:jc w:val="both"/>
        <w:rPr>
          <w:rFonts w:ascii="Palatino Linotype" w:hAnsi="Palatino Linotype"/>
          <w:b/>
          <w:u w:val="single"/>
        </w:rPr>
      </w:pPr>
    </w:p>
    <w:p w14:paraId="6D4677DF" w14:textId="77777777" w:rsidR="00BC649B" w:rsidRDefault="00C10847" w:rsidP="005672D1">
      <w:pPr>
        <w:tabs>
          <w:tab w:val="left" w:pos="315"/>
        </w:tabs>
        <w:jc w:val="both"/>
        <w:rPr>
          <w:rFonts w:ascii="Palatino Linotype" w:hAnsi="Palatino Linotype"/>
          <w:b/>
          <w:u w:val="single"/>
        </w:rPr>
      </w:pPr>
      <w:r w:rsidRPr="0030184B">
        <w:rPr>
          <w:rFonts w:ascii="Palatino Linotype" w:hAnsi="Palatino Linotype"/>
          <w:b/>
          <w:u w:val="single"/>
        </w:rPr>
        <w:t>SE ACUERDA:</w:t>
      </w:r>
      <w:r w:rsidR="00BC649B">
        <w:rPr>
          <w:rFonts w:ascii="Palatino Linotype" w:hAnsi="Palatino Linotype"/>
          <w:b/>
          <w:u w:val="single"/>
        </w:rPr>
        <w:t xml:space="preserve"> </w:t>
      </w:r>
    </w:p>
    <w:p w14:paraId="43719A4D" w14:textId="77777777" w:rsidR="00BE367B" w:rsidRPr="001A7B4B" w:rsidRDefault="00BC649B" w:rsidP="005672D1">
      <w:pPr>
        <w:tabs>
          <w:tab w:val="left" w:pos="315"/>
        </w:tabs>
        <w:jc w:val="both"/>
        <w:rPr>
          <w:rFonts w:ascii="Palatino Linotype" w:hAnsi="Palatino Linotype"/>
          <w:color w:val="201F1E"/>
          <w:sz w:val="22"/>
          <w:szCs w:val="22"/>
        </w:rPr>
      </w:pPr>
      <w:r w:rsidRPr="001A7B4B">
        <w:rPr>
          <w:rFonts w:ascii="Palatino Linotype" w:hAnsi="Palatino Linotype"/>
          <w:b/>
          <w:bCs/>
          <w:color w:val="201F1E"/>
          <w:sz w:val="22"/>
          <w:szCs w:val="22"/>
        </w:rPr>
        <w:t>1.</w:t>
      </w:r>
      <w:r w:rsidRPr="001A7B4B">
        <w:rPr>
          <w:rFonts w:ascii="Palatino Linotype" w:hAnsi="Palatino Linotype"/>
          <w:color w:val="201F1E"/>
          <w:sz w:val="22"/>
          <w:szCs w:val="22"/>
        </w:rPr>
        <w:t xml:space="preserve"> Se propone la realización de una Foro o Conversatorio de manera virtual en virtud de la emergencia nacional por COVID-19, teniendo como fechas posibles para la realización de la actividad los días: 25 de septiembre, 01 de octubre y 02 de octubre. </w:t>
      </w:r>
    </w:p>
    <w:p w14:paraId="78395236" w14:textId="77777777" w:rsidR="001A7B4B" w:rsidRDefault="001A7B4B" w:rsidP="001A7B4B">
      <w:pPr>
        <w:tabs>
          <w:tab w:val="left" w:pos="315"/>
        </w:tabs>
        <w:jc w:val="both"/>
        <w:rPr>
          <w:rFonts w:ascii="Palatino Linotype" w:hAnsi="Palatino Linotype"/>
          <w:color w:val="201F1E"/>
          <w:sz w:val="22"/>
          <w:szCs w:val="22"/>
        </w:rPr>
      </w:pPr>
    </w:p>
    <w:p w14:paraId="4A13E471" w14:textId="77777777" w:rsidR="00C10847" w:rsidRPr="001A7B4B" w:rsidRDefault="001A7B4B" w:rsidP="001A7B4B">
      <w:pPr>
        <w:tabs>
          <w:tab w:val="left" w:pos="315"/>
        </w:tabs>
        <w:jc w:val="both"/>
        <w:rPr>
          <w:rFonts w:ascii="Palatino Linotype" w:hAnsi="Palatino Linotype"/>
          <w:color w:val="201F1E"/>
          <w:sz w:val="22"/>
          <w:szCs w:val="22"/>
        </w:rPr>
      </w:pPr>
      <w:r w:rsidRPr="001A7B4B">
        <w:rPr>
          <w:rFonts w:ascii="Palatino Linotype" w:hAnsi="Palatino Linotype"/>
          <w:b/>
          <w:bCs/>
          <w:color w:val="201F1E"/>
          <w:sz w:val="22"/>
          <w:szCs w:val="22"/>
        </w:rPr>
        <w:lastRenderedPageBreak/>
        <w:t>2</w:t>
      </w:r>
      <w:r>
        <w:rPr>
          <w:rFonts w:ascii="Palatino Linotype" w:hAnsi="Palatino Linotype"/>
          <w:color w:val="201F1E"/>
          <w:sz w:val="22"/>
          <w:szCs w:val="22"/>
        </w:rPr>
        <w:t>.</w:t>
      </w:r>
      <w:r w:rsidR="00BC649B" w:rsidRPr="001A7B4B">
        <w:rPr>
          <w:rFonts w:ascii="Palatino Linotype" w:hAnsi="Palatino Linotype"/>
          <w:color w:val="201F1E"/>
          <w:sz w:val="22"/>
          <w:szCs w:val="22"/>
        </w:rPr>
        <w:t xml:space="preserve">Se propone como tema: </w:t>
      </w:r>
      <w:r w:rsidR="00BE367B" w:rsidRPr="001A7B4B">
        <w:rPr>
          <w:rFonts w:ascii="Palatino Linotype" w:hAnsi="Palatino Linotype"/>
          <w:color w:val="201F1E"/>
          <w:sz w:val="22"/>
          <w:szCs w:val="22"/>
        </w:rPr>
        <w:t>“</w:t>
      </w:r>
      <w:r w:rsidR="00BC649B" w:rsidRPr="001A7B4B">
        <w:rPr>
          <w:rFonts w:ascii="Palatino Linotype" w:hAnsi="Palatino Linotype"/>
          <w:color w:val="201F1E"/>
          <w:sz w:val="22"/>
          <w:szCs w:val="22"/>
        </w:rPr>
        <w:t>Aborda</w:t>
      </w:r>
      <w:r w:rsidR="00BE367B" w:rsidRPr="001A7B4B">
        <w:rPr>
          <w:rFonts w:ascii="Palatino Linotype" w:hAnsi="Palatino Linotype"/>
          <w:color w:val="201F1E"/>
          <w:sz w:val="22"/>
          <w:szCs w:val="22"/>
        </w:rPr>
        <w:t xml:space="preserve">r la situación de las </w:t>
      </w:r>
      <w:r w:rsidR="00BC649B" w:rsidRPr="001A7B4B">
        <w:rPr>
          <w:rFonts w:ascii="Palatino Linotype" w:hAnsi="Palatino Linotype"/>
          <w:color w:val="201F1E"/>
          <w:sz w:val="22"/>
          <w:szCs w:val="22"/>
        </w:rPr>
        <w:t>personas adultas mayores ante la emergencia nacional por COVID-19</w:t>
      </w:r>
      <w:r w:rsidR="00BE367B" w:rsidRPr="001A7B4B">
        <w:rPr>
          <w:rFonts w:ascii="Palatino Linotype" w:hAnsi="Palatino Linotype"/>
          <w:color w:val="201F1E"/>
          <w:sz w:val="22"/>
          <w:szCs w:val="22"/>
        </w:rPr>
        <w:t>”</w:t>
      </w:r>
      <w:r w:rsidR="00BC649B" w:rsidRPr="001A7B4B">
        <w:rPr>
          <w:rFonts w:ascii="Palatino Linotype" w:hAnsi="Palatino Linotype"/>
          <w:color w:val="201F1E"/>
          <w:sz w:val="22"/>
          <w:szCs w:val="22"/>
        </w:rPr>
        <w:t xml:space="preserve">. El nombre del Conversatorio deberá </w:t>
      </w:r>
      <w:r w:rsidR="00BE367B" w:rsidRPr="001A7B4B">
        <w:rPr>
          <w:rFonts w:ascii="Palatino Linotype" w:hAnsi="Palatino Linotype"/>
          <w:color w:val="201F1E"/>
          <w:sz w:val="22"/>
          <w:szCs w:val="22"/>
        </w:rPr>
        <w:t xml:space="preserve">replantearse </w:t>
      </w:r>
      <w:r w:rsidR="00BC649B" w:rsidRPr="001A7B4B">
        <w:rPr>
          <w:rFonts w:ascii="Palatino Linotype" w:hAnsi="Palatino Linotype"/>
          <w:color w:val="201F1E"/>
          <w:sz w:val="22"/>
          <w:szCs w:val="22"/>
        </w:rPr>
        <w:t>de manera que sea atractivo y de interés</w:t>
      </w:r>
      <w:r w:rsidR="00BE367B" w:rsidRPr="001A7B4B">
        <w:rPr>
          <w:rFonts w:ascii="Palatino Linotype" w:hAnsi="Palatino Linotype"/>
          <w:color w:val="201F1E"/>
          <w:sz w:val="22"/>
          <w:szCs w:val="22"/>
        </w:rPr>
        <w:t xml:space="preserve"> para el</w:t>
      </w:r>
      <w:r w:rsidR="00BC649B" w:rsidRPr="001A7B4B">
        <w:rPr>
          <w:rFonts w:ascii="Palatino Linotype" w:hAnsi="Palatino Linotype"/>
          <w:color w:val="201F1E"/>
          <w:sz w:val="22"/>
          <w:szCs w:val="22"/>
        </w:rPr>
        <w:t xml:space="preserve"> público meta. Al respecto </w:t>
      </w:r>
      <w:r w:rsidR="00BE367B" w:rsidRPr="001A7B4B">
        <w:rPr>
          <w:rFonts w:ascii="Palatino Linotype" w:hAnsi="Palatino Linotype"/>
          <w:color w:val="201F1E"/>
          <w:sz w:val="22"/>
          <w:szCs w:val="22"/>
        </w:rPr>
        <w:t xml:space="preserve">el Sr. Gabriel Quirós Calderón, nos colaborará </w:t>
      </w:r>
      <w:r w:rsidRPr="001A7B4B">
        <w:rPr>
          <w:rFonts w:ascii="Palatino Linotype" w:hAnsi="Palatino Linotype"/>
          <w:color w:val="201F1E"/>
          <w:sz w:val="22"/>
          <w:szCs w:val="22"/>
        </w:rPr>
        <w:t>con</w:t>
      </w:r>
      <w:r w:rsidR="00BE367B" w:rsidRPr="001A7B4B">
        <w:rPr>
          <w:rFonts w:ascii="Palatino Linotype" w:hAnsi="Palatino Linotype"/>
          <w:color w:val="201F1E"/>
          <w:sz w:val="22"/>
          <w:szCs w:val="22"/>
        </w:rPr>
        <w:t xml:space="preserve"> una posible propuesta para definir el nombre más adecuado del tema</w:t>
      </w:r>
      <w:r w:rsidRPr="001A7B4B">
        <w:rPr>
          <w:rFonts w:ascii="Palatino Linotype" w:hAnsi="Palatino Linotype"/>
          <w:color w:val="201F1E"/>
          <w:sz w:val="22"/>
          <w:szCs w:val="22"/>
        </w:rPr>
        <w:t xml:space="preserve"> para el conversatorio</w:t>
      </w:r>
      <w:r w:rsidR="00BE367B" w:rsidRPr="001A7B4B">
        <w:rPr>
          <w:rFonts w:ascii="Palatino Linotype" w:hAnsi="Palatino Linotype"/>
          <w:color w:val="201F1E"/>
          <w:sz w:val="22"/>
          <w:szCs w:val="22"/>
        </w:rPr>
        <w:t xml:space="preserve">. Propuesta que socializará mediante correo electrónico con todas y todos. En ese mismo sentido las y los integrantes de la Subcomisión deberán estar atentos a la propuesta de don Gabriel, para emitir sus sugerencias u observaciones y finiquitar este aspecto. </w:t>
      </w:r>
    </w:p>
    <w:p w14:paraId="782FA295" w14:textId="77777777" w:rsidR="001A7B4B" w:rsidRDefault="001A7B4B" w:rsidP="002F3E19">
      <w:pPr>
        <w:tabs>
          <w:tab w:val="left" w:pos="315"/>
        </w:tabs>
        <w:jc w:val="both"/>
        <w:rPr>
          <w:rFonts w:ascii="Palatino Linotype" w:hAnsi="Palatino Linotype"/>
          <w:color w:val="201F1E"/>
          <w:sz w:val="22"/>
          <w:szCs w:val="22"/>
        </w:rPr>
      </w:pPr>
    </w:p>
    <w:p w14:paraId="567D1EAC" w14:textId="77777777" w:rsidR="002F3E19" w:rsidRDefault="001A7B4B" w:rsidP="002F3E19">
      <w:pPr>
        <w:jc w:val="both"/>
        <w:rPr>
          <w:rFonts w:ascii="Palatino Linotype" w:hAnsi="Palatino Linotype"/>
          <w:color w:val="201F1E"/>
          <w:sz w:val="22"/>
          <w:szCs w:val="22"/>
        </w:rPr>
      </w:pPr>
      <w:r w:rsidRPr="001A7B4B">
        <w:rPr>
          <w:rFonts w:ascii="Palatino Linotype" w:hAnsi="Palatino Linotype"/>
          <w:b/>
          <w:bCs/>
          <w:color w:val="201F1E"/>
          <w:sz w:val="22"/>
          <w:szCs w:val="22"/>
        </w:rPr>
        <w:t>3.</w:t>
      </w:r>
      <w:r w:rsidR="00BE367B" w:rsidRPr="001A7B4B">
        <w:rPr>
          <w:rFonts w:ascii="Palatino Linotype" w:hAnsi="Palatino Linotype"/>
          <w:color w:val="201F1E"/>
          <w:sz w:val="22"/>
          <w:szCs w:val="22"/>
        </w:rPr>
        <w:t xml:space="preserve">Se establecerán las coordinaciones pertinentes con la Sra. Teresita Aguilar Mirambell, Presidenta del Consejo Nacional de la Persona Adulta Mayor (CONAPAM), y adicionalmente se establecerá contacto con el Centro Diurno de Cartago de Personas Adultas Mayores, con el señor Eduardo Méndez (cdiurnodeeltejar@gmail.com), Director de dicho centro, a efectos de exponerle </w:t>
      </w:r>
      <w:r>
        <w:rPr>
          <w:rFonts w:ascii="Palatino Linotype" w:hAnsi="Palatino Linotype"/>
          <w:color w:val="201F1E"/>
          <w:sz w:val="22"/>
          <w:szCs w:val="22"/>
        </w:rPr>
        <w:t xml:space="preserve">sobre </w:t>
      </w:r>
      <w:r w:rsidR="00BE367B" w:rsidRPr="001A7B4B">
        <w:rPr>
          <w:rFonts w:ascii="Palatino Linotype" w:hAnsi="Palatino Linotype"/>
          <w:color w:val="201F1E"/>
          <w:sz w:val="22"/>
          <w:szCs w:val="22"/>
        </w:rPr>
        <w:t xml:space="preserve">la actividad que se desea desarrollar y solicitarle la colaboración para la designación de una persona adulta mayor del centro </w:t>
      </w:r>
      <w:r>
        <w:rPr>
          <w:rFonts w:ascii="Palatino Linotype" w:hAnsi="Palatino Linotype"/>
          <w:color w:val="201F1E"/>
          <w:sz w:val="22"/>
          <w:szCs w:val="22"/>
        </w:rPr>
        <w:t xml:space="preserve">diurno </w:t>
      </w:r>
      <w:r w:rsidR="00BE367B" w:rsidRPr="001A7B4B">
        <w:rPr>
          <w:rFonts w:ascii="Palatino Linotype" w:hAnsi="Palatino Linotype"/>
          <w:color w:val="201F1E"/>
          <w:sz w:val="22"/>
          <w:szCs w:val="22"/>
        </w:rPr>
        <w:t xml:space="preserve">que nos pueda acompañar como panelista. </w:t>
      </w:r>
    </w:p>
    <w:p w14:paraId="190E7FBB" w14:textId="77777777" w:rsidR="002F3E19" w:rsidRPr="002F3E19" w:rsidRDefault="002F3E19" w:rsidP="004763C6">
      <w:pPr>
        <w:rPr>
          <w:rFonts w:ascii="Palatino Linotype" w:hAnsi="Palatino Linotype"/>
          <w:b/>
          <w:bCs/>
          <w:color w:val="201F1E"/>
          <w:sz w:val="22"/>
          <w:szCs w:val="22"/>
          <w:u w:val="single"/>
        </w:rPr>
      </w:pPr>
      <w:r w:rsidRPr="002F3E19">
        <w:rPr>
          <w:rFonts w:ascii="Palatino Linotype" w:hAnsi="Palatino Linotype"/>
          <w:b/>
          <w:bCs/>
          <w:color w:val="201F1E"/>
          <w:sz w:val="22"/>
          <w:szCs w:val="22"/>
          <w:u w:val="single"/>
        </w:rPr>
        <w:t xml:space="preserve">Contacto: </w:t>
      </w:r>
    </w:p>
    <w:p w14:paraId="5C46FB34" w14:textId="77777777" w:rsidR="004763C6" w:rsidRPr="004763C6" w:rsidRDefault="002F3E19" w:rsidP="004763C6">
      <w:pPr>
        <w:rPr>
          <w:rFonts w:ascii="Segoe UI" w:eastAsia="Times New Roman" w:hAnsi="Segoe UI" w:cs="Segoe UI"/>
          <w:sz w:val="21"/>
          <w:szCs w:val="21"/>
        </w:rPr>
      </w:pPr>
      <w:r>
        <w:rPr>
          <w:rFonts w:ascii="Segoe UI" w:eastAsia="Times New Roman" w:hAnsi="Segoe UI" w:cs="Segoe UI"/>
          <w:sz w:val="21"/>
          <w:szCs w:val="21"/>
        </w:rPr>
        <w:t>-</w:t>
      </w:r>
      <w:r w:rsidR="004763C6" w:rsidRPr="004763C6">
        <w:rPr>
          <w:rFonts w:ascii="Segoe UI" w:eastAsia="Times New Roman" w:hAnsi="Segoe UI" w:cs="Segoe UI"/>
          <w:sz w:val="21"/>
          <w:szCs w:val="21"/>
        </w:rPr>
        <w:t>Teléfono </w:t>
      </w:r>
      <w:r w:rsidR="004763C6" w:rsidRPr="004763C6">
        <w:rPr>
          <w:rFonts w:ascii="Segoe UI" w:eastAsia="Times New Roman" w:hAnsi="Segoe UI" w:cs="Segoe UI"/>
          <w:sz w:val="18"/>
          <w:szCs w:val="18"/>
        </w:rPr>
        <w:t>2552 3035 y 8535 3480</w:t>
      </w:r>
    </w:p>
    <w:p w14:paraId="2A1FE4AA" w14:textId="77777777" w:rsidR="004763C6" w:rsidRPr="004763C6" w:rsidRDefault="002F3E19" w:rsidP="004763C6">
      <w:pPr>
        <w:rPr>
          <w:rFonts w:ascii="Segoe UI" w:eastAsia="Times New Roman" w:hAnsi="Segoe UI" w:cs="Segoe UI"/>
          <w:sz w:val="21"/>
          <w:szCs w:val="21"/>
        </w:rPr>
      </w:pPr>
      <w:r>
        <w:rPr>
          <w:rFonts w:ascii="Segoe UI" w:eastAsia="Times New Roman" w:hAnsi="Segoe UI" w:cs="Segoe UI"/>
          <w:sz w:val="21"/>
          <w:szCs w:val="21"/>
        </w:rPr>
        <w:t>-</w:t>
      </w:r>
      <w:r w:rsidR="004763C6" w:rsidRPr="004763C6">
        <w:rPr>
          <w:rFonts w:ascii="Segoe UI" w:eastAsia="Times New Roman" w:hAnsi="Segoe UI" w:cs="Segoe UI"/>
          <w:sz w:val="21"/>
          <w:szCs w:val="21"/>
        </w:rPr>
        <w:t xml:space="preserve">Página web </w:t>
      </w:r>
      <w:hyperlink r:id="rId13" w:tgtFrame="_blank" w:tooltip="http://www.centrodiurnodeeltejar.org/?fbclid=iwar3vytyngcfeihk-upvi4mi4ikmfhnfgzg6dx5m3qc09ts-o8hmm4wgk4tk" w:history="1">
        <w:r w:rsidR="004763C6" w:rsidRPr="004763C6">
          <w:rPr>
            <w:rFonts w:ascii="Segoe UI" w:eastAsia="Times New Roman" w:hAnsi="Segoe UI" w:cs="Segoe UI"/>
            <w:color w:val="0000FF"/>
            <w:sz w:val="18"/>
            <w:szCs w:val="18"/>
            <w:u w:val="single"/>
          </w:rPr>
          <w:t>www.centrodiurnodeeltejar.org</w:t>
        </w:r>
      </w:hyperlink>
    </w:p>
    <w:p w14:paraId="24942161" w14:textId="77777777" w:rsidR="004763C6" w:rsidRPr="004763C6" w:rsidRDefault="002F3E19" w:rsidP="004763C6">
      <w:pPr>
        <w:rPr>
          <w:rFonts w:ascii="Segoe UI" w:eastAsia="Times New Roman" w:hAnsi="Segoe UI" w:cs="Segoe UI"/>
          <w:sz w:val="21"/>
          <w:szCs w:val="21"/>
        </w:rPr>
      </w:pPr>
      <w:r>
        <w:rPr>
          <w:rFonts w:ascii="Segoe UI" w:eastAsia="Times New Roman" w:hAnsi="Segoe UI" w:cs="Segoe UI"/>
          <w:sz w:val="21"/>
          <w:szCs w:val="21"/>
        </w:rPr>
        <w:t>-</w:t>
      </w:r>
      <w:r w:rsidR="004763C6" w:rsidRPr="004763C6">
        <w:rPr>
          <w:rFonts w:ascii="Segoe UI" w:eastAsia="Times New Roman" w:hAnsi="Segoe UI" w:cs="Segoe UI"/>
          <w:sz w:val="21"/>
          <w:szCs w:val="21"/>
        </w:rPr>
        <w:t xml:space="preserve">correo </w:t>
      </w:r>
      <w:hyperlink r:id="rId14" w:tgtFrame="_blank" w:tooltip="mailto:info@asociacioncentrodiurnodeeltejar.org" w:history="1">
        <w:r w:rsidR="004763C6" w:rsidRPr="004763C6">
          <w:rPr>
            <w:rFonts w:ascii="Segoe UI" w:eastAsia="Times New Roman" w:hAnsi="Segoe UI" w:cs="Segoe UI"/>
            <w:color w:val="0000FF"/>
            <w:sz w:val="23"/>
            <w:szCs w:val="23"/>
            <w:u w:val="single"/>
          </w:rPr>
          <w:t>info@asociacioncentrodiurnodeeltejar.org</w:t>
        </w:r>
      </w:hyperlink>
    </w:p>
    <w:p w14:paraId="61D154FC" w14:textId="77777777" w:rsidR="004763C6" w:rsidRPr="004763C6" w:rsidRDefault="002F3E19" w:rsidP="004763C6">
      <w:pPr>
        <w:rPr>
          <w:rFonts w:ascii="Palatino Linotype" w:hAnsi="Palatino Linotype"/>
          <w:color w:val="201F1E"/>
          <w:sz w:val="22"/>
          <w:szCs w:val="22"/>
        </w:rPr>
      </w:pPr>
      <w:r>
        <w:rPr>
          <w:rFonts w:ascii="Palatino Linotype" w:hAnsi="Palatino Linotype"/>
          <w:color w:val="201F1E"/>
          <w:sz w:val="22"/>
          <w:szCs w:val="22"/>
        </w:rPr>
        <w:t>-</w:t>
      </w:r>
      <w:r w:rsidR="004763C6" w:rsidRPr="004763C6">
        <w:rPr>
          <w:rFonts w:ascii="Palatino Linotype" w:hAnsi="Palatino Linotype"/>
          <w:color w:val="201F1E"/>
          <w:sz w:val="22"/>
          <w:szCs w:val="22"/>
        </w:rPr>
        <w:t>Dirección 700 Sur, 200 oeste de los Padres Salesianos, Residencial Ana Lucia. El Tejar de El Guarco</w:t>
      </w:r>
    </w:p>
    <w:p w14:paraId="36B64414" w14:textId="77777777" w:rsidR="001A7B4B" w:rsidRDefault="001A7B4B" w:rsidP="001A7B4B">
      <w:pPr>
        <w:tabs>
          <w:tab w:val="left" w:pos="315"/>
        </w:tabs>
        <w:jc w:val="both"/>
        <w:rPr>
          <w:rFonts w:ascii="Palatino Linotype" w:hAnsi="Palatino Linotype"/>
          <w:color w:val="201F1E"/>
          <w:sz w:val="22"/>
          <w:szCs w:val="22"/>
        </w:rPr>
      </w:pPr>
    </w:p>
    <w:p w14:paraId="095E88C3" w14:textId="77777777" w:rsidR="001A7B4B" w:rsidRPr="001A7B4B" w:rsidRDefault="001A7B4B" w:rsidP="001A7B4B">
      <w:pPr>
        <w:tabs>
          <w:tab w:val="left" w:pos="315"/>
        </w:tabs>
        <w:jc w:val="both"/>
        <w:rPr>
          <w:rFonts w:ascii="Palatino Linotype" w:hAnsi="Palatino Linotype"/>
          <w:color w:val="201F1E"/>
          <w:sz w:val="22"/>
          <w:szCs w:val="22"/>
        </w:rPr>
      </w:pPr>
    </w:p>
    <w:p w14:paraId="0AB15DFC" w14:textId="77777777" w:rsidR="00BE367B" w:rsidRPr="001A7B4B" w:rsidRDefault="001A7B4B" w:rsidP="001A7B4B">
      <w:pPr>
        <w:tabs>
          <w:tab w:val="left" w:pos="315"/>
        </w:tabs>
        <w:jc w:val="both"/>
        <w:rPr>
          <w:rFonts w:ascii="Palatino Linotype" w:hAnsi="Palatino Linotype"/>
          <w:color w:val="201F1E"/>
          <w:sz w:val="22"/>
          <w:szCs w:val="22"/>
        </w:rPr>
      </w:pPr>
      <w:r w:rsidRPr="001A7B4B">
        <w:rPr>
          <w:rFonts w:ascii="Palatino Linotype" w:hAnsi="Palatino Linotype"/>
          <w:b/>
          <w:bCs/>
          <w:color w:val="201F1E"/>
          <w:sz w:val="22"/>
          <w:szCs w:val="22"/>
        </w:rPr>
        <w:t>4.</w:t>
      </w:r>
      <w:r w:rsidR="00BE367B" w:rsidRPr="001A7B4B">
        <w:rPr>
          <w:rFonts w:ascii="Palatino Linotype" w:hAnsi="Palatino Linotype"/>
          <w:color w:val="201F1E"/>
          <w:sz w:val="22"/>
          <w:szCs w:val="22"/>
        </w:rPr>
        <w:t>Solicitar la colaboración a los Departamentos de Prensa del Ministerio Público y del Organismo de Investigación Judicial para que se valore la posibilidad de concedernos en sus programas de radio un espacio en donde se pueda replicar la actividad prevista para la conmemoración del 01 de octubre “Día Internacional de las Personas Adultas Mayores”. Al respecto se solicita la colaboración de doña Mayela Pérez, para exponer esta solicitud al Departamento de Prensa del Ministerio Público; y en lo que respecta al Departamento de Prensa del OIJ, se solicita en igual sentido la colaboración del Sr. Gabriel Quir</w:t>
      </w:r>
      <w:r w:rsidR="00FE6C32" w:rsidRPr="001A7B4B">
        <w:rPr>
          <w:rFonts w:ascii="Palatino Linotype" w:hAnsi="Palatino Linotype"/>
          <w:color w:val="201F1E"/>
          <w:sz w:val="22"/>
          <w:szCs w:val="22"/>
        </w:rPr>
        <w:t>ó</w:t>
      </w:r>
      <w:r w:rsidR="00BE367B" w:rsidRPr="001A7B4B">
        <w:rPr>
          <w:rFonts w:ascii="Palatino Linotype" w:hAnsi="Palatino Linotype"/>
          <w:color w:val="201F1E"/>
          <w:sz w:val="22"/>
          <w:szCs w:val="22"/>
        </w:rPr>
        <w:t xml:space="preserve">s Calderón, para </w:t>
      </w:r>
      <w:r w:rsidR="00FE6C32" w:rsidRPr="001A7B4B">
        <w:rPr>
          <w:rFonts w:ascii="Palatino Linotype" w:hAnsi="Palatino Linotype"/>
          <w:color w:val="201F1E"/>
          <w:sz w:val="22"/>
          <w:szCs w:val="22"/>
        </w:rPr>
        <w:t xml:space="preserve">haga la consulta con doña Marisel sobre el espacio de radio. </w:t>
      </w:r>
    </w:p>
    <w:p w14:paraId="516F486A" w14:textId="77777777" w:rsidR="001A7B4B" w:rsidRDefault="001A7B4B" w:rsidP="001A7B4B">
      <w:pPr>
        <w:tabs>
          <w:tab w:val="left" w:pos="315"/>
        </w:tabs>
        <w:jc w:val="both"/>
        <w:rPr>
          <w:rFonts w:ascii="Palatino Linotype" w:hAnsi="Palatino Linotype"/>
          <w:color w:val="201F1E"/>
          <w:sz w:val="22"/>
          <w:szCs w:val="22"/>
        </w:rPr>
      </w:pPr>
    </w:p>
    <w:p w14:paraId="3539E95E" w14:textId="77777777" w:rsidR="00FE6C32" w:rsidRDefault="001A7B4B" w:rsidP="001A7B4B">
      <w:pPr>
        <w:tabs>
          <w:tab w:val="left" w:pos="315"/>
        </w:tabs>
        <w:jc w:val="both"/>
        <w:rPr>
          <w:rFonts w:ascii="Palatino Linotype" w:hAnsi="Palatino Linotype"/>
          <w:color w:val="201F1E"/>
          <w:sz w:val="22"/>
          <w:szCs w:val="22"/>
        </w:rPr>
      </w:pPr>
      <w:r w:rsidRPr="001A7B4B">
        <w:rPr>
          <w:rFonts w:ascii="Palatino Linotype" w:hAnsi="Palatino Linotype"/>
          <w:b/>
          <w:bCs/>
          <w:color w:val="201F1E"/>
          <w:sz w:val="22"/>
          <w:szCs w:val="22"/>
        </w:rPr>
        <w:t>5</w:t>
      </w:r>
      <w:r>
        <w:rPr>
          <w:rFonts w:ascii="Palatino Linotype" w:hAnsi="Palatino Linotype"/>
          <w:color w:val="201F1E"/>
          <w:sz w:val="22"/>
          <w:szCs w:val="22"/>
        </w:rPr>
        <w:t>.</w:t>
      </w:r>
      <w:r w:rsidR="00FE6C32" w:rsidRPr="001A7B4B">
        <w:rPr>
          <w:rFonts w:ascii="Palatino Linotype" w:hAnsi="Palatino Linotype"/>
          <w:color w:val="201F1E"/>
          <w:sz w:val="22"/>
          <w:szCs w:val="22"/>
        </w:rPr>
        <w:t>Se acuerda la confección de cápsulas informativas sobre la actividad por realizar, de manera que puedan socializarse con todo el personal judicial, a efectos de incentivar la partición e interés en la actividad</w:t>
      </w:r>
      <w:r>
        <w:rPr>
          <w:rFonts w:ascii="Palatino Linotype" w:hAnsi="Palatino Linotype"/>
          <w:color w:val="201F1E"/>
          <w:sz w:val="22"/>
          <w:szCs w:val="22"/>
        </w:rPr>
        <w:t xml:space="preserve"> por desarrollar</w:t>
      </w:r>
      <w:r w:rsidR="00FE6C32" w:rsidRPr="001A7B4B">
        <w:rPr>
          <w:rFonts w:ascii="Palatino Linotype" w:hAnsi="Palatino Linotype"/>
          <w:color w:val="201F1E"/>
          <w:sz w:val="22"/>
          <w:szCs w:val="22"/>
        </w:rPr>
        <w:t>. Al respecto la compañera Ruth Bermúdez, representante de la Dirección de Gestión Humana nos colaborará con la construcción</w:t>
      </w:r>
      <w:r>
        <w:rPr>
          <w:rFonts w:ascii="Palatino Linotype" w:hAnsi="Palatino Linotype"/>
          <w:color w:val="201F1E"/>
          <w:sz w:val="22"/>
          <w:szCs w:val="22"/>
        </w:rPr>
        <w:t xml:space="preserve"> y diseño gráfico</w:t>
      </w:r>
      <w:r w:rsidR="00FE6C32" w:rsidRPr="001A7B4B">
        <w:rPr>
          <w:rFonts w:ascii="Palatino Linotype" w:hAnsi="Palatino Linotype"/>
          <w:color w:val="201F1E"/>
          <w:sz w:val="22"/>
          <w:szCs w:val="22"/>
        </w:rPr>
        <w:t xml:space="preserve"> de las cápsulas.</w:t>
      </w:r>
    </w:p>
    <w:p w14:paraId="09BA9358" w14:textId="77777777" w:rsidR="001A7B4B" w:rsidRPr="001A7B4B" w:rsidRDefault="001A7B4B" w:rsidP="001A7B4B">
      <w:pPr>
        <w:tabs>
          <w:tab w:val="left" w:pos="315"/>
        </w:tabs>
        <w:jc w:val="both"/>
        <w:rPr>
          <w:rFonts w:ascii="Palatino Linotype" w:hAnsi="Palatino Linotype"/>
          <w:color w:val="201F1E"/>
          <w:sz w:val="22"/>
          <w:szCs w:val="22"/>
        </w:rPr>
      </w:pPr>
    </w:p>
    <w:p w14:paraId="55B3426D" w14:textId="77777777" w:rsidR="00FE6C32" w:rsidRPr="001A7B4B" w:rsidRDefault="001A7B4B" w:rsidP="001A7B4B">
      <w:pPr>
        <w:tabs>
          <w:tab w:val="left" w:pos="315"/>
        </w:tabs>
        <w:jc w:val="both"/>
        <w:rPr>
          <w:rFonts w:ascii="Palatino Linotype" w:hAnsi="Palatino Linotype"/>
          <w:color w:val="201F1E"/>
          <w:sz w:val="22"/>
          <w:szCs w:val="22"/>
        </w:rPr>
      </w:pPr>
      <w:r w:rsidRPr="001A7B4B">
        <w:rPr>
          <w:rFonts w:ascii="Palatino Linotype" w:hAnsi="Palatino Linotype"/>
          <w:b/>
          <w:bCs/>
          <w:color w:val="201F1E"/>
          <w:sz w:val="22"/>
          <w:szCs w:val="22"/>
        </w:rPr>
        <w:t>6</w:t>
      </w:r>
      <w:r>
        <w:rPr>
          <w:rFonts w:ascii="Palatino Linotype" w:hAnsi="Palatino Linotype"/>
          <w:color w:val="201F1E"/>
          <w:sz w:val="22"/>
          <w:szCs w:val="22"/>
        </w:rPr>
        <w:t>.</w:t>
      </w:r>
      <w:r w:rsidR="00FE6C32" w:rsidRPr="001A7B4B">
        <w:rPr>
          <w:rFonts w:ascii="Palatino Linotype" w:hAnsi="Palatino Linotype"/>
          <w:color w:val="201F1E"/>
          <w:sz w:val="22"/>
          <w:szCs w:val="22"/>
        </w:rPr>
        <w:t xml:space="preserve">Deberán establecerse las coordinaciones pertinentes con el Departamento de Prensa y Comunicación Organizacional para la divulgación y socialización de la actividad ante toda la población judicial, por los diferentes medios de comunicación interna disponibles. </w:t>
      </w:r>
    </w:p>
    <w:p w14:paraId="590836EC" w14:textId="77777777" w:rsidR="00BE367B" w:rsidRPr="001A7B4B" w:rsidRDefault="00BE367B" w:rsidP="005672D1">
      <w:pPr>
        <w:tabs>
          <w:tab w:val="left" w:pos="315"/>
        </w:tabs>
        <w:jc w:val="both"/>
        <w:rPr>
          <w:rFonts w:ascii="Palatino Linotype" w:hAnsi="Palatino Linotype"/>
          <w:color w:val="201F1E"/>
          <w:sz w:val="22"/>
          <w:szCs w:val="22"/>
        </w:rPr>
      </w:pPr>
    </w:p>
    <w:p w14:paraId="2B2FE815" w14:textId="77777777" w:rsidR="00D6642B" w:rsidRDefault="00D6642B" w:rsidP="005672D1">
      <w:pPr>
        <w:pStyle w:val="NormalWeb"/>
        <w:jc w:val="both"/>
        <w:rPr>
          <w:rStyle w:val="nfasis"/>
          <w:rFonts w:ascii="Calibri" w:hAnsi="Calibri"/>
          <w:b/>
          <w:bCs/>
          <w:color w:val="000000"/>
          <w:sz w:val="22"/>
          <w:szCs w:val="22"/>
          <w:shd w:val="clear" w:color="auto" w:fill="FFFFFF"/>
        </w:rPr>
      </w:pPr>
    </w:p>
    <w:p w14:paraId="67E73A21" w14:textId="77777777" w:rsidR="000262F1" w:rsidRDefault="000262F1" w:rsidP="005672D1">
      <w:pPr>
        <w:tabs>
          <w:tab w:val="left" w:pos="1635"/>
        </w:tabs>
        <w:jc w:val="both"/>
        <w:rPr>
          <w:rFonts w:ascii="Palatino" w:hAnsi="Palatino"/>
          <w:b/>
          <w:highlight w:val="yellow"/>
          <w:u w:val="single"/>
        </w:rPr>
      </w:pPr>
    </w:p>
    <w:p w14:paraId="2CADEF49" w14:textId="77777777" w:rsidR="000262F1" w:rsidRDefault="000262F1" w:rsidP="005672D1">
      <w:pPr>
        <w:tabs>
          <w:tab w:val="left" w:pos="1635"/>
        </w:tabs>
        <w:jc w:val="center"/>
        <w:rPr>
          <w:rFonts w:ascii="Palatino" w:hAnsi="Palatino"/>
          <w:b/>
          <w:u w:val="single"/>
        </w:rPr>
      </w:pPr>
      <w:r>
        <w:rPr>
          <w:rFonts w:ascii="Palatino" w:hAnsi="Palatino"/>
          <w:b/>
          <w:highlight w:val="yellow"/>
          <w:u w:val="single"/>
        </w:rPr>
        <w:t>ARTÍCULO</w:t>
      </w:r>
      <w:r w:rsidRPr="00AF3C2F">
        <w:rPr>
          <w:rFonts w:ascii="Palatino" w:hAnsi="Palatino"/>
          <w:b/>
          <w:highlight w:val="yellow"/>
          <w:u w:val="single"/>
        </w:rPr>
        <w:t xml:space="preserve"> </w:t>
      </w:r>
      <w:r w:rsidRPr="000262F1">
        <w:rPr>
          <w:rFonts w:ascii="Palatino" w:hAnsi="Palatino"/>
          <w:b/>
          <w:highlight w:val="yellow"/>
          <w:u w:val="single"/>
        </w:rPr>
        <w:t>III</w:t>
      </w:r>
    </w:p>
    <w:p w14:paraId="27C1A18E" w14:textId="77777777" w:rsidR="00F057D7" w:rsidRDefault="00F057D7" w:rsidP="005672D1">
      <w:pPr>
        <w:tabs>
          <w:tab w:val="left" w:pos="1635"/>
        </w:tabs>
        <w:jc w:val="both"/>
        <w:rPr>
          <w:rFonts w:ascii="Palatino" w:hAnsi="Palatino"/>
          <w:b/>
          <w:u w:val="single"/>
        </w:rPr>
      </w:pPr>
    </w:p>
    <w:p w14:paraId="4A5F9CDA" w14:textId="77777777" w:rsidR="00F057D7" w:rsidRPr="00F21156" w:rsidRDefault="00F057D7" w:rsidP="005672D1">
      <w:pPr>
        <w:tabs>
          <w:tab w:val="left" w:pos="1635"/>
        </w:tabs>
        <w:jc w:val="both"/>
        <w:rPr>
          <w:rFonts w:ascii="Palatino Linotype" w:hAnsi="Palatino Linotype"/>
          <w:b/>
          <w:sz w:val="22"/>
          <w:szCs w:val="22"/>
          <w:u w:val="single"/>
        </w:rPr>
      </w:pPr>
      <w:r w:rsidRPr="00F21156">
        <w:rPr>
          <w:rFonts w:ascii="Palatino Linotype" w:hAnsi="Palatino Linotype"/>
          <w:b/>
          <w:sz w:val="22"/>
          <w:szCs w:val="22"/>
          <w:u w:val="single"/>
        </w:rPr>
        <w:t xml:space="preserve">Tema: </w:t>
      </w:r>
      <w:r>
        <w:rPr>
          <w:rFonts w:ascii="Palatino Linotype" w:hAnsi="Palatino Linotype"/>
          <w:b/>
          <w:sz w:val="22"/>
          <w:szCs w:val="22"/>
          <w:u w:val="single"/>
        </w:rPr>
        <w:t xml:space="preserve">Abordaje de la Emergencia Nacional en razón del COVID-19 para Población Adulta Mayor </w:t>
      </w:r>
    </w:p>
    <w:p w14:paraId="51112FFC" w14:textId="77777777" w:rsidR="00D6642B" w:rsidRDefault="00D6642B" w:rsidP="005672D1">
      <w:pPr>
        <w:pStyle w:val="NormalWeb"/>
        <w:jc w:val="both"/>
        <w:rPr>
          <w:rStyle w:val="nfasis"/>
          <w:rFonts w:ascii="Calibri" w:hAnsi="Calibri"/>
          <w:b/>
          <w:bCs/>
          <w:color w:val="000000"/>
          <w:sz w:val="22"/>
          <w:szCs w:val="22"/>
          <w:shd w:val="clear" w:color="auto" w:fill="FFFFFF"/>
        </w:rPr>
      </w:pPr>
    </w:p>
    <w:p w14:paraId="1B6AB9C1" w14:textId="77777777" w:rsidR="00E80FAC" w:rsidRPr="00972605" w:rsidRDefault="00CC44D0" w:rsidP="005672D1">
      <w:pPr>
        <w:pStyle w:val="NormalWeb"/>
        <w:jc w:val="both"/>
        <w:rPr>
          <w:rFonts w:ascii="Palatino Linotype" w:hAnsi="Palatino Linotype"/>
          <w:color w:val="000000"/>
          <w:sz w:val="22"/>
          <w:szCs w:val="22"/>
        </w:rPr>
      </w:pPr>
      <w:r w:rsidRPr="00972605">
        <w:rPr>
          <w:rStyle w:val="nfasis"/>
          <w:rFonts w:ascii="Palatino Linotype" w:hAnsi="Palatino Linotype"/>
          <w:b/>
          <w:bCs/>
          <w:i w:val="0"/>
          <w:color w:val="000000"/>
          <w:sz w:val="22"/>
          <w:szCs w:val="22"/>
          <w:shd w:val="clear" w:color="auto" w:fill="FFFFFF"/>
        </w:rPr>
        <w:t>Se informa</w:t>
      </w:r>
      <w:r w:rsidR="00E80FAC" w:rsidRPr="00972605">
        <w:rPr>
          <w:rStyle w:val="nfasis"/>
          <w:rFonts w:ascii="Palatino Linotype" w:hAnsi="Palatino Linotype"/>
          <w:b/>
          <w:bCs/>
          <w:i w:val="0"/>
          <w:color w:val="000000"/>
          <w:sz w:val="22"/>
          <w:szCs w:val="22"/>
          <w:shd w:val="clear" w:color="auto" w:fill="FFFFFF"/>
        </w:rPr>
        <w:t xml:space="preserve"> de la gran cantidad de información que se ha soliciazado en el grupo de WhatsApp por parte de las personas integrantes de la Subcomisión, respecto con las diferentes medidas o accio</w:t>
      </w:r>
      <w:r w:rsidR="00972605">
        <w:rPr>
          <w:rStyle w:val="nfasis"/>
          <w:rFonts w:ascii="Palatino Linotype" w:hAnsi="Palatino Linotype"/>
          <w:b/>
          <w:bCs/>
          <w:i w:val="0"/>
          <w:color w:val="000000"/>
          <w:sz w:val="22"/>
          <w:szCs w:val="22"/>
          <w:shd w:val="clear" w:color="auto" w:fill="FFFFFF"/>
        </w:rPr>
        <w:t>nes tomadas por las diferentes I</w:t>
      </w:r>
      <w:r w:rsidR="00E80FAC" w:rsidRPr="00972605">
        <w:rPr>
          <w:rStyle w:val="nfasis"/>
          <w:rFonts w:ascii="Palatino Linotype" w:hAnsi="Palatino Linotype"/>
          <w:b/>
          <w:bCs/>
          <w:i w:val="0"/>
          <w:color w:val="000000"/>
          <w:sz w:val="22"/>
          <w:szCs w:val="22"/>
          <w:shd w:val="clear" w:color="auto" w:fill="FFFFFF"/>
        </w:rPr>
        <w:t>nstituciones para resguardar</w:t>
      </w:r>
      <w:r w:rsidR="00972605">
        <w:rPr>
          <w:rStyle w:val="nfasis"/>
          <w:rFonts w:ascii="Palatino Linotype" w:hAnsi="Palatino Linotype"/>
          <w:b/>
          <w:bCs/>
          <w:i w:val="0"/>
          <w:color w:val="000000"/>
          <w:sz w:val="22"/>
          <w:szCs w:val="22"/>
          <w:shd w:val="clear" w:color="auto" w:fill="FFFFFF"/>
        </w:rPr>
        <w:t xml:space="preserve"> la salud e integridad de las Personas Adultas M</w:t>
      </w:r>
      <w:r w:rsidR="00E80FAC" w:rsidRPr="00972605">
        <w:rPr>
          <w:rStyle w:val="nfasis"/>
          <w:rFonts w:ascii="Palatino Linotype" w:hAnsi="Palatino Linotype"/>
          <w:b/>
          <w:bCs/>
          <w:i w:val="0"/>
          <w:color w:val="000000"/>
          <w:sz w:val="22"/>
          <w:szCs w:val="22"/>
          <w:shd w:val="clear" w:color="auto" w:fill="FFFFFF"/>
        </w:rPr>
        <w:t>ayores. </w:t>
      </w:r>
    </w:p>
    <w:p w14:paraId="6864E778" w14:textId="77777777" w:rsidR="00E80FAC" w:rsidRPr="00972605" w:rsidRDefault="00E80FAC" w:rsidP="005672D1">
      <w:pPr>
        <w:numPr>
          <w:ilvl w:val="0"/>
          <w:numId w:val="2"/>
        </w:numPr>
        <w:spacing w:before="100" w:beforeAutospacing="1" w:after="100" w:afterAutospacing="1"/>
        <w:jc w:val="both"/>
        <w:rPr>
          <w:rFonts w:ascii="Palatino Linotype" w:eastAsia="Times New Roman" w:hAnsi="Palatino Linotype"/>
          <w:color w:val="000000"/>
          <w:sz w:val="22"/>
          <w:szCs w:val="22"/>
        </w:rPr>
      </w:pPr>
      <w:r w:rsidRPr="00972605">
        <w:rPr>
          <w:rFonts w:ascii="Palatino Linotype" w:eastAsia="Times New Roman" w:hAnsi="Palatino Linotype"/>
          <w:color w:val="000000"/>
          <w:sz w:val="22"/>
          <w:szCs w:val="22"/>
          <w:shd w:val="clear" w:color="auto" w:fill="FFFFFF"/>
        </w:rPr>
        <w:t xml:space="preserve">Se han socializado, campañas informativas de sensibilización respecto </w:t>
      </w:r>
      <w:r w:rsidR="00E80E3C">
        <w:rPr>
          <w:rFonts w:ascii="Palatino Linotype" w:eastAsia="Times New Roman" w:hAnsi="Palatino Linotype"/>
          <w:color w:val="000000"/>
          <w:sz w:val="22"/>
          <w:szCs w:val="22"/>
          <w:shd w:val="clear" w:color="auto" w:fill="FFFFFF"/>
        </w:rPr>
        <w:t xml:space="preserve">con </w:t>
      </w:r>
      <w:r w:rsidRPr="00972605">
        <w:rPr>
          <w:rFonts w:ascii="Palatino Linotype" w:eastAsia="Times New Roman" w:hAnsi="Palatino Linotype"/>
          <w:color w:val="000000"/>
          <w:sz w:val="22"/>
          <w:szCs w:val="22"/>
          <w:shd w:val="clear" w:color="auto" w:fill="FFFFFF"/>
        </w:rPr>
        <w:t>la forma correcta de llamar a las personas adultas mayores, informes, folletos, videos, conversatorios</w:t>
      </w:r>
      <w:r w:rsidR="00E80E3C">
        <w:rPr>
          <w:rFonts w:ascii="Palatino Linotype" w:eastAsia="Times New Roman" w:hAnsi="Palatino Linotype"/>
          <w:color w:val="000000"/>
          <w:sz w:val="22"/>
          <w:szCs w:val="22"/>
          <w:shd w:val="clear" w:color="auto" w:fill="FFFFFF"/>
        </w:rPr>
        <w:t xml:space="preserve"> programados</w:t>
      </w:r>
      <w:r w:rsidRPr="00972605">
        <w:rPr>
          <w:rFonts w:ascii="Palatino Linotype" w:eastAsia="Times New Roman" w:hAnsi="Palatino Linotype"/>
          <w:color w:val="000000"/>
          <w:sz w:val="22"/>
          <w:szCs w:val="22"/>
          <w:shd w:val="clear" w:color="auto" w:fill="FFFFFF"/>
        </w:rPr>
        <w:t>, foros virtuales, en donde se aborda</w:t>
      </w:r>
      <w:r w:rsidR="00E80E3C">
        <w:rPr>
          <w:rFonts w:ascii="Palatino Linotype" w:eastAsia="Times New Roman" w:hAnsi="Palatino Linotype"/>
          <w:color w:val="000000"/>
          <w:sz w:val="22"/>
          <w:szCs w:val="22"/>
          <w:shd w:val="clear" w:color="auto" w:fill="FFFFFF"/>
        </w:rPr>
        <w:t>n</w:t>
      </w:r>
      <w:r w:rsidRPr="00972605">
        <w:rPr>
          <w:rFonts w:ascii="Palatino Linotype" w:eastAsia="Times New Roman" w:hAnsi="Palatino Linotype"/>
          <w:color w:val="000000"/>
          <w:sz w:val="22"/>
          <w:szCs w:val="22"/>
          <w:shd w:val="clear" w:color="auto" w:fill="FFFFFF"/>
        </w:rPr>
        <w:t xml:space="preserve"> las medidas en favor de esta población, sus necesidades particulares, practicas discriminatorios, mitos y estereotipos, etc. </w:t>
      </w:r>
    </w:p>
    <w:p w14:paraId="0210D5F1" w14:textId="77777777" w:rsidR="00CC44D0" w:rsidRPr="00972605" w:rsidRDefault="00E80FAC" w:rsidP="005672D1">
      <w:pPr>
        <w:numPr>
          <w:ilvl w:val="0"/>
          <w:numId w:val="2"/>
        </w:numPr>
        <w:spacing w:before="100" w:beforeAutospacing="1" w:after="100" w:afterAutospacing="1"/>
        <w:jc w:val="both"/>
        <w:rPr>
          <w:rFonts w:ascii="Palatino Linotype" w:eastAsia="Times New Roman" w:hAnsi="Palatino Linotype"/>
          <w:sz w:val="22"/>
          <w:szCs w:val="22"/>
        </w:rPr>
      </w:pPr>
      <w:r w:rsidRPr="00972605">
        <w:rPr>
          <w:rFonts w:ascii="Palatino Linotype" w:eastAsia="Times New Roman" w:hAnsi="Palatino Linotype"/>
          <w:sz w:val="22"/>
          <w:szCs w:val="22"/>
          <w:shd w:val="clear" w:color="auto" w:fill="FFFFFF"/>
        </w:rPr>
        <w:t xml:space="preserve">Se nos comparte la Estrategia que lanza el Gobierno para la atención integral de la persona adulta mayor por COVID-19. </w:t>
      </w:r>
    </w:p>
    <w:p w14:paraId="5AEC2EE1" w14:textId="77777777" w:rsidR="00E80FAC" w:rsidRPr="00972605" w:rsidRDefault="00E80FAC" w:rsidP="005672D1">
      <w:pPr>
        <w:numPr>
          <w:ilvl w:val="0"/>
          <w:numId w:val="2"/>
        </w:numPr>
        <w:spacing w:before="100" w:beforeAutospacing="1" w:after="100" w:afterAutospacing="1"/>
        <w:jc w:val="both"/>
        <w:rPr>
          <w:rFonts w:ascii="Palatino Linotype" w:eastAsia="Times New Roman" w:hAnsi="Palatino Linotype"/>
          <w:color w:val="000000"/>
          <w:sz w:val="22"/>
          <w:szCs w:val="22"/>
        </w:rPr>
      </w:pPr>
      <w:r w:rsidRPr="00972605">
        <w:rPr>
          <w:rFonts w:ascii="Palatino Linotype" w:eastAsia="Times New Roman" w:hAnsi="Palatino Linotype"/>
          <w:color w:val="000000"/>
          <w:sz w:val="22"/>
          <w:szCs w:val="22"/>
          <w:shd w:val="clear" w:color="auto" w:fill="FFFFFF"/>
        </w:rPr>
        <w:t>El Ministerio de Salud, ha mantenido una participación activa muy importante para mantener a la subcomisión al tanto de las medidas adoptadas en favor de esta población. </w:t>
      </w:r>
    </w:p>
    <w:p w14:paraId="31CF4DA6" w14:textId="77777777" w:rsidR="00C145D9" w:rsidRPr="00972605" w:rsidRDefault="00E80FAC" w:rsidP="005672D1">
      <w:pPr>
        <w:numPr>
          <w:ilvl w:val="0"/>
          <w:numId w:val="2"/>
        </w:numPr>
        <w:spacing w:before="100" w:beforeAutospacing="1" w:after="100" w:afterAutospacing="1"/>
        <w:jc w:val="both"/>
        <w:rPr>
          <w:rFonts w:ascii="Palatino Linotype" w:eastAsia="Times New Roman" w:hAnsi="Palatino Linotype"/>
          <w:color w:val="000000"/>
          <w:sz w:val="22"/>
          <w:szCs w:val="22"/>
        </w:rPr>
      </w:pPr>
      <w:r w:rsidRPr="00972605">
        <w:rPr>
          <w:rFonts w:ascii="Palatino Linotype" w:eastAsia="Times New Roman" w:hAnsi="Palatino Linotype"/>
          <w:color w:val="000000"/>
          <w:sz w:val="22"/>
          <w:szCs w:val="22"/>
          <w:shd w:val="clear" w:color="auto" w:fill="FFFFFF"/>
        </w:rPr>
        <w:t xml:space="preserve">Se comparte la Guía para el seguimiento </w:t>
      </w:r>
      <w:r w:rsidR="00972605" w:rsidRPr="00972605">
        <w:rPr>
          <w:rFonts w:ascii="Palatino Linotype" w:eastAsia="Times New Roman" w:hAnsi="Palatino Linotype"/>
          <w:color w:val="000000"/>
          <w:sz w:val="22"/>
          <w:szCs w:val="22"/>
          <w:shd w:val="clear" w:color="auto" w:fill="FFFFFF"/>
        </w:rPr>
        <w:t>telefónico</w:t>
      </w:r>
      <w:r w:rsidRPr="00972605">
        <w:rPr>
          <w:rFonts w:ascii="Palatino Linotype" w:eastAsia="Times New Roman" w:hAnsi="Palatino Linotype"/>
          <w:color w:val="000000"/>
          <w:sz w:val="22"/>
          <w:szCs w:val="22"/>
          <w:shd w:val="clear" w:color="auto" w:fill="FFFFFF"/>
        </w:rPr>
        <w:t xml:space="preserve"> y acompañamiento en territorios a las personas adultas mayores por COVID-19</w:t>
      </w:r>
      <w:r w:rsidR="00C145D9" w:rsidRPr="00972605">
        <w:rPr>
          <w:rFonts w:ascii="Palatino Linotype" w:eastAsia="Times New Roman" w:hAnsi="Palatino Linotype"/>
          <w:color w:val="000000"/>
          <w:sz w:val="22"/>
          <w:szCs w:val="22"/>
          <w:shd w:val="clear" w:color="auto" w:fill="FFFFFF"/>
        </w:rPr>
        <w:t>.</w:t>
      </w:r>
    </w:p>
    <w:p w14:paraId="78E2B6F6" w14:textId="77777777" w:rsidR="00E80FAC" w:rsidRPr="00972605" w:rsidRDefault="00E80FAC" w:rsidP="005672D1">
      <w:pPr>
        <w:numPr>
          <w:ilvl w:val="0"/>
          <w:numId w:val="2"/>
        </w:numPr>
        <w:spacing w:before="100" w:beforeAutospacing="1" w:after="100" w:afterAutospacing="1"/>
        <w:jc w:val="both"/>
        <w:rPr>
          <w:rFonts w:ascii="Palatino Linotype" w:eastAsia="Times New Roman" w:hAnsi="Palatino Linotype"/>
          <w:color w:val="000000"/>
          <w:sz w:val="22"/>
          <w:szCs w:val="22"/>
        </w:rPr>
      </w:pPr>
      <w:r w:rsidRPr="00972605">
        <w:rPr>
          <w:rFonts w:ascii="Palatino Linotype" w:eastAsia="Times New Roman" w:hAnsi="Palatino Linotype"/>
          <w:color w:val="000000"/>
          <w:sz w:val="22"/>
          <w:szCs w:val="22"/>
          <w:shd w:val="clear" w:color="auto" w:fill="FFFFFF"/>
        </w:rPr>
        <w:t xml:space="preserve">Se comparte la </w:t>
      </w:r>
      <w:r w:rsidR="00972605" w:rsidRPr="00972605">
        <w:rPr>
          <w:rFonts w:ascii="Palatino Linotype" w:eastAsia="Times New Roman" w:hAnsi="Palatino Linotype"/>
          <w:color w:val="000000"/>
          <w:sz w:val="22"/>
          <w:szCs w:val="22"/>
          <w:shd w:val="clear" w:color="auto" w:fill="FFFFFF"/>
        </w:rPr>
        <w:t>Estrategia</w:t>
      </w:r>
      <w:r w:rsidRPr="00972605">
        <w:rPr>
          <w:rFonts w:ascii="Palatino Linotype" w:eastAsia="Times New Roman" w:hAnsi="Palatino Linotype"/>
          <w:color w:val="000000"/>
          <w:sz w:val="22"/>
          <w:szCs w:val="22"/>
          <w:shd w:val="clear" w:color="auto" w:fill="FFFFFF"/>
        </w:rPr>
        <w:t xml:space="preserve"> de comunicación: Propuesta integral para la protección de personas adultas mayores ante el </w:t>
      </w:r>
      <w:r w:rsidR="00C145D9" w:rsidRPr="00972605">
        <w:rPr>
          <w:rFonts w:ascii="Palatino Linotype" w:eastAsia="Times New Roman" w:hAnsi="Palatino Linotype"/>
          <w:color w:val="000000"/>
          <w:sz w:val="22"/>
          <w:szCs w:val="22"/>
          <w:shd w:val="clear" w:color="auto" w:fill="FFFFFF"/>
        </w:rPr>
        <w:t xml:space="preserve">COVID-19. </w:t>
      </w:r>
    </w:p>
    <w:p w14:paraId="2C91FD85" w14:textId="77777777" w:rsidR="00C145D9" w:rsidRPr="00972605" w:rsidRDefault="00C145D9" w:rsidP="005672D1">
      <w:pPr>
        <w:numPr>
          <w:ilvl w:val="0"/>
          <w:numId w:val="2"/>
        </w:numPr>
        <w:spacing w:before="100" w:beforeAutospacing="1" w:after="100" w:afterAutospacing="1"/>
        <w:jc w:val="both"/>
        <w:rPr>
          <w:rFonts w:ascii="Palatino Linotype" w:eastAsia="Times New Roman" w:hAnsi="Palatino Linotype"/>
          <w:color w:val="000000"/>
          <w:sz w:val="22"/>
          <w:szCs w:val="22"/>
        </w:rPr>
      </w:pPr>
      <w:r w:rsidRPr="00972605">
        <w:rPr>
          <w:rFonts w:ascii="Palatino Linotype" w:eastAsia="Times New Roman" w:hAnsi="Palatino Linotype"/>
          <w:color w:val="000000"/>
          <w:sz w:val="22"/>
          <w:szCs w:val="22"/>
        </w:rPr>
        <w:t xml:space="preserve">El Ministerio de Salud comparte los lineamientos generales para el manejo de casos en investigación, problemas o confirmados de COVID-19 en centros diurnos y hogares de larga estancia para personas adultas mayores y/o discapacidad en el marco de la alerta sanitaria por COVID-19 (versión 1) al 7 de marzo de 2020. </w:t>
      </w:r>
    </w:p>
    <w:p w14:paraId="77B79E6C" w14:textId="77777777" w:rsidR="00C145D9" w:rsidRPr="00C145D9" w:rsidRDefault="00C145D9" w:rsidP="005672D1">
      <w:pPr>
        <w:spacing w:before="100" w:beforeAutospacing="1" w:after="100" w:afterAutospacing="1"/>
        <w:ind w:left="720"/>
        <w:jc w:val="both"/>
        <w:rPr>
          <w:rFonts w:ascii="Calibri" w:eastAsia="Times New Roman" w:hAnsi="Calibri"/>
          <w:color w:val="000000"/>
        </w:rPr>
      </w:pPr>
    </w:p>
    <w:p w14:paraId="5A457D89" w14:textId="77777777" w:rsidR="00260D32" w:rsidRPr="003670FB" w:rsidRDefault="00C145D9" w:rsidP="003670FB">
      <w:pPr>
        <w:spacing w:before="100" w:beforeAutospacing="1" w:after="100" w:afterAutospacing="1"/>
        <w:ind w:left="720"/>
        <w:jc w:val="both"/>
        <w:rPr>
          <w:rFonts w:ascii="Calibri" w:eastAsia="Times New Roman" w:hAnsi="Calibri"/>
          <w:color w:val="000000"/>
        </w:rPr>
      </w:pPr>
      <w:r w:rsidRPr="008B2749">
        <w:rPr>
          <w:rFonts w:eastAsia="Times New Roman"/>
        </w:rPr>
        <w:object w:dxaOrig="1531" w:dyaOrig="990" w14:anchorId="4A7CF41B">
          <v:shape id="_x0000_i1028" type="#_x0000_t75" style="width:76.5pt;height:49.5pt" o:ole="">
            <v:imagedata r:id="rId15" o:title=""/>
          </v:shape>
          <o:OLEObject Type="Embed" ProgID="Word.Document.12" ShapeID="_x0000_i1028" DrawAspect="Icon" ObjectID="_1704868383" r:id="rId16">
            <o:FieldCodes>\s</o:FieldCodes>
          </o:OLEObject>
        </w:object>
      </w:r>
      <w:r w:rsidRPr="008B2749">
        <w:rPr>
          <w:rFonts w:ascii="Calibri" w:eastAsia="Times New Roman" w:hAnsi="Calibri"/>
          <w:color w:val="000000"/>
        </w:rPr>
        <w:object w:dxaOrig="1531" w:dyaOrig="990" w14:anchorId="36AD8EBE">
          <v:shape id="_x0000_i1029" type="#_x0000_t75" style="width:76.5pt;height:49.5pt" o:ole="">
            <v:imagedata r:id="rId17" o:title=""/>
          </v:shape>
          <o:OLEObject Type="Embed" ProgID="Acrobat.Document.DC" ShapeID="_x0000_i1029" DrawAspect="Icon" ObjectID="_1704868384" r:id="rId18"/>
        </w:object>
      </w:r>
      <w:r w:rsidR="00972605" w:rsidRPr="008B2749">
        <w:rPr>
          <w:rFonts w:ascii="Calibri" w:eastAsia="Times New Roman" w:hAnsi="Calibri"/>
          <w:color w:val="000000"/>
        </w:rPr>
        <w:object w:dxaOrig="1531" w:dyaOrig="990" w14:anchorId="3B49EE2F">
          <v:shape id="_x0000_i1030" type="#_x0000_t75" style="width:76.5pt;height:49.5pt" o:ole="">
            <v:imagedata r:id="rId19" o:title=""/>
          </v:shape>
          <o:OLEObject Type="Embed" ProgID="Acrobat.Document.DC" ShapeID="_x0000_i1030" DrawAspect="Icon" ObjectID="_1704868385" r:id="rId20"/>
        </w:object>
      </w:r>
      <w:bookmarkStart w:id="5" w:name="_MON_1652611052"/>
      <w:bookmarkEnd w:id="5"/>
      <w:r w:rsidR="00972605" w:rsidRPr="008B2749">
        <w:rPr>
          <w:rFonts w:ascii="Calibri" w:eastAsia="Times New Roman" w:hAnsi="Calibri"/>
          <w:color w:val="000000"/>
        </w:rPr>
        <w:object w:dxaOrig="1531" w:dyaOrig="990" w14:anchorId="1E434EC7">
          <v:shape id="_x0000_i1031" type="#_x0000_t75" style="width:76.5pt;height:49.5pt" o:ole="">
            <v:imagedata r:id="rId21" o:title=""/>
          </v:shape>
          <o:OLEObject Type="Embed" ProgID="Word.Document.8" ShapeID="_x0000_i1031" DrawAspect="Icon" ObjectID="_1704868386" r:id="rId22">
            <o:FieldCodes>\s</o:FieldCodes>
          </o:OLEObject>
        </w:object>
      </w:r>
    </w:p>
    <w:p w14:paraId="36EDC49D" w14:textId="77777777" w:rsidR="00260D32" w:rsidRDefault="00260D32" w:rsidP="005672D1">
      <w:pPr>
        <w:tabs>
          <w:tab w:val="left" w:pos="315"/>
        </w:tabs>
        <w:jc w:val="both"/>
        <w:rPr>
          <w:rFonts w:ascii="Palatino Linotype" w:hAnsi="Palatino Linotype"/>
          <w:b/>
          <w:u w:val="single"/>
        </w:rPr>
      </w:pPr>
    </w:p>
    <w:p w14:paraId="5A9C9EB0" w14:textId="77777777" w:rsidR="00260D32" w:rsidRDefault="00972605" w:rsidP="005672D1">
      <w:pPr>
        <w:tabs>
          <w:tab w:val="left" w:pos="315"/>
        </w:tabs>
        <w:jc w:val="both"/>
        <w:rPr>
          <w:rFonts w:ascii="Palatino Linotype" w:hAnsi="Palatino Linotype"/>
          <w:b/>
          <w:u w:val="single"/>
        </w:rPr>
      </w:pPr>
      <w:r w:rsidRPr="0030184B">
        <w:rPr>
          <w:rFonts w:ascii="Palatino Linotype" w:hAnsi="Palatino Linotype"/>
          <w:b/>
          <w:u w:val="single"/>
        </w:rPr>
        <w:t>SE ACUERDA:</w:t>
      </w:r>
      <w:r w:rsidR="00260D32">
        <w:rPr>
          <w:rFonts w:ascii="Palatino Linotype" w:hAnsi="Palatino Linotype"/>
          <w:b/>
          <w:u w:val="single"/>
        </w:rPr>
        <w:t xml:space="preserve"> </w:t>
      </w:r>
    </w:p>
    <w:p w14:paraId="4580B61B" w14:textId="77777777" w:rsidR="005672D1" w:rsidRDefault="00260D32" w:rsidP="00260D32">
      <w:pPr>
        <w:tabs>
          <w:tab w:val="left" w:pos="315"/>
        </w:tabs>
        <w:jc w:val="both"/>
        <w:rPr>
          <w:b/>
          <w:bCs/>
          <w:highlight w:val="yellow"/>
        </w:rPr>
      </w:pPr>
      <w:r w:rsidRPr="001A7B4B">
        <w:rPr>
          <w:rFonts w:ascii="Palatino Linotype" w:eastAsia="Times New Roman" w:hAnsi="Palatino Linotype"/>
          <w:color w:val="000000"/>
          <w:sz w:val="22"/>
          <w:szCs w:val="22"/>
        </w:rPr>
        <w:t xml:space="preserve">1. Se toma nota de la información que nos fue compartida </w:t>
      </w:r>
      <w:r w:rsidR="001A7B4B">
        <w:rPr>
          <w:rFonts w:ascii="Palatino Linotype" w:eastAsia="Times New Roman" w:hAnsi="Palatino Linotype"/>
          <w:color w:val="000000"/>
          <w:sz w:val="22"/>
          <w:szCs w:val="22"/>
        </w:rPr>
        <w:t xml:space="preserve">en su momento </w:t>
      </w:r>
      <w:r w:rsidRPr="001A7B4B">
        <w:rPr>
          <w:rFonts w:ascii="Palatino Linotype" w:eastAsia="Times New Roman" w:hAnsi="Palatino Linotype"/>
          <w:color w:val="000000"/>
          <w:sz w:val="22"/>
          <w:szCs w:val="22"/>
        </w:rPr>
        <w:t>por las diferentes personas integrantes de la Subcomisión en el chat de WhatsApp, la misma es de gran relevancia y estará disponible en el banco de información de la Unidad de Acceso</w:t>
      </w:r>
      <w:r w:rsidRPr="00260D32">
        <w:rPr>
          <w:rFonts w:ascii="Palatino Linotype" w:hAnsi="Palatino Linotype"/>
          <w:bCs/>
        </w:rPr>
        <w:t xml:space="preserve"> a la </w:t>
      </w:r>
      <w:r w:rsidRPr="001A7B4B">
        <w:rPr>
          <w:rFonts w:ascii="Palatino Linotype" w:eastAsia="Times New Roman" w:hAnsi="Palatino Linotype"/>
          <w:color w:val="000000"/>
          <w:sz w:val="22"/>
          <w:szCs w:val="22"/>
        </w:rPr>
        <w:t xml:space="preserve">Justicia, podrá cargarse también a la página Web de la Subcomisión de </w:t>
      </w:r>
      <w:r w:rsidR="001A7B4B">
        <w:rPr>
          <w:rFonts w:ascii="Palatino Linotype" w:eastAsia="Times New Roman" w:hAnsi="Palatino Linotype"/>
          <w:color w:val="000000"/>
          <w:sz w:val="22"/>
          <w:szCs w:val="22"/>
        </w:rPr>
        <w:t xml:space="preserve">Acceso a la Justicia de </w:t>
      </w:r>
      <w:r w:rsidRPr="001A7B4B">
        <w:rPr>
          <w:rFonts w:ascii="Palatino Linotype" w:eastAsia="Times New Roman" w:hAnsi="Palatino Linotype"/>
          <w:color w:val="000000"/>
          <w:sz w:val="22"/>
          <w:szCs w:val="22"/>
        </w:rPr>
        <w:t>Personas Adultas Mayores.</w:t>
      </w:r>
      <w:r>
        <w:rPr>
          <w:rFonts w:ascii="Palatino Linotype" w:hAnsi="Palatino Linotype"/>
          <w:bCs/>
        </w:rPr>
        <w:t xml:space="preserve"> </w:t>
      </w:r>
    </w:p>
    <w:p w14:paraId="75D7006C" w14:textId="77777777" w:rsidR="005672D1" w:rsidRDefault="005672D1" w:rsidP="005672D1">
      <w:pPr>
        <w:jc w:val="center"/>
        <w:rPr>
          <w:b/>
          <w:bCs/>
          <w:highlight w:val="yellow"/>
        </w:rPr>
      </w:pPr>
    </w:p>
    <w:p w14:paraId="54382E89" w14:textId="77777777" w:rsidR="005672D1" w:rsidRDefault="005672D1" w:rsidP="001A7B4B">
      <w:pPr>
        <w:rPr>
          <w:b/>
          <w:bCs/>
          <w:highlight w:val="yellow"/>
        </w:rPr>
      </w:pPr>
    </w:p>
    <w:p w14:paraId="0A5E2EFD" w14:textId="77777777" w:rsidR="005672D1" w:rsidRDefault="005672D1" w:rsidP="005672D1">
      <w:pPr>
        <w:jc w:val="center"/>
        <w:rPr>
          <w:b/>
          <w:bCs/>
          <w:highlight w:val="yellow"/>
        </w:rPr>
      </w:pPr>
    </w:p>
    <w:p w14:paraId="5A3D64FE" w14:textId="77777777" w:rsidR="005672D1" w:rsidRDefault="005672D1" w:rsidP="005672D1">
      <w:pPr>
        <w:jc w:val="center"/>
        <w:rPr>
          <w:b/>
          <w:bCs/>
        </w:rPr>
      </w:pPr>
      <w:r w:rsidRPr="005672D1">
        <w:rPr>
          <w:b/>
          <w:bCs/>
          <w:highlight w:val="yellow"/>
        </w:rPr>
        <w:t>A</w:t>
      </w:r>
      <w:r>
        <w:rPr>
          <w:b/>
          <w:bCs/>
          <w:highlight w:val="yellow"/>
        </w:rPr>
        <w:t xml:space="preserve">RTÍCULO </w:t>
      </w:r>
      <w:r w:rsidRPr="005672D1">
        <w:rPr>
          <w:b/>
          <w:bCs/>
          <w:highlight w:val="yellow"/>
        </w:rPr>
        <w:t>IV</w:t>
      </w:r>
    </w:p>
    <w:p w14:paraId="00585040" w14:textId="77777777" w:rsidR="005672D1" w:rsidRDefault="005672D1" w:rsidP="005672D1">
      <w:pPr>
        <w:jc w:val="center"/>
        <w:rPr>
          <w:b/>
          <w:bCs/>
        </w:rPr>
      </w:pPr>
    </w:p>
    <w:p w14:paraId="570B50E9" w14:textId="77777777" w:rsidR="005672D1" w:rsidRDefault="005672D1" w:rsidP="005672D1">
      <w:pPr>
        <w:jc w:val="both"/>
        <w:rPr>
          <w:b/>
          <w:bCs/>
        </w:rPr>
      </w:pPr>
    </w:p>
    <w:p w14:paraId="682BD42F" w14:textId="640131AC" w:rsidR="005672D1" w:rsidRDefault="005672D1" w:rsidP="005672D1">
      <w:pPr>
        <w:jc w:val="both"/>
      </w:pPr>
      <w:r>
        <w:rPr>
          <w:b/>
          <w:bCs/>
        </w:rPr>
        <w:t xml:space="preserve">Tema: </w:t>
      </w:r>
      <w:r w:rsidRPr="005672D1">
        <w:t xml:space="preserve">Solicitud de colaboración persona usuaria adulta mayor </w:t>
      </w:r>
      <w:r w:rsidR="008F6149">
        <w:t>Nombre No. 001</w:t>
      </w:r>
      <w:r w:rsidRPr="005672D1">
        <w:t xml:space="preserve">, </w:t>
      </w:r>
      <w:r>
        <w:t xml:space="preserve">por Mora Judicial en la emisión de sentencia: Tribunal Contencioso Administrativo y Civil de Hacienda, encabeza el Juez </w:t>
      </w:r>
      <w:r w:rsidR="008F6149">
        <w:t>Nombre No. 002</w:t>
      </w:r>
    </w:p>
    <w:p w14:paraId="7477F99F" w14:textId="77777777" w:rsidR="005672D1" w:rsidRDefault="005672D1" w:rsidP="005672D1">
      <w:pPr>
        <w:jc w:val="both"/>
      </w:pPr>
    </w:p>
    <w:p w14:paraId="39B02DD7" w14:textId="1CDB7D36" w:rsidR="005672D1" w:rsidRDefault="005672D1" w:rsidP="005672D1">
      <w:pPr>
        <w:jc w:val="both"/>
      </w:pPr>
    </w:p>
    <w:p w14:paraId="36DB6C4B" w14:textId="77777777" w:rsidR="005672D1" w:rsidRDefault="005672D1" w:rsidP="005672D1">
      <w:pPr>
        <w:jc w:val="both"/>
      </w:pPr>
    </w:p>
    <w:p w14:paraId="1AD65543" w14:textId="77777777" w:rsidR="005672D1" w:rsidRPr="00601B79" w:rsidRDefault="005672D1" w:rsidP="005672D1">
      <w:pPr>
        <w:jc w:val="both"/>
        <w:rPr>
          <w:b/>
          <w:bCs/>
          <w:u w:val="single"/>
        </w:rPr>
      </w:pPr>
      <w:r w:rsidRPr="00601B79">
        <w:rPr>
          <w:b/>
          <w:bCs/>
          <w:u w:val="single"/>
        </w:rPr>
        <w:t>SE ACUERDA:</w:t>
      </w:r>
      <w:r w:rsidR="00FE35BA" w:rsidRPr="00601B79">
        <w:rPr>
          <w:b/>
          <w:bCs/>
          <w:u w:val="single"/>
        </w:rPr>
        <w:t xml:space="preserve"> </w:t>
      </w:r>
    </w:p>
    <w:p w14:paraId="2B91A0EA" w14:textId="77777777" w:rsidR="00982A24" w:rsidRDefault="00260D32" w:rsidP="00260D32">
      <w:pPr>
        <w:jc w:val="both"/>
      </w:pPr>
      <w:r w:rsidRPr="00982A24">
        <w:t xml:space="preserve">1. </w:t>
      </w:r>
      <w:r w:rsidR="00120E35">
        <w:t>T</w:t>
      </w:r>
      <w:r w:rsidRPr="00982A24">
        <w:t>raslada</w:t>
      </w:r>
      <w:r w:rsidR="00120E35">
        <w:t>r</w:t>
      </w:r>
      <w:r w:rsidRPr="00982A24">
        <w:t xml:space="preserve"> dicha solicitud a la Contraloría de Servicios del Poder Judicial, para lo de su cargo, en razón que la Subcomisión de Acceso a la Justicia para Personas Adultas Mayores no tiene competencia para intervenir en la resolución de procesos que se </w:t>
      </w:r>
      <w:r w:rsidR="00982A24" w:rsidRPr="00982A24">
        <w:t xml:space="preserve">encuentran en trámite en sede judicial. </w:t>
      </w:r>
    </w:p>
    <w:p w14:paraId="0CD705FB" w14:textId="77777777" w:rsidR="00982A24" w:rsidRDefault="00982A24" w:rsidP="00260D32">
      <w:pPr>
        <w:jc w:val="both"/>
      </w:pPr>
    </w:p>
    <w:p w14:paraId="300D20E9" w14:textId="3227DD65" w:rsidR="00260D32" w:rsidRDefault="00982A24" w:rsidP="00260D32">
      <w:pPr>
        <w:jc w:val="both"/>
        <w:rPr>
          <w:b/>
          <w:bCs/>
        </w:rPr>
      </w:pPr>
      <w:r w:rsidRPr="00982A24">
        <w:t>2. Comuníquese de inmediato a la Contraloría de Servicios para lo que corresponda</w:t>
      </w:r>
      <w:r>
        <w:t xml:space="preserve">, y hágase este acuerdo del conocimiento de la persona usuaria Sra. </w:t>
      </w:r>
      <w:r w:rsidR="008F6149">
        <w:t>Nombre No. 001.</w:t>
      </w:r>
    </w:p>
    <w:p w14:paraId="02B4635D" w14:textId="77777777" w:rsidR="00260D32" w:rsidRPr="00260D32" w:rsidRDefault="00260D32" w:rsidP="00260D32">
      <w:pPr>
        <w:jc w:val="both"/>
        <w:rPr>
          <w:b/>
          <w:bCs/>
        </w:rPr>
      </w:pPr>
    </w:p>
    <w:p w14:paraId="5D549CA8" w14:textId="77777777" w:rsidR="005672D1" w:rsidRDefault="005672D1" w:rsidP="005672D1">
      <w:pPr>
        <w:jc w:val="both"/>
        <w:rPr>
          <w:b/>
          <w:bCs/>
        </w:rPr>
      </w:pPr>
    </w:p>
    <w:p w14:paraId="120AC9E1" w14:textId="77777777" w:rsidR="005672D1" w:rsidRDefault="005672D1" w:rsidP="005672D1">
      <w:pPr>
        <w:jc w:val="both"/>
        <w:rPr>
          <w:b/>
          <w:bCs/>
        </w:rPr>
      </w:pPr>
    </w:p>
    <w:p w14:paraId="42EF75FC" w14:textId="77777777" w:rsidR="005672D1" w:rsidRDefault="005672D1" w:rsidP="005672D1">
      <w:pPr>
        <w:jc w:val="center"/>
        <w:rPr>
          <w:b/>
          <w:bCs/>
        </w:rPr>
      </w:pPr>
      <w:r w:rsidRPr="005672D1">
        <w:rPr>
          <w:b/>
          <w:bCs/>
          <w:highlight w:val="yellow"/>
        </w:rPr>
        <w:t>ARTÍCULO V</w:t>
      </w:r>
    </w:p>
    <w:p w14:paraId="778E15B1" w14:textId="77777777" w:rsidR="005672D1" w:rsidRDefault="005672D1" w:rsidP="005672D1">
      <w:pPr>
        <w:jc w:val="center"/>
        <w:rPr>
          <w:b/>
          <w:bCs/>
        </w:rPr>
      </w:pPr>
    </w:p>
    <w:p w14:paraId="20E31CA4" w14:textId="77777777" w:rsidR="005672D1" w:rsidRPr="005672D1" w:rsidRDefault="005672D1" w:rsidP="005672D1">
      <w:pPr>
        <w:tabs>
          <w:tab w:val="left" w:pos="1635"/>
        </w:tabs>
        <w:spacing w:after="200" w:line="276" w:lineRule="auto"/>
        <w:rPr>
          <w:rFonts w:ascii="Palatino" w:hAnsi="Palatino" w:cstheme="minorBidi"/>
          <w:b/>
          <w:u w:val="single"/>
          <w:lang w:eastAsia="en-US"/>
        </w:rPr>
      </w:pPr>
      <w:r w:rsidRPr="005672D1">
        <w:rPr>
          <w:rFonts w:ascii="Palatino" w:hAnsi="Palatino" w:cstheme="minorBidi"/>
          <w:b/>
          <w:u w:val="single"/>
          <w:lang w:eastAsia="en-US"/>
        </w:rPr>
        <w:t>Tema:</w:t>
      </w:r>
      <w:r w:rsidRPr="005672D1">
        <w:rPr>
          <w:rFonts w:ascii="Palatino Linotype" w:hAnsi="Palatino Linotype" w:cstheme="minorBidi"/>
          <w:b/>
          <w:sz w:val="22"/>
          <w:szCs w:val="22"/>
          <w:u w:val="single"/>
          <w:lang w:eastAsia="en-US"/>
        </w:rPr>
        <w:t xml:space="preserve"> “Campaña informativa sobre Acceso a la Justicia de Poblaciones en Condición de Vulnerabilidad”</w:t>
      </w:r>
    </w:p>
    <w:p w14:paraId="43CE8470" w14:textId="77777777" w:rsidR="005672D1" w:rsidRPr="005672D1" w:rsidRDefault="005672D1" w:rsidP="005672D1">
      <w:pPr>
        <w:spacing w:after="200" w:line="276" w:lineRule="auto"/>
        <w:jc w:val="both"/>
        <w:rPr>
          <w:rFonts w:ascii="Palatino Linotype" w:hAnsi="Palatino Linotype" w:cstheme="minorBidi"/>
          <w:sz w:val="22"/>
          <w:szCs w:val="22"/>
          <w:lang w:eastAsia="en-US"/>
        </w:rPr>
      </w:pPr>
      <w:r w:rsidRPr="005672D1">
        <w:rPr>
          <w:rFonts w:ascii="Palatino Linotype" w:hAnsi="Palatino Linotype" w:cstheme="minorBidi"/>
          <w:sz w:val="22"/>
          <w:szCs w:val="22"/>
          <w:lang w:eastAsia="en-US"/>
        </w:rPr>
        <w:t>La Unidad de Acceso a la Justicia el día viernes 15 de mayo comunicó vía correo electrónico la “Campaña informativa sobre Acceso a la Justicia de Poblaciones en Condición de Vulnerabilidad” remitida a las personas integrantes de la Comisión de Acceso a la Justicia y las distintas Subcomisiones que esta conforman.</w:t>
      </w:r>
    </w:p>
    <w:p w14:paraId="64BB93C1" w14:textId="77777777" w:rsidR="005672D1" w:rsidRPr="005672D1" w:rsidRDefault="00FE35BA" w:rsidP="005672D1">
      <w:pPr>
        <w:spacing w:after="200" w:line="276" w:lineRule="auto"/>
        <w:jc w:val="center"/>
        <w:rPr>
          <w:rFonts w:ascii="Palatino Linotype" w:hAnsi="Palatino Linotype" w:cstheme="minorBidi"/>
          <w:sz w:val="22"/>
          <w:szCs w:val="22"/>
          <w:lang w:eastAsia="en-US"/>
        </w:rPr>
      </w:pPr>
      <w:r w:rsidRPr="005672D1">
        <w:rPr>
          <w:rFonts w:ascii="Palatino Linotype" w:hAnsi="Palatino Linotype" w:cstheme="minorBidi"/>
          <w:sz w:val="22"/>
          <w:szCs w:val="22"/>
          <w:lang w:eastAsia="en-US"/>
        </w:rPr>
        <w:object w:dxaOrig="2040" w:dyaOrig="1320" w14:anchorId="70DCAE4F">
          <v:shape id="_x0000_i1033" type="#_x0000_t75" style="width:102pt;height:66pt" o:ole="">
            <v:imagedata r:id="rId23" o:title=""/>
          </v:shape>
          <o:OLEObject Type="Embed" ProgID="Package" ShapeID="_x0000_i1033" DrawAspect="Icon" ObjectID="_1704868387" r:id="rId24"/>
        </w:object>
      </w:r>
    </w:p>
    <w:p w14:paraId="0B202F81" w14:textId="77777777" w:rsidR="005672D1" w:rsidRPr="005672D1" w:rsidRDefault="00AF6EB5" w:rsidP="005672D1">
      <w:pPr>
        <w:spacing w:after="200" w:line="276" w:lineRule="auto"/>
        <w:rPr>
          <w:rFonts w:ascii="Palatino Linotype" w:hAnsi="Palatino Linotype" w:cstheme="minorBidi"/>
          <w:sz w:val="22"/>
          <w:szCs w:val="22"/>
          <w:lang w:eastAsia="en-US"/>
        </w:rPr>
      </w:pPr>
      <w:r w:rsidRPr="005672D1">
        <w:rPr>
          <w:rFonts w:ascii="Palatino Linotype" w:hAnsi="Palatino Linotype" w:cstheme="minorBidi"/>
          <w:sz w:val="22"/>
          <w:szCs w:val="22"/>
          <w:lang w:eastAsia="en-US"/>
        </w:rPr>
        <w:t>Asimismo,</w:t>
      </w:r>
      <w:r w:rsidR="005672D1" w:rsidRPr="005672D1">
        <w:rPr>
          <w:rFonts w:ascii="Palatino Linotype" w:hAnsi="Palatino Linotype" w:cstheme="minorBidi"/>
          <w:sz w:val="22"/>
          <w:szCs w:val="22"/>
          <w:lang w:eastAsia="en-US"/>
        </w:rPr>
        <w:t xml:space="preserve"> en el plazo establecido (3 días), se obtuvieron las siguientes observaciones a esta Campaña por parte de las personas integrantes.</w:t>
      </w:r>
    </w:p>
    <w:bookmarkStart w:id="6" w:name="_MON_1652592535"/>
    <w:bookmarkEnd w:id="6"/>
    <w:bookmarkStart w:id="7" w:name="_MON_1652592825"/>
    <w:bookmarkEnd w:id="7"/>
    <w:p w14:paraId="6CCB19EA" w14:textId="77777777" w:rsidR="005672D1" w:rsidRDefault="005672D1" w:rsidP="005672D1">
      <w:pPr>
        <w:jc w:val="center"/>
        <w:rPr>
          <w:rFonts w:ascii="Palatino Linotype" w:hAnsi="Palatino Linotype" w:cstheme="minorBidi"/>
          <w:sz w:val="22"/>
          <w:szCs w:val="22"/>
          <w:lang w:eastAsia="en-US"/>
        </w:rPr>
      </w:pPr>
      <w:r w:rsidRPr="005672D1">
        <w:rPr>
          <w:rFonts w:ascii="Palatino Linotype" w:hAnsi="Palatino Linotype" w:cstheme="minorBidi"/>
          <w:sz w:val="22"/>
          <w:szCs w:val="22"/>
          <w:lang w:eastAsia="en-US"/>
        </w:rPr>
        <w:object w:dxaOrig="1531" w:dyaOrig="990" w14:anchorId="5D181152">
          <v:shape id="_x0000_i1034" type="#_x0000_t75" style="width:76.5pt;height:49.5pt" o:ole="">
            <v:imagedata r:id="rId25" o:title=""/>
          </v:shape>
          <o:OLEObject Type="Embed" ProgID="Word.Document.12" ShapeID="_x0000_i1034" DrawAspect="Icon" ObjectID="_1704868388" r:id="rId26">
            <o:FieldCodes>\s</o:FieldCodes>
          </o:OLEObject>
        </w:object>
      </w:r>
    </w:p>
    <w:p w14:paraId="46AE0CBC" w14:textId="77777777" w:rsidR="00AE599F" w:rsidRPr="00601B79" w:rsidRDefault="00AE599F" w:rsidP="005672D1">
      <w:pPr>
        <w:jc w:val="center"/>
        <w:rPr>
          <w:rFonts w:ascii="Palatino Linotype" w:hAnsi="Palatino Linotype" w:cstheme="minorBidi"/>
          <w:sz w:val="22"/>
          <w:szCs w:val="22"/>
          <w:u w:val="single"/>
          <w:lang w:eastAsia="en-US"/>
        </w:rPr>
      </w:pPr>
    </w:p>
    <w:p w14:paraId="1E2B6356" w14:textId="77777777" w:rsidR="00CB4D2C" w:rsidRPr="00601B79" w:rsidRDefault="00AE599F" w:rsidP="00AE599F">
      <w:pPr>
        <w:rPr>
          <w:rFonts w:ascii="Palatino Linotype" w:hAnsi="Palatino Linotype" w:cstheme="minorBidi"/>
          <w:b/>
          <w:bCs/>
          <w:sz w:val="22"/>
          <w:szCs w:val="22"/>
          <w:u w:val="single"/>
          <w:lang w:eastAsia="en-US"/>
        </w:rPr>
      </w:pPr>
      <w:r w:rsidRPr="00601B79">
        <w:rPr>
          <w:rFonts w:ascii="Palatino Linotype" w:hAnsi="Palatino Linotype" w:cstheme="minorBidi"/>
          <w:b/>
          <w:bCs/>
          <w:sz w:val="22"/>
          <w:szCs w:val="22"/>
          <w:u w:val="single"/>
          <w:lang w:eastAsia="en-US"/>
        </w:rPr>
        <w:t>SE ACUERDA:</w:t>
      </w:r>
    </w:p>
    <w:p w14:paraId="018EA852" w14:textId="77777777" w:rsidR="00982A24" w:rsidRPr="00982A24" w:rsidRDefault="00982A24" w:rsidP="00982A24">
      <w:pPr>
        <w:jc w:val="both"/>
      </w:pPr>
      <w:r w:rsidRPr="00982A24">
        <w:rPr>
          <w:b/>
          <w:bCs/>
        </w:rPr>
        <w:t>1.</w:t>
      </w:r>
      <w:r w:rsidRPr="00982A24">
        <w:t>Socializar nuevamente la campaña con las personas integrantes de la Subcomisión para su valoración</w:t>
      </w:r>
      <w:r>
        <w:t xml:space="preserve">; en caso de tener alguna observación deberán remitirla de manera inmediata, y quedará la observación o recomendación sujeta a la aceptación por parte de la Dirección de Gestión Humana, en razón que ya venció el plazo para </w:t>
      </w:r>
      <w:r w:rsidR="00120E35">
        <w:t xml:space="preserve">emitir </w:t>
      </w:r>
      <w:r>
        <w:t>observaciones</w:t>
      </w:r>
      <w:r w:rsidR="00120E35">
        <w:t xml:space="preserve">, y deberá valorarse en caso de que existan observaciones, sí es posible incorporarlas. </w:t>
      </w:r>
      <w:r>
        <w:t xml:space="preserve"> </w:t>
      </w:r>
    </w:p>
    <w:p w14:paraId="58DC0F9B" w14:textId="77777777" w:rsidR="00CB4D2C" w:rsidRPr="00CB4D2C" w:rsidRDefault="00CB4D2C" w:rsidP="00CB4D2C"/>
    <w:p w14:paraId="0D4F8188" w14:textId="77777777" w:rsidR="00CB4D2C" w:rsidRDefault="00CB4D2C" w:rsidP="00CB4D2C">
      <w:pPr>
        <w:tabs>
          <w:tab w:val="left" w:pos="3018"/>
        </w:tabs>
      </w:pPr>
    </w:p>
    <w:p w14:paraId="3E2903A4" w14:textId="77777777" w:rsidR="00CB4D2C" w:rsidRDefault="00CB4D2C" w:rsidP="00CB4D2C">
      <w:pPr>
        <w:tabs>
          <w:tab w:val="left" w:pos="3018"/>
        </w:tabs>
      </w:pPr>
    </w:p>
    <w:p w14:paraId="467D7E20" w14:textId="77777777" w:rsidR="00CB4D2C" w:rsidRDefault="00CB4D2C" w:rsidP="00CB4D2C">
      <w:pPr>
        <w:jc w:val="center"/>
        <w:rPr>
          <w:b/>
          <w:bCs/>
        </w:rPr>
      </w:pPr>
      <w:r w:rsidRPr="005672D1">
        <w:rPr>
          <w:b/>
          <w:bCs/>
          <w:highlight w:val="yellow"/>
        </w:rPr>
        <w:t xml:space="preserve">ARTÍCULO </w:t>
      </w:r>
      <w:r w:rsidRPr="00CB4D2C">
        <w:rPr>
          <w:b/>
          <w:bCs/>
          <w:highlight w:val="yellow"/>
        </w:rPr>
        <w:t>VI</w:t>
      </w:r>
    </w:p>
    <w:p w14:paraId="575C5968" w14:textId="77777777" w:rsidR="00CB4D2C" w:rsidRDefault="00CB4D2C" w:rsidP="00CB4D2C">
      <w:pPr>
        <w:tabs>
          <w:tab w:val="left" w:pos="3018"/>
        </w:tabs>
      </w:pPr>
    </w:p>
    <w:p w14:paraId="0CDEC513" w14:textId="77777777" w:rsidR="00CB4D2C" w:rsidRPr="005672D1" w:rsidRDefault="00CB4D2C" w:rsidP="00CB4D2C">
      <w:pPr>
        <w:tabs>
          <w:tab w:val="left" w:pos="1635"/>
        </w:tabs>
        <w:spacing w:after="200" w:line="276" w:lineRule="auto"/>
        <w:rPr>
          <w:rFonts w:ascii="Palatino" w:hAnsi="Palatino" w:cstheme="minorBidi"/>
          <w:b/>
          <w:u w:val="single"/>
          <w:lang w:eastAsia="en-US"/>
        </w:rPr>
      </w:pPr>
      <w:r w:rsidRPr="005672D1">
        <w:rPr>
          <w:rFonts w:ascii="Palatino" w:hAnsi="Palatino" w:cstheme="minorBidi"/>
          <w:b/>
          <w:u w:val="single"/>
          <w:lang w:eastAsia="en-US"/>
        </w:rPr>
        <w:t>Tema:</w:t>
      </w:r>
      <w:r w:rsidRPr="005672D1">
        <w:rPr>
          <w:rFonts w:ascii="Palatino Linotype" w:hAnsi="Palatino Linotype" w:cstheme="minorBidi"/>
          <w:b/>
          <w:sz w:val="22"/>
          <w:szCs w:val="22"/>
          <w:u w:val="single"/>
          <w:lang w:eastAsia="en-US"/>
        </w:rPr>
        <w:t xml:space="preserve"> “</w:t>
      </w:r>
      <w:r>
        <w:rPr>
          <w:rFonts w:ascii="Palatino Linotype" w:hAnsi="Palatino Linotype" w:cstheme="minorBidi"/>
          <w:b/>
          <w:sz w:val="22"/>
          <w:szCs w:val="22"/>
          <w:u w:val="single"/>
          <w:lang w:eastAsia="en-US"/>
        </w:rPr>
        <w:t xml:space="preserve">Documentación de interés para la Subcomisión.” </w:t>
      </w:r>
    </w:p>
    <w:p w14:paraId="593B18A8" w14:textId="77777777" w:rsidR="00CB4D2C" w:rsidRPr="00E37227" w:rsidRDefault="00CB4D2C" w:rsidP="00E37227">
      <w:pPr>
        <w:tabs>
          <w:tab w:val="left" w:pos="3018"/>
        </w:tabs>
        <w:jc w:val="both"/>
        <w:rPr>
          <w:rFonts w:ascii="Palatino Linotype" w:hAnsi="Palatino Linotype"/>
          <w:sz w:val="22"/>
          <w:szCs w:val="22"/>
          <w:lang w:val="es-ES"/>
        </w:rPr>
      </w:pPr>
      <w:r w:rsidRPr="00E37227">
        <w:rPr>
          <w:rFonts w:ascii="Palatino Linotype" w:hAnsi="Palatino Linotype"/>
          <w:sz w:val="22"/>
          <w:szCs w:val="22"/>
        </w:rPr>
        <w:t xml:space="preserve">El Licenciado </w:t>
      </w:r>
      <w:r w:rsidRPr="00E37227">
        <w:rPr>
          <w:rFonts w:ascii="Palatino Linotype" w:hAnsi="Palatino Linotype"/>
          <w:sz w:val="22"/>
          <w:szCs w:val="22"/>
          <w:lang w:val="es-ES"/>
        </w:rPr>
        <w:t xml:space="preserve">Haideer Miranda Bonilla, Asesor del Despacho de la Presidencia de la Corte hizo de conocimiento a la Unidad de Acceso a la Justicia el día lunes 8 de junio, la siguiente documentación de interés para el estimable conocimiento de las personas integrantes de esta Subcomisión.  </w:t>
      </w:r>
    </w:p>
    <w:p w14:paraId="4B2DCC0F" w14:textId="77777777" w:rsidR="00CB4D2C" w:rsidRPr="00E37227" w:rsidRDefault="00CB4D2C" w:rsidP="00CB4D2C">
      <w:pPr>
        <w:tabs>
          <w:tab w:val="left" w:pos="3018"/>
        </w:tabs>
        <w:rPr>
          <w:rFonts w:ascii="Palatino Linotype" w:hAnsi="Palatino Linotype"/>
          <w:sz w:val="22"/>
          <w:szCs w:val="22"/>
          <w:lang w:val="es-ES"/>
        </w:rPr>
      </w:pPr>
    </w:p>
    <w:p w14:paraId="36FA2BEC" w14:textId="77777777" w:rsidR="00CB4D2C" w:rsidRPr="00E37227" w:rsidRDefault="00CB4D2C" w:rsidP="00E37227">
      <w:pPr>
        <w:pStyle w:val="Prrafodelista"/>
        <w:numPr>
          <w:ilvl w:val="0"/>
          <w:numId w:val="3"/>
        </w:numPr>
        <w:rPr>
          <w:rFonts w:ascii="Palatino Linotype" w:hAnsi="Palatino Linotype"/>
          <w:sz w:val="22"/>
          <w:szCs w:val="22"/>
        </w:rPr>
      </w:pPr>
      <w:r w:rsidRPr="00E37227">
        <w:rPr>
          <w:rFonts w:ascii="Palatino Linotype" w:hAnsi="Palatino Linotype"/>
          <w:sz w:val="22"/>
          <w:szCs w:val="22"/>
        </w:rPr>
        <w:t xml:space="preserve">La protección de los adultos mayores en la jurisprudencia de la Sala Constitucional de Costa Rica </w:t>
      </w:r>
      <w:hyperlink r:id="rId27" w:history="1">
        <w:r w:rsidRPr="00E37227">
          <w:rPr>
            <w:rStyle w:val="Hipervnculo"/>
            <w:rFonts w:ascii="Palatino Linotype" w:hAnsi="Palatino Linotype"/>
            <w:color w:val="0000FF"/>
            <w:sz w:val="22"/>
            <w:szCs w:val="22"/>
          </w:rPr>
          <w:t>https://revistas.ucr.ac.cr/index.php/iusdoctrina/article/view/29593</w:t>
        </w:r>
      </w:hyperlink>
    </w:p>
    <w:p w14:paraId="3673D9B9" w14:textId="77777777" w:rsidR="00CB4D2C" w:rsidRPr="00E37227" w:rsidRDefault="00CB4D2C" w:rsidP="00CB4D2C">
      <w:pPr>
        <w:rPr>
          <w:rFonts w:ascii="Palatino Linotype" w:hAnsi="Palatino Linotype"/>
          <w:sz w:val="22"/>
          <w:szCs w:val="22"/>
        </w:rPr>
      </w:pPr>
    </w:p>
    <w:p w14:paraId="157451A5" w14:textId="77777777" w:rsidR="00CB4D2C" w:rsidRPr="00E37227" w:rsidRDefault="00CB4D2C" w:rsidP="00E37227">
      <w:pPr>
        <w:pStyle w:val="Prrafodelista"/>
        <w:numPr>
          <w:ilvl w:val="0"/>
          <w:numId w:val="3"/>
        </w:numPr>
        <w:rPr>
          <w:rFonts w:ascii="Palatino Linotype" w:hAnsi="Palatino Linotype"/>
          <w:sz w:val="22"/>
          <w:szCs w:val="22"/>
        </w:rPr>
      </w:pPr>
      <w:r w:rsidRPr="00E37227">
        <w:rPr>
          <w:rFonts w:ascii="Palatino Linotype" w:hAnsi="Palatino Linotype"/>
          <w:sz w:val="22"/>
          <w:szCs w:val="22"/>
        </w:rPr>
        <w:t xml:space="preserve">La protección de los adultos mayores en la jurisprudencia de la Corte Constitucional Colombiana </w:t>
      </w:r>
      <w:hyperlink r:id="rId28" w:history="1">
        <w:r w:rsidRPr="00E37227">
          <w:rPr>
            <w:rStyle w:val="Hipervnculo"/>
            <w:rFonts w:ascii="Palatino Linotype" w:hAnsi="Palatino Linotype"/>
            <w:color w:val="0000FF"/>
            <w:sz w:val="22"/>
            <w:szCs w:val="22"/>
          </w:rPr>
          <w:t>https://revistas.ucr.ac.cr/index.php/iusdoctrina/article/view/33809</w:t>
        </w:r>
      </w:hyperlink>
    </w:p>
    <w:p w14:paraId="2A6CECB4" w14:textId="77777777" w:rsidR="00CB4D2C" w:rsidRPr="00E37227" w:rsidRDefault="00CB4D2C" w:rsidP="00CB4D2C">
      <w:pPr>
        <w:rPr>
          <w:rFonts w:ascii="Palatino Linotype" w:hAnsi="Palatino Linotype"/>
          <w:sz w:val="22"/>
          <w:szCs w:val="22"/>
        </w:rPr>
      </w:pPr>
    </w:p>
    <w:p w14:paraId="2FC16CFD" w14:textId="77777777" w:rsidR="00CB4D2C" w:rsidRPr="00E37227" w:rsidRDefault="00CB4D2C" w:rsidP="00E37227">
      <w:pPr>
        <w:pStyle w:val="Prrafodelista"/>
        <w:numPr>
          <w:ilvl w:val="0"/>
          <w:numId w:val="3"/>
        </w:numPr>
        <w:rPr>
          <w:rFonts w:ascii="Palatino Linotype" w:hAnsi="Palatino Linotype"/>
          <w:sz w:val="22"/>
          <w:szCs w:val="22"/>
        </w:rPr>
      </w:pPr>
      <w:r w:rsidRPr="00E37227">
        <w:rPr>
          <w:rFonts w:ascii="Palatino Linotype" w:hAnsi="Palatino Linotype"/>
          <w:sz w:val="22"/>
          <w:szCs w:val="22"/>
        </w:rPr>
        <w:t xml:space="preserve">La protección de las personas en situación de calle por la Cortes y Salas Constitucionales </w:t>
      </w:r>
      <w:hyperlink r:id="rId29" w:history="1">
        <w:r w:rsidRPr="00E37227">
          <w:rPr>
            <w:rStyle w:val="Hipervnculo"/>
            <w:rFonts w:ascii="Palatino Linotype" w:hAnsi="Palatino Linotype"/>
            <w:color w:val="0000FF"/>
            <w:sz w:val="22"/>
            <w:szCs w:val="22"/>
          </w:rPr>
          <w:t>https://revistas.ucr.ac.cr/index.php/iusdoctrina/article/view/42092</w:t>
        </w:r>
      </w:hyperlink>
    </w:p>
    <w:p w14:paraId="2A7EF736" w14:textId="77777777" w:rsidR="00601B79" w:rsidRDefault="00601B79" w:rsidP="00E37227">
      <w:pPr>
        <w:rPr>
          <w:rFonts w:ascii="Palatino Linotype" w:hAnsi="Palatino Linotype" w:cstheme="minorBidi"/>
          <w:b/>
          <w:bCs/>
          <w:sz w:val="22"/>
          <w:szCs w:val="22"/>
          <w:lang w:eastAsia="en-US"/>
        </w:rPr>
      </w:pPr>
    </w:p>
    <w:p w14:paraId="63DE892A" w14:textId="77777777" w:rsidR="00952392" w:rsidRDefault="00952392" w:rsidP="00E37227">
      <w:pPr>
        <w:rPr>
          <w:rFonts w:ascii="Palatino Linotype" w:hAnsi="Palatino Linotype" w:cstheme="minorBidi"/>
          <w:b/>
          <w:bCs/>
          <w:sz w:val="22"/>
          <w:szCs w:val="22"/>
          <w:lang w:eastAsia="en-US"/>
        </w:rPr>
      </w:pPr>
    </w:p>
    <w:p w14:paraId="6B40F316" w14:textId="77777777" w:rsidR="00E37227" w:rsidRPr="00120E35" w:rsidRDefault="00E37227" w:rsidP="00E37227">
      <w:pPr>
        <w:rPr>
          <w:b/>
          <w:bCs/>
          <w:u w:val="single"/>
        </w:rPr>
      </w:pPr>
      <w:r w:rsidRPr="00120E35">
        <w:rPr>
          <w:rFonts w:ascii="Palatino Linotype" w:hAnsi="Palatino Linotype" w:cstheme="minorBidi"/>
          <w:b/>
          <w:bCs/>
          <w:sz w:val="22"/>
          <w:szCs w:val="22"/>
          <w:u w:val="single"/>
          <w:lang w:eastAsia="en-US"/>
        </w:rPr>
        <w:t>SE ACUERDA:</w:t>
      </w:r>
      <w:r w:rsidR="008F6D8E" w:rsidRPr="00120E35">
        <w:rPr>
          <w:rFonts w:ascii="Palatino Linotype" w:hAnsi="Palatino Linotype" w:cstheme="minorBidi"/>
          <w:b/>
          <w:bCs/>
          <w:sz w:val="22"/>
          <w:szCs w:val="22"/>
          <w:u w:val="single"/>
          <w:lang w:eastAsia="en-US"/>
        </w:rPr>
        <w:t xml:space="preserve"> </w:t>
      </w:r>
    </w:p>
    <w:p w14:paraId="35BA833C" w14:textId="77777777" w:rsidR="00CB4D2C" w:rsidRDefault="00952392" w:rsidP="00952392">
      <w:pPr>
        <w:tabs>
          <w:tab w:val="left" w:pos="3018"/>
        </w:tabs>
        <w:jc w:val="both"/>
      </w:pPr>
      <w:r w:rsidRPr="00952392">
        <w:rPr>
          <w:b/>
          <w:bCs/>
        </w:rPr>
        <w:t>1</w:t>
      </w:r>
      <w:r>
        <w:t>.</w:t>
      </w:r>
      <w:r w:rsidR="00982A24">
        <w:t xml:space="preserve">Se toma nota de la información que comparte el Lic. Haideer Miranda Bonilla, Asesor del Despacho de la Presidencia, y se insta a las y los integrantes de la Subcomisión para la lectura de dicha información, así como la colaboración para socializarla. </w:t>
      </w:r>
    </w:p>
    <w:p w14:paraId="4F497288" w14:textId="77777777" w:rsidR="00952392" w:rsidRDefault="00952392" w:rsidP="00952392">
      <w:pPr>
        <w:pStyle w:val="Prrafodelista"/>
        <w:tabs>
          <w:tab w:val="left" w:pos="3018"/>
        </w:tabs>
        <w:ind w:left="1440"/>
        <w:jc w:val="both"/>
      </w:pPr>
    </w:p>
    <w:p w14:paraId="4FBBAE29" w14:textId="77777777" w:rsidR="00982A24" w:rsidRDefault="00982A24" w:rsidP="00982A24">
      <w:pPr>
        <w:tabs>
          <w:tab w:val="left" w:pos="3018"/>
        </w:tabs>
        <w:jc w:val="both"/>
      </w:pPr>
      <w:r w:rsidRPr="00952392">
        <w:rPr>
          <w:b/>
          <w:bCs/>
        </w:rPr>
        <w:t>2.</w:t>
      </w:r>
      <w:r>
        <w:t xml:space="preserve"> Se sugiere pensar en la coordinación a futuro de una actividad tipo conversatorio en donde se pueda definir como tema de discusión todo este material que nos comparte el Lic. Miranda, y que inclusive sea don Haideer quien nos acompañe como panelista. </w:t>
      </w:r>
    </w:p>
    <w:p w14:paraId="6E15442B" w14:textId="77777777" w:rsidR="00952392" w:rsidRDefault="00952392" w:rsidP="00982A24">
      <w:pPr>
        <w:tabs>
          <w:tab w:val="left" w:pos="3018"/>
        </w:tabs>
        <w:jc w:val="both"/>
      </w:pPr>
    </w:p>
    <w:p w14:paraId="40E50754" w14:textId="77777777" w:rsidR="00982A24" w:rsidRDefault="00952392" w:rsidP="00982A24">
      <w:pPr>
        <w:tabs>
          <w:tab w:val="left" w:pos="3018"/>
        </w:tabs>
        <w:jc w:val="both"/>
      </w:pPr>
      <w:r w:rsidRPr="00952392">
        <w:rPr>
          <w:b/>
          <w:bCs/>
        </w:rPr>
        <w:t>3.</w:t>
      </w:r>
      <w:r>
        <w:t xml:space="preserve"> Cargar la información en la página Web de la Subcomisión de Acceso a la Justicia de Personas Adultas Mayores. </w:t>
      </w:r>
      <w:r w:rsidR="00982A24">
        <w:t xml:space="preserve"> </w:t>
      </w:r>
    </w:p>
    <w:p w14:paraId="2D56F5F6" w14:textId="77777777" w:rsidR="00F10243" w:rsidRDefault="00F10243" w:rsidP="00CB4D2C">
      <w:pPr>
        <w:tabs>
          <w:tab w:val="left" w:pos="3018"/>
        </w:tabs>
      </w:pPr>
    </w:p>
    <w:p w14:paraId="7C26AD0A" w14:textId="77777777" w:rsidR="00F10243" w:rsidRPr="00D043EF" w:rsidRDefault="00F10243" w:rsidP="00F10243">
      <w:pPr>
        <w:tabs>
          <w:tab w:val="left" w:pos="3018"/>
        </w:tabs>
        <w:jc w:val="center"/>
        <w:rPr>
          <w:b/>
          <w:bCs/>
        </w:rPr>
      </w:pPr>
      <w:r w:rsidRPr="00D043EF">
        <w:rPr>
          <w:b/>
          <w:bCs/>
          <w:highlight w:val="yellow"/>
        </w:rPr>
        <w:t>ARTÍCULO VII</w:t>
      </w:r>
    </w:p>
    <w:p w14:paraId="72C94E31" w14:textId="77777777" w:rsidR="00F10243" w:rsidRDefault="00F10243" w:rsidP="00F10243">
      <w:pPr>
        <w:tabs>
          <w:tab w:val="left" w:pos="3018"/>
        </w:tabs>
        <w:jc w:val="center"/>
      </w:pPr>
    </w:p>
    <w:p w14:paraId="2FC9ADDB" w14:textId="77777777" w:rsidR="00F10243" w:rsidRDefault="00D043EF" w:rsidP="00D043EF">
      <w:pPr>
        <w:tabs>
          <w:tab w:val="left" w:pos="3018"/>
        </w:tabs>
      </w:pPr>
      <w:r w:rsidRPr="004F377A">
        <w:rPr>
          <w:b/>
          <w:bCs/>
        </w:rPr>
        <w:lastRenderedPageBreak/>
        <w:t>TEMA:</w:t>
      </w:r>
      <w:r>
        <w:t xml:space="preserve"> </w:t>
      </w:r>
      <w:r w:rsidR="00F10243">
        <w:t xml:space="preserve">Oficio Dirección de Planificación, </w:t>
      </w:r>
      <w:r w:rsidR="004F377A">
        <w:t>No</w:t>
      </w:r>
      <w:r w:rsidR="00F10243">
        <w:t xml:space="preserve"> </w:t>
      </w:r>
      <w:r w:rsidR="004F377A">
        <w:t xml:space="preserve">843-PLA-ES-2020. </w:t>
      </w:r>
      <w:r w:rsidR="00F10243">
        <w:t>Indicadores P</w:t>
      </w:r>
      <w:r w:rsidR="004F377A">
        <w:t>oblaciones en condición de Vulnerabilidad.</w:t>
      </w:r>
    </w:p>
    <w:bookmarkStart w:id="8" w:name="_MON_1653301380"/>
    <w:bookmarkEnd w:id="8"/>
    <w:p w14:paraId="671F6E5E" w14:textId="77777777" w:rsidR="004F377A" w:rsidRDefault="004F377A" w:rsidP="004F377A">
      <w:pPr>
        <w:tabs>
          <w:tab w:val="left" w:pos="3018"/>
        </w:tabs>
        <w:jc w:val="center"/>
      </w:pPr>
      <w:r>
        <w:object w:dxaOrig="1508" w:dyaOrig="983" w14:anchorId="7F5D641B">
          <v:shape id="_x0000_i1035" type="#_x0000_t75" style="width:76pt;height:49pt" o:ole="">
            <v:imagedata r:id="rId30" o:title=""/>
          </v:shape>
          <o:OLEObject Type="Embed" ProgID="Word.Document.8" ShapeID="_x0000_i1035" DrawAspect="Icon" ObjectID="_1704868389" r:id="rId31">
            <o:FieldCodes>\s</o:FieldCodes>
          </o:OLEObject>
        </w:object>
      </w:r>
    </w:p>
    <w:p w14:paraId="3BD9F4C0" w14:textId="77777777" w:rsidR="004F377A" w:rsidRPr="00601B79" w:rsidRDefault="00AE06B8" w:rsidP="00D043EF">
      <w:pPr>
        <w:tabs>
          <w:tab w:val="left" w:pos="3018"/>
        </w:tabs>
        <w:rPr>
          <w:b/>
          <w:bCs/>
          <w:u w:val="single"/>
        </w:rPr>
      </w:pPr>
      <w:r w:rsidRPr="00601B79">
        <w:rPr>
          <w:b/>
          <w:bCs/>
          <w:u w:val="single"/>
        </w:rPr>
        <w:t>SE ACUERDA:</w:t>
      </w:r>
    </w:p>
    <w:p w14:paraId="338F331B" w14:textId="77777777" w:rsidR="00952392" w:rsidRDefault="00952392" w:rsidP="00952392">
      <w:pPr>
        <w:tabs>
          <w:tab w:val="left" w:pos="3018"/>
        </w:tabs>
        <w:jc w:val="both"/>
      </w:pPr>
      <w:r>
        <w:rPr>
          <w:b/>
          <w:bCs/>
        </w:rPr>
        <w:t>1.</w:t>
      </w:r>
      <w:r w:rsidRPr="00952392">
        <w:t xml:space="preserve">Se toma del Oficio comunicado por </w:t>
      </w:r>
      <w:r w:rsidR="00120E35">
        <w:t xml:space="preserve">parte de </w:t>
      </w:r>
      <w:r w:rsidRPr="00952392">
        <w:t xml:space="preserve">la Dirección de Planificación, se traslada para conocimiento </w:t>
      </w:r>
      <w:r>
        <w:t xml:space="preserve">y estudio por parte </w:t>
      </w:r>
      <w:r w:rsidRPr="00952392">
        <w:t xml:space="preserve">de las personas integrantes de la Subcomisión, y se les confiere como plazo para </w:t>
      </w:r>
      <w:r>
        <w:t xml:space="preserve">emitir alguna </w:t>
      </w:r>
      <w:r w:rsidRPr="00952392">
        <w:t>observaci</w:t>
      </w:r>
      <w:r>
        <w:t xml:space="preserve">ón al respecto </w:t>
      </w:r>
      <w:r w:rsidRPr="00952392">
        <w:t xml:space="preserve">hasta el día lunes 15 de junio. </w:t>
      </w:r>
    </w:p>
    <w:p w14:paraId="17A865FB" w14:textId="77777777" w:rsidR="00952392" w:rsidRDefault="00952392" w:rsidP="00952392">
      <w:pPr>
        <w:tabs>
          <w:tab w:val="left" w:pos="3018"/>
        </w:tabs>
        <w:jc w:val="both"/>
      </w:pPr>
    </w:p>
    <w:p w14:paraId="325D197D" w14:textId="77777777" w:rsidR="00952392" w:rsidRDefault="00952392" w:rsidP="00952392">
      <w:pPr>
        <w:tabs>
          <w:tab w:val="left" w:pos="3018"/>
        </w:tabs>
        <w:jc w:val="both"/>
      </w:pPr>
    </w:p>
    <w:p w14:paraId="38A798F1" w14:textId="77777777" w:rsidR="00952392" w:rsidRDefault="00952392" w:rsidP="00952392">
      <w:pPr>
        <w:tabs>
          <w:tab w:val="left" w:pos="3018"/>
        </w:tabs>
        <w:jc w:val="both"/>
      </w:pPr>
    </w:p>
    <w:p w14:paraId="10A328CD" w14:textId="77777777" w:rsidR="00952392" w:rsidRPr="00952392" w:rsidRDefault="00952392" w:rsidP="00952392">
      <w:pPr>
        <w:tabs>
          <w:tab w:val="left" w:pos="3018"/>
        </w:tabs>
        <w:jc w:val="both"/>
      </w:pPr>
      <w:r>
        <w:t>Se finaliza la reunión.</w:t>
      </w:r>
    </w:p>
    <w:p w14:paraId="5E60EC61" w14:textId="77777777" w:rsidR="008F6D8E" w:rsidRDefault="008F6D8E" w:rsidP="00D043EF">
      <w:pPr>
        <w:tabs>
          <w:tab w:val="left" w:pos="3018"/>
        </w:tabs>
        <w:rPr>
          <w:b/>
          <w:bCs/>
        </w:rPr>
      </w:pPr>
    </w:p>
    <w:p w14:paraId="47593003" w14:textId="77777777" w:rsidR="008F6D8E" w:rsidRPr="00AE06B8" w:rsidRDefault="008F6D8E" w:rsidP="00D043EF">
      <w:pPr>
        <w:tabs>
          <w:tab w:val="left" w:pos="3018"/>
        </w:tabs>
        <w:rPr>
          <w:b/>
          <w:bCs/>
        </w:rPr>
      </w:pPr>
    </w:p>
    <w:sectPr w:rsidR="008F6D8E" w:rsidRPr="00AE06B8" w:rsidSect="00DD08B8">
      <w:headerReference w:type="default" r:id="rId32"/>
      <w:footerReference w:type="default" r:id="rId3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F05B26" w14:textId="77777777" w:rsidR="001E2C04" w:rsidRDefault="001E2C04" w:rsidP="00E80FAC">
      <w:r>
        <w:separator/>
      </w:r>
    </w:p>
  </w:endnote>
  <w:endnote w:type="continuationSeparator" w:id="0">
    <w:p w14:paraId="73086AFD" w14:textId="77777777" w:rsidR="001E2C04" w:rsidRDefault="001E2C04" w:rsidP="00E80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Palatino">
    <w:altName w:val="Book Antiqu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3317564"/>
      <w:docPartObj>
        <w:docPartGallery w:val="Page Numbers (Bottom of Page)"/>
        <w:docPartUnique/>
      </w:docPartObj>
    </w:sdtPr>
    <w:sdtEndPr/>
    <w:sdtContent>
      <w:p w14:paraId="7E38707B" w14:textId="77777777" w:rsidR="003670FB" w:rsidRDefault="003670FB">
        <w:pPr>
          <w:pStyle w:val="Piedepgina"/>
          <w:jc w:val="right"/>
        </w:pPr>
        <w:r>
          <w:fldChar w:fldCharType="begin"/>
        </w:r>
        <w:r>
          <w:instrText>PAGE   \* MERGEFORMAT</w:instrText>
        </w:r>
        <w:r>
          <w:fldChar w:fldCharType="separate"/>
        </w:r>
        <w:r>
          <w:rPr>
            <w:lang w:val="es-ES"/>
          </w:rPr>
          <w:t>2</w:t>
        </w:r>
        <w:r>
          <w:fldChar w:fldCharType="end"/>
        </w:r>
      </w:p>
    </w:sdtContent>
  </w:sdt>
  <w:p w14:paraId="5640166B" w14:textId="77777777" w:rsidR="00E80FAC" w:rsidRDefault="00E80FA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4E66AF" w14:textId="77777777" w:rsidR="001E2C04" w:rsidRDefault="001E2C04" w:rsidP="00E80FAC">
      <w:r>
        <w:separator/>
      </w:r>
    </w:p>
  </w:footnote>
  <w:footnote w:type="continuationSeparator" w:id="0">
    <w:p w14:paraId="16AF402F" w14:textId="77777777" w:rsidR="001E2C04" w:rsidRDefault="001E2C04" w:rsidP="00E80F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DA932" w14:textId="77777777" w:rsidR="00E80FAC" w:rsidRDefault="00E80FAC">
    <w:pPr>
      <w:pStyle w:val="Encabezado"/>
    </w:pPr>
    <w:r w:rsidRPr="00E80FAC">
      <w:rPr>
        <w:noProof/>
      </w:rPr>
      <w:drawing>
        <wp:anchor distT="0" distB="0" distL="114300" distR="114300" simplePos="0" relativeHeight="251659264" behindDoc="0" locked="0" layoutInCell="1" allowOverlap="1" wp14:anchorId="1E859B0E" wp14:editId="069A2A7A">
          <wp:simplePos x="0" y="0"/>
          <wp:positionH relativeFrom="column">
            <wp:posOffset>1387917</wp:posOffset>
          </wp:positionH>
          <wp:positionV relativeFrom="paragraph">
            <wp:posOffset>-370067</wp:posOffset>
          </wp:positionV>
          <wp:extent cx="2102374" cy="970059"/>
          <wp:effectExtent l="19050" t="0" r="9525" b="0"/>
          <wp:wrapNone/>
          <wp:docPr id="4" name="Imagen 3" descr="Identidad-grafica-Acceso-a-la-Justicia-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entidad-grafica-Acceso-a-la-Justicia-RGB"/>
                  <pic:cNvPicPr>
                    <a:picLocks noChangeAspect="1" noChangeArrowheads="1"/>
                  </pic:cNvPicPr>
                </pic:nvPicPr>
                <pic:blipFill>
                  <a:blip r:embed="rId1"/>
                  <a:srcRect/>
                  <a:stretch>
                    <a:fillRect/>
                  </a:stretch>
                </pic:blipFill>
                <pic:spPr bwMode="auto">
                  <a:xfrm>
                    <a:off x="0" y="0"/>
                    <a:ext cx="2105025" cy="97155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78325F"/>
    <w:multiLevelType w:val="multilevel"/>
    <w:tmpl w:val="61C2CB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1E7D69B8"/>
    <w:multiLevelType w:val="hybridMultilevel"/>
    <w:tmpl w:val="31A00D5C"/>
    <w:lvl w:ilvl="0" w:tplc="140A000F">
      <w:start w:val="5"/>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352A3964"/>
    <w:multiLevelType w:val="hybridMultilevel"/>
    <w:tmpl w:val="AAF2AB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4D1573F0"/>
    <w:multiLevelType w:val="hybridMultilevel"/>
    <w:tmpl w:val="D204766C"/>
    <w:lvl w:ilvl="0" w:tplc="140A000F">
      <w:start w:val="3"/>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73D75410"/>
    <w:multiLevelType w:val="multilevel"/>
    <w:tmpl w:val="7AA80E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0FAC"/>
    <w:rsid w:val="00002EE0"/>
    <w:rsid w:val="0001397B"/>
    <w:rsid w:val="000262F1"/>
    <w:rsid w:val="000806D3"/>
    <w:rsid w:val="00120E35"/>
    <w:rsid w:val="00160130"/>
    <w:rsid w:val="0016063F"/>
    <w:rsid w:val="001A7B4B"/>
    <w:rsid w:val="001E2C04"/>
    <w:rsid w:val="00260D32"/>
    <w:rsid w:val="00272ED7"/>
    <w:rsid w:val="00297430"/>
    <w:rsid w:val="002D6809"/>
    <w:rsid w:val="002E2915"/>
    <w:rsid w:val="002F3E19"/>
    <w:rsid w:val="00310291"/>
    <w:rsid w:val="00363500"/>
    <w:rsid w:val="003670FB"/>
    <w:rsid w:val="003C0C74"/>
    <w:rsid w:val="0044700D"/>
    <w:rsid w:val="004763C6"/>
    <w:rsid w:val="004A26DB"/>
    <w:rsid w:val="004F0D2C"/>
    <w:rsid w:val="004F2EFA"/>
    <w:rsid w:val="004F377A"/>
    <w:rsid w:val="00516714"/>
    <w:rsid w:val="005672D1"/>
    <w:rsid w:val="005A3EA5"/>
    <w:rsid w:val="00601B79"/>
    <w:rsid w:val="00605E6D"/>
    <w:rsid w:val="006128DE"/>
    <w:rsid w:val="00644DC2"/>
    <w:rsid w:val="006803E2"/>
    <w:rsid w:val="006A62C2"/>
    <w:rsid w:val="007E20DB"/>
    <w:rsid w:val="00813840"/>
    <w:rsid w:val="00826BD2"/>
    <w:rsid w:val="008B2749"/>
    <w:rsid w:val="008F6149"/>
    <w:rsid w:val="008F6D8E"/>
    <w:rsid w:val="00931D17"/>
    <w:rsid w:val="00952392"/>
    <w:rsid w:val="00972605"/>
    <w:rsid w:val="00982A24"/>
    <w:rsid w:val="009C489D"/>
    <w:rsid w:val="009D51D6"/>
    <w:rsid w:val="009F1E29"/>
    <w:rsid w:val="00A71408"/>
    <w:rsid w:val="00AE06B8"/>
    <w:rsid w:val="00AE599F"/>
    <w:rsid w:val="00AF3C2F"/>
    <w:rsid w:val="00AF6EB5"/>
    <w:rsid w:val="00B96658"/>
    <w:rsid w:val="00BC649B"/>
    <w:rsid w:val="00BE367B"/>
    <w:rsid w:val="00C10847"/>
    <w:rsid w:val="00C145D9"/>
    <w:rsid w:val="00CB4D2C"/>
    <w:rsid w:val="00CC44D0"/>
    <w:rsid w:val="00D043EF"/>
    <w:rsid w:val="00D6642B"/>
    <w:rsid w:val="00DD08B8"/>
    <w:rsid w:val="00E37227"/>
    <w:rsid w:val="00E40501"/>
    <w:rsid w:val="00E5210E"/>
    <w:rsid w:val="00E76DD5"/>
    <w:rsid w:val="00E80E3C"/>
    <w:rsid w:val="00E80FAC"/>
    <w:rsid w:val="00F034F1"/>
    <w:rsid w:val="00F057D7"/>
    <w:rsid w:val="00F10243"/>
    <w:rsid w:val="00F21156"/>
    <w:rsid w:val="00F8757A"/>
    <w:rsid w:val="00FD102C"/>
    <w:rsid w:val="00FE35BA"/>
    <w:rsid w:val="00FE5807"/>
    <w:rsid w:val="00FE6C3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F754C"/>
  <w15:docId w15:val="{E8DD124F-4D2E-4B2D-87AB-4D1B5D4B3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0FAC"/>
    <w:pPr>
      <w:spacing w:after="0" w:line="240" w:lineRule="auto"/>
    </w:pPr>
    <w:rPr>
      <w:rFonts w:ascii="Times New Roman" w:hAnsi="Times New Roman" w:cs="Times New Roman"/>
      <w:sz w:val="24"/>
      <w:szCs w:val="24"/>
      <w:lang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E80FAC"/>
  </w:style>
  <w:style w:type="character" w:styleId="nfasis">
    <w:name w:val="Emphasis"/>
    <w:basedOn w:val="Fuentedeprrafopredeter"/>
    <w:uiPriority w:val="20"/>
    <w:qFormat/>
    <w:rsid w:val="00E80FAC"/>
    <w:rPr>
      <w:i/>
      <w:iCs/>
    </w:rPr>
  </w:style>
  <w:style w:type="paragraph" w:styleId="Encabezado">
    <w:name w:val="header"/>
    <w:basedOn w:val="Normal"/>
    <w:link w:val="EncabezadoCar"/>
    <w:uiPriority w:val="99"/>
    <w:semiHidden/>
    <w:unhideWhenUsed/>
    <w:rsid w:val="00E80FAC"/>
    <w:pPr>
      <w:tabs>
        <w:tab w:val="center" w:pos="4419"/>
        <w:tab w:val="right" w:pos="8838"/>
      </w:tabs>
    </w:pPr>
  </w:style>
  <w:style w:type="character" w:customStyle="1" w:styleId="EncabezadoCar">
    <w:name w:val="Encabezado Car"/>
    <w:basedOn w:val="Fuentedeprrafopredeter"/>
    <w:link w:val="Encabezado"/>
    <w:uiPriority w:val="99"/>
    <w:semiHidden/>
    <w:rsid w:val="00E80FAC"/>
    <w:rPr>
      <w:rFonts w:ascii="Times New Roman" w:hAnsi="Times New Roman" w:cs="Times New Roman"/>
      <w:sz w:val="24"/>
      <w:szCs w:val="24"/>
      <w:lang w:eastAsia="es-CR"/>
    </w:rPr>
  </w:style>
  <w:style w:type="paragraph" w:styleId="Piedepgina">
    <w:name w:val="footer"/>
    <w:basedOn w:val="Normal"/>
    <w:link w:val="PiedepginaCar"/>
    <w:uiPriority w:val="99"/>
    <w:unhideWhenUsed/>
    <w:rsid w:val="00E80FAC"/>
    <w:pPr>
      <w:tabs>
        <w:tab w:val="center" w:pos="4419"/>
        <w:tab w:val="right" w:pos="8838"/>
      </w:tabs>
    </w:pPr>
  </w:style>
  <w:style w:type="character" w:customStyle="1" w:styleId="PiedepginaCar">
    <w:name w:val="Pie de página Car"/>
    <w:basedOn w:val="Fuentedeprrafopredeter"/>
    <w:link w:val="Piedepgina"/>
    <w:uiPriority w:val="99"/>
    <w:rsid w:val="00E80FAC"/>
    <w:rPr>
      <w:rFonts w:ascii="Times New Roman" w:hAnsi="Times New Roman" w:cs="Times New Roman"/>
      <w:sz w:val="24"/>
      <w:szCs w:val="24"/>
      <w:lang w:eastAsia="es-CR"/>
    </w:rPr>
  </w:style>
  <w:style w:type="paragraph" w:customStyle="1" w:styleId="Contenidodelmarco">
    <w:name w:val="Contenido del marco"/>
    <w:basedOn w:val="Normal"/>
    <w:qFormat/>
    <w:rsid w:val="00E80FAC"/>
    <w:pPr>
      <w:spacing w:after="200" w:line="276" w:lineRule="auto"/>
    </w:pPr>
    <w:rPr>
      <w:rFonts w:asciiTheme="minorHAnsi" w:hAnsiTheme="minorHAnsi" w:cstheme="minorBidi"/>
      <w:sz w:val="22"/>
      <w:szCs w:val="22"/>
      <w:lang w:eastAsia="en-US"/>
    </w:rPr>
  </w:style>
  <w:style w:type="character" w:styleId="Hipervnculo">
    <w:name w:val="Hyperlink"/>
    <w:basedOn w:val="Fuentedeprrafopredeter"/>
    <w:uiPriority w:val="99"/>
    <w:semiHidden/>
    <w:unhideWhenUsed/>
    <w:rsid w:val="00CB4D2C"/>
    <w:rPr>
      <w:color w:val="0563C1"/>
      <w:u w:val="single"/>
    </w:rPr>
  </w:style>
  <w:style w:type="paragraph" w:styleId="Prrafodelista">
    <w:name w:val="List Paragraph"/>
    <w:basedOn w:val="Normal"/>
    <w:uiPriority w:val="34"/>
    <w:qFormat/>
    <w:rsid w:val="00E37227"/>
    <w:pPr>
      <w:ind w:left="720"/>
      <w:contextualSpacing/>
    </w:pPr>
  </w:style>
  <w:style w:type="character" w:styleId="Refdecomentario">
    <w:name w:val="annotation reference"/>
    <w:basedOn w:val="Fuentedeprrafopredeter"/>
    <w:uiPriority w:val="99"/>
    <w:semiHidden/>
    <w:unhideWhenUsed/>
    <w:rsid w:val="004F2EFA"/>
    <w:rPr>
      <w:sz w:val="16"/>
      <w:szCs w:val="16"/>
    </w:rPr>
  </w:style>
  <w:style w:type="paragraph" w:styleId="Textocomentario">
    <w:name w:val="annotation text"/>
    <w:basedOn w:val="Normal"/>
    <w:link w:val="TextocomentarioCar"/>
    <w:uiPriority w:val="99"/>
    <w:semiHidden/>
    <w:unhideWhenUsed/>
    <w:rsid w:val="004F2EFA"/>
    <w:rPr>
      <w:sz w:val="20"/>
      <w:szCs w:val="20"/>
    </w:rPr>
  </w:style>
  <w:style w:type="character" w:customStyle="1" w:styleId="TextocomentarioCar">
    <w:name w:val="Texto comentario Car"/>
    <w:basedOn w:val="Fuentedeprrafopredeter"/>
    <w:link w:val="Textocomentario"/>
    <w:uiPriority w:val="99"/>
    <w:semiHidden/>
    <w:rsid w:val="004F2EFA"/>
    <w:rPr>
      <w:rFonts w:ascii="Times New Roman" w:hAnsi="Times New Roman" w:cs="Times New Roman"/>
      <w:sz w:val="20"/>
      <w:szCs w:val="20"/>
      <w:lang w:eastAsia="es-CR"/>
    </w:rPr>
  </w:style>
  <w:style w:type="paragraph" w:styleId="Asuntodelcomentario">
    <w:name w:val="annotation subject"/>
    <w:basedOn w:val="Textocomentario"/>
    <w:next w:val="Textocomentario"/>
    <w:link w:val="AsuntodelcomentarioCar"/>
    <w:uiPriority w:val="99"/>
    <w:semiHidden/>
    <w:unhideWhenUsed/>
    <w:rsid w:val="004F2EFA"/>
    <w:rPr>
      <w:b/>
      <w:bCs/>
    </w:rPr>
  </w:style>
  <w:style w:type="character" w:customStyle="1" w:styleId="AsuntodelcomentarioCar">
    <w:name w:val="Asunto del comentario Car"/>
    <w:basedOn w:val="TextocomentarioCar"/>
    <w:link w:val="Asuntodelcomentario"/>
    <w:uiPriority w:val="99"/>
    <w:semiHidden/>
    <w:rsid w:val="004F2EFA"/>
    <w:rPr>
      <w:rFonts w:ascii="Times New Roman" w:hAnsi="Times New Roman" w:cs="Times New Roman"/>
      <w:b/>
      <w:bCs/>
      <w:sz w:val="20"/>
      <w:szCs w:val="20"/>
      <w:lang w:eastAsia="es-CR"/>
    </w:rPr>
  </w:style>
  <w:style w:type="paragraph" w:styleId="Textodeglobo">
    <w:name w:val="Balloon Text"/>
    <w:basedOn w:val="Normal"/>
    <w:link w:val="TextodegloboCar"/>
    <w:uiPriority w:val="99"/>
    <w:semiHidden/>
    <w:unhideWhenUsed/>
    <w:rsid w:val="004F2EF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F2EFA"/>
    <w:rPr>
      <w:rFonts w:ascii="Segoe UI" w:hAnsi="Segoe UI" w:cs="Segoe UI"/>
      <w:sz w:val="18"/>
      <w:szCs w:val="18"/>
      <w:lang w:eastAsia="es-CR"/>
    </w:rPr>
  </w:style>
  <w:style w:type="character" w:styleId="Hipervnculovisitado">
    <w:name w:val="FollowedHyperlink"/>
    <w:basedOn w:val="Fuentedeprrafopredeter"/>
    <w:uiPriority w:val="99"/>
    <w:semiHidden/>
    <w:unhideWhenUsed/>
    <w:rsid w:val="004F2EF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37086080">
      <w:bodyDiv w:val="1"/>
      <w:marLeft w:val="0"/>
      <w:marRight w:val="0"/>
      <w:marTop w:val="0"/>
      <w:marBottom w:val="0"/>
      <w:divBdr>
        <w:top w:val="none" w:sz="0" w:space="0" w:color="auto"/>
        <w:left w:val="none" w:sz="0" w:space="0" w:color="auto"/>
        <w:bottom w:val="none" w:sz="0" w:space="0" w:color="auto"/>
        <w:right w:val="none" w:sz="0" w:space="0" w:color="auto"/>
      </w:divBdr>
    </w:div>
    <w:div w:id="2025016277">
      <w:bodyDiv w:val="1"/>
      <w:marLeft w:val="0"/>
      <w:marRight w:val="0"/>
      <w:marTop w:val="0"/>
      <w:marBottom w:val="0"/>
      <w:divBdr>
        <w:top w:val="none" w:sz="0" w:space="0" w:color="auto"/>
        <w:left w:val="none" w:sz="0" w:space="0" w:color="auto"/>
        <w:bottom w:val="none" w:sz="0" w:space="0" w:color="auto"/>
        <w:right w:val="none" w:sz="0" w:space="0" w:color="auto"/>
      </w:divBdr>
      <w:divsChild>
        <w:div w:id="179858619">
          <w:marLeft w:val="0"/>
          <w:marRight w:val="0"/>
          <w:marTop w:val="0"/>
          <w:marBottom w:val="0"/>
          <w:divBdr>
            <w:top w:val="none" w:sz="0" w:space="0" w:color="auto"/>
            <w:left w:val="none" w:sz="0" w:space="0" w:color="auto"/>
            <w:bottom w:val="none" w:sz="0" w:space="0" w:color="auto"/>
            <w:right w:val="none" w:sz="0" w:space="0" w:color="auto"/>
          </w:divBdr>
          <w:divsChild>
            <w:div w:id="1776753788">
              <w:marLeft w:val="0"/>
              <w:marRight w:val="0"/>
              <w:marTop w:val="0"/>
              <w:marBottom w:val="0"/>
              <w:divBdr>
                <w:top w:val="none" w:sz="0" w:space="0" w:color="auto"/>
                <w:left w:val="none" w:sz="0" w:space="0" w:color="auto"/>
                <w:bottom w:val="none" w:sz="0" w:space="0" w:color="auto"/>
                <w:right w:val="none" w:sz="0" w:space="0" w:color="auto"/>
              </w:divBdr>
            </w:div>
            <w:div w:id="1235511285">
              <w:marLeft w:val="0"/>
              <w:marRight w:val="0"/>
              <w:marTop w:val="0"/>
              <w:marBottom w:val="0"/>
              <w:divBdr>
                <w:top w:val="none" w:sz="0" w:space="0" w:color="auto"/>
                <w:left w:val="none" w:sz="0" w:space="0" w:color="auto"/>
                <w:bottom w:val="none" w:sz="0" w:space="0" w:color="auto"/>
                <w:right w:val="none" w:sz="0" w:space="0" w:color="auto"/>
              </w:divBdr>
            </w:div>
            <w:div w:id="999501332">
              <w:marLeft w:val="0"/>
              <w:marRight w:val="0"/>
              <w:marTop w:val="0"/>
              <w:marBottom w:val="0"/>
              <w:divBdr>
                <w:top w:val="none" w:sz="0" w:space="0" w:color="auto"/>
                <w:left w:val="none" w:sz="0" w:space="0" w:color="auto"/>
                <w:bottom w:val="none" w:sz="0" w:space="0" w:color="auto"/>
                <w:right w:val="none" w:sz="0" w:space="0" w:color="auto"/>
              </w:divBdr>
            </w:div>
            <w:div w:id="109143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116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hyperlink" Target="http://www.centrodiurnodeeltejar.org/?fbclid=IwAR3vytyNgCfEihK-UPvi4mI4ikMFhNfgZg6dx5m3QC09tS-O8HMM4wgK4tk" TargetMode="External"/><Relationship Id="rId18" Type="http://schemas.openxmlformats.org/officeDocument/2006/relationships/oleObject" Target="embeddings/oleObject1.bin"/><Relationship Id="rId26" Type="http://schemas.openxmlformats.org/officeDocument/2006/relationships/package" Target="embeddings/Microsoft_Word_Document3.docx"/><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package" Target="embeddings/Microsoft_Word_Document1.doc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package" Target="embeddings/Microsoft_Word_Document2.docx"/><Relationship Id="rId20" Type="http://schemas.openxmlformats.org/officeDocument/2006/relationships/oleObject" Target="embeddings/oleObject2.bin"/><Relationship Id="rId29" Type="http://schemas.openxmlformats.org/officeDocument/2006/relationships/hyperlink" Target="https://revistas.ucr.ac.cr/index.php/iusdoctrina/article/view/4209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3.bin"/><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hyperlink" Target="https://revistas.ucr.ac.cr/index.php/iusdoctrina/article/view/33809" TargetMode="External"/><Relationship Id="rId10" Type="http://schemas.openxmlformats.org/officeDocument/2006/relationships/oleObject" Target="embeddings/Microsoft_Word_97_-_2003_Document.doc"/><Relationship Id="rId19" Type="http://schemas.openxmlformats.org/officeDocument/2006/relationships/image" Target="media/image6.emf"/><Relationship Id="rId31" Type="http://schemas.openxmlformats.org/officeDocument/2006/relationships/oleObject" Target="embeddings/Microsoft_Word_97_-_2003_Document2.doc"/><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mailto:info@asociacioncentrodiurnodeeltejar.org" TargetMode="External"/><Relationship Id="rId22" Type="http://schemas.openxmlformats.org/officeDocument/2006/relationships/oleObject" Target="embeddings/Microsoft_Word_97_-_2003_Document1.doc"/><Relationship Id="rId27" Type="http://schemas.openxmlformats.org/officeDocument/2006/relationships/hyperlink" Target="https://revistas.ucr.ac.cr/index.php/iusdoctrina/article/view/29593" TargetMode="External"/><Relationship Id="rId30" Type="http://schemas.openxmlformats.org/officeDocument/2006/relationships/image" Target="media/image10.emf"/><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1858</Words>
  <Characters>10223</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KSALAZARD</dc:creator>
  <cp:lastModifiedBy>Angie Calderón Chaves</cp:lastModifiedBy>
  <cp:revision>3</cp:revision>
  <dcterms:created xsi:type="dcterms:W3CDTF">2022-01-28T15:14:00Z</dcterms:created>
  <dcterms:modified xsi:type="dcterms:W3CDTF">2022-01-28T15:45:00Z</dcterms:modified>
</cp:coreProperties>
</file>