
<file path=[Content_Types].xml><?xml version="1.0" encoding="utf-8"?>
<Types xmlns="http://schemas.openxmlformats.org/package/2006/content-types">
  <Default Extension="bin" ContentType="application/vnd.openxmlformats-officedocument.oleObject"/>
  <Default Extension="doc" ContentType="application/msword"/>
  <Default Extension="docx" ContentType="application/vnd.openxmlformats-officedocument.wordprocessingml.document"/>
  <Default Extension="emf" ContentType="image/x-emf"/>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000C2383" w:rsidRPr="00640165" w:rsidRDefault="000C2383" w:rsidP="00363BF9">
      <w:pPr>
        <w:pStyle w:val="encabezadodela"/>
        <w:spacing w:line="276" w:lineRule="auto"/>
        <w:rPr>
          <w:rFonts w:ascii="Century Gothic" w:hAnsi="Century Gothic"/>
          <w:sz w:val="20"/>
          <w:szCs w:val="20"/>
        </w:rPr>
      </w:pPr>
      <w:r w:rsidRPr="00640165">
        <w:rPr>
          <w:rFonts w:ascii="Century Gothic" w:hAnsi="Century Gothic"/>
          <w:noProof/>
          <w:sz w:val="20"/>
          <w:szCs w:val="20"/>
        </w:rPr>
        <mc:AlternateContent>
          <mc:Choice Requires="wps">
            <w:drawing>
              <wp:anchor distT="0" distB="0" distL="114300" distR="114300" simplePos="0" relativeHeight="251659264" behindDoc="0" locked="0" layoutInCell="1" allowOverlap="1" wp14:anchorId="14B90AE8" wp14:editId="49812EE6">
                <wp:simplePos x="0" y="0"/>
                <wp:positionH relativeFrom="column">
                  <wp:posOffset>547977</wp:posOffset>
                </wp:positionH>
                <wp:positionV relativeFrom="paragraph">
                  <wp:posOffset>-48923</wp:posOffset>
                </wp:positionV>
                <wp:extent cx="5264150" cy="723900"/>
                <wp:effectExtent l="0" t="0" r="31750" b="57150"/>
                <wp:wrapNone/>
                <wp:docPr id="7" name="Text Box 1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264150" cy="723900"/>
                        </a:xfrm>
                        <a:prstGeom prst="rect">
                          <a:avLst/>
                        </a:prstGeom>
                        <a:noFill/>
                        <a:ln w="19050">
                          <a:solidFill>
                            <a:srgbClr val="F2F2F2"/>
                          </a:solidFill>
                          <a:miter lim="800000"/>
                          <a:headEnd/>
                          <a:tailEnd/>
                        </a:ln>
                        <a:effectLst>
                          <a:outerShdw dist="28398" dir="3806097" algn="ctr" rotWithShape="0">
                            <a:srgbClr val="205867">
                              <a:alpha val="50000"/>
                            </a:srgbClr>
                          </a:outerShdw>
                        </a:effectLst>
                      </wps:spPr>
                      <wps:txbx>
                        <w:txbxContent>
                          <w:p w:rsidR="00AB3463" w:rsidRPr="00604E8E" w:rsidRDefault="00AB3463" w:rsidP="00295017">
                            <w:pPr>
                              <w:jc w:val="center"/>
                              <w:rPr>
                                <w:rFonts w:ascii="Tahoma" w:hAnsi="Tahoma" w:cs="Tahoma"/>
                                <w:b/>
                              </w:rPr>
                            </w:pPr>
                            <w:r>
                              <w:rPr>
                                <w:rFonts w:ascii="Tahoma" w:hAnsi="Tahoma" w:cs="Tahoma"/>
                                <w:b/>
                              </w:rPr>
                              <w:t>A</w:t>
                            </w:r>
                            <w:r w:rsidR="008E313B">
                              <w:rPr>
                                <w:rFonts w:ascii="Tahoma" w:hAnsi="Tahoma" w:cs="Tahoma"/>
                                <w:b/>
                              </w:rPr>
                              <w:t>CTA</w:t>
                            </w:r>
                            <w:r>
                              <w:rPr>
                                <w:rFonts w:ascii="Tahoma" w:hAnsi="Tahoma" w:cs="Tahoma"/>
                                <w:b/>
                              </w:rPr>
                              <w:t xml:space="preserve"> </w:t>
                            </w:r>
                            <w:r w:rsidRPr="00604E8E">
                              <w:rPr>
                                <w:rFonts w:ascii="Tahoma" w:hAnsi="Tahoma" w:cs="Tahoma"/>
                                <w:b/>
                              </w:rPr>
                              <w:t>SESIÓN</w:t>
                            </w:r>
                            <w:r>
                              <w:rPr>
                                <w:rFonts w:ascii="Tahoma" w:hAnsi="Tahoma" w:cs="Tahoma"/>
                                <w:b/>
                              </w:rPr>
                              <w:t xml:space="preserve"> </w:t>
                            </w:r>
                            <w:proofErr w:type="spellStart"/>
                            <w:r>
                              <w:rPr>
                                <w:rFonts w:ascii="Tahoma" w:hAnsi="Tahoma" w:cs="Tahoma"/>
                                <w:b/>
                              </w:rPr>
                              <w:t>N</w:t>
                            </w:r>
                            <w:r w:rsidRPr="00604E8E">
                              <w:rPr>
                                <w:rFonts w:ascii="Tahoma" w:hAnsi="Tahoma" w:cs="Tahoma"/>
                                <w:b/>
                              </w:rPr>
                              <w:t>°</w:t>
                            </w:r>
                            <w:proofErr w:type="spellEnd"/>
                            <w:r w:rsidRPr="00604E8E">
                              <w:rPr>
                                <w:rFonts w:ascii="Tahoma" w:hAnsi="Tahoma" w:cs="Tahoma"/>
                                <w:b/>
                              </w:rPr>
                              <w:t xml:space="preserve"> </w:t>
                            </w:r>
                            <w:r>
                              <w:rPr>
                                <w:rFonts w:ascii="Tahoma" w:hAnsi="Tahoma" w:cs="Tahoma"/>
                                <w:b/>
                              </w:rPr>
                              <w:t>1</w:t>
                            </w:r>
                            <w:r w:rsidR="002D46BE">
                              <w:rPr>
                                <w:rFonts w:ascii="Tahoma" w:hAnsi="Tahoma" w:cs="Tahoma"/>
                                <w:b/>
                              </w:rPr>
                              <w:t>1</w:t>
                            </w:r>
                            <w:r w:rsidRPr="00604E8E">
                              <w:rPr>
                                <w:rFonts w:ascii="Tahoma" w:hAnsi="Tahoma" w:cs="Tahoma"/>
                                <w:b/>
                              </w:rPr>
                              <w:t>-2</w:t>
                            </w:r>
                            <w:r>
                              <w:rPr>
                                <w:rFonts w:ascii="Tahoma" w:hAnsi="Tahoma" w:cs="Tahoma"/>
                                <w:b/>
                              </w:rPr>
                              <w:t>021</w:t>
                            </w:r>
                          </w:p>
                          <w:p w:rsidR="00AB3463" w:rsidRPr="00C35698" w:rsidRDefault="00AB3463" w:rsidP="000C2383">
                            <w:pPr>
                              <w:jc w:val="center"/>
                              <w:rPr>
                                <w:rFonts w:ascii="Cambria" w:hAnsi="Cambria"/>
                              </w:rPr>
                            </w:pPr>
                            <w:r w:rsidRPr="00604E8E">
                              <w:rPr>
                                <w:rFonts w:ascii="Tahoma" w:hAnsi="Tahoma" w:cs="Tahoma"/>
                                <w:b/>
                              </w:rPr>
                              <w:t xml:space="preserve">SUBCOMISIÓN ACCESO A LA JUSTICIA DE PUEBLOS INDÍGENAS </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14B90AE8" id="_x0000_t202" coordsize="21600,21600" o:spt="202" path="m,l,21600r21600,l21600,xe">
                <v:stroke joinstyle="miter"/>
                <v:path gradientshapeok="t" o:connecttype="rect"/>
              </v:shapetype>
              <v:shape id="Text Box 11" o:spid="_x0000_s1026" type="#_x0000_t202" style="position:absolute;left:0;text-align:left;margin-left:43.15pt;margin-top:-3.85pt;width:414.5pt;height:57pt;z-index:2516592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" filled="f" strokecolor="#f2f2f2" strokeweight="1.5pt">
                <v:shadow on="t" color="#205867" opacity=".5" offset="1pt"/>
                <v:textbox>
                  <w:txbxContent>
                    <w:p w:rsidR="00AB3463" w:rsidRPr="00604E8E" w:rsidRDefault="00AB3463" w:rsidP="00295017">
                      <w:pPr>
                        <w:jc w:val="center"/>
                        <w:rPr>
                          <w:rFonts w:ascii="Tahoma" w:hAnsi="Tahoma" w:cs="Tahoma"/>
                          <w:b/>
                        </w:rPr>
                      </w:pPr>
                      <w:r>
                        <w:rPr>
                          <w:rFonts w:ascii="Tahoma" w:hAnsi="Tahoma" w:cs="Tahoma"/>
                          <w:b/>
                        </w:rPr>
                        <w:t>A</w:t>
                      </w:r>
                      <w:r w:rsidR="008E313B">
                        <w:rPr>
                          <w:rFonts w:ascii="Tahoma" w:hAnsi="Tahoma" w:cs="Tahoma"/>
                          <w:b/>
                        </w:rPr>
                        <w:t>CTA</w:t>
                      </w:r>
                      <w:r>
                        <w:rPr>
                          <w:rFonts w:ascii="Tahoma" w:hAnsi="Tahoma" w:cs="Tahoma"/>
                          <w:b/>
                        </w:rPr>
                        <w:t xml:space="preserve"> </w:t>
                      </w:r>
                      <w:r w:rsidRPr="00604E8E">
                        <w:rPr>
                          <w:rFonts w:ascii="Tahoma" w:hAnsi="Tahoma" w:cs="Tahoma"/>
                          <w:b/>
                        </w:rPr>
                        <w:t>SESIÓN</w:t>
                      </w:r>
                      <w:r>
                        <w:rPr>
                          <w:rFonts w:ascii="Tahoma" w:hAnsi="Tahoma" w:cs="Tahoma"/>
                          <w:b/>
                        </w:rPr>
                        <w:t xml:space="preserve"> </w:t>
                      </w:r>
                      <w:proofErr w:type="spellStart"/>
                      <w:r>
                        <w:rPr>
                          <w:rFonts w:ascii="Tahoma" w:hAnsi="Tahoma" w:cs="Tahoma"/>
                          <w:b/>
                        </w:rPr>
                        <w:t>N</w:t>
                      </w:r>
                      <w:r w:rsidRPr="00604E8E">
                        <w:rPr>
                          <w:rFonts w:ascii="Tahoma" w:hAnsi="Tahoma" w:cs="Tahoma"/>
                          <w:b/>
                        </w:rPr>
                        <w:t>°</w:t>
                      </w:r>
                      <w:proofErr w:type="spellEnd"/>
                      <w:r w:rsidRPr="00604E8E">
                        <w:rPr>
                          <w:rFonts w:ascii="Tahoma" w:hAnsi="Tahoma" w:cs="Tahoma"/>
                          <w:b/>
                        </w:rPr>
                        <w:t xml:space="preserve"> </w:t>
                      </w:r>
                      <w:r>
                        <w:rPr>
                          <w:rFonts w:ascii="Tahoma" w:hAnsi="Tahoma" w:cs="Tahoma"/>
                          <w:b/>
                        </w:rPr>
                        <w:t>1</w:t>
                      </w:r>
                      <w:r w:rsidR="002D46BE">
                        <w:rPr>
                          <w:rFonts w:ascii="Tahoma" w:hAnsi="Tahoma" w:cs="Tahoma"/>
                          <w:b/>
                        </w:rPr>
                        <w:t>1</w:t>
                      </w:r>
                      <w:r w:rsidRPr="00604E8E">
                        <w:rPr>
                          <w:rFonts w:ascii="Tahoma" w:hAnsi="Tahoma" w:cs="Tahoma"/>
                          <w:b/>
                        </w:rPr>
                        <w:t>-2</w:t>
                      </w:r>
                      <w:r>
                        <w:rPr>
                          <w:rFonts w:ascii="Tahoma" w:hAnsi="Tahoma" w:cs="Tahoma"/>
                          <w:b/>
                        </w:rPr>
                        <w:t>021</w:t>
                      </w:r>
                    </w:p>
                    <w:p w:rsidR="00AB3463" w:rsidRPr="00C35698" w:rsidRDefault="00AB3463" w:rsidP="000C2383">
                      <w:pPr>
                        <w:jc w:val="center"/>
                        <w:rPr>
                          <w:rFonts w:ascii="Cambria" w:hAnsi="Cambria"/>
                        </w:rPr>
                      </w:pPr>
                      <w:r w:rsidRPr="00604E8E">
                        <w:rPr>
                          <w:rFonts w:ascii="Tahoma" w:hAnsi="Tahoma" w:cs="Tahoma"/>
                          <w:b/>
                        </w:rPr>
                        <w:t xml:space="preserve">SUBCOMISIÓN ACCESO A LA JUSTICIA DE PUEBLOS INDÍGENAS </w:t>
                      </w:r>
                    </w:p>
                  </w:txbxContent>
                </v:textbox>
              </v:shape>
            </w:pict>
          </mc:Fallback>
        </mc:AlternateContent>
      </w:r>
    </w:p>
    <w:p w:rsidR="000C2383" w:rsidRPr="00640165" w:rsidRDefault="000C2383" w:rsidP="00363BF9">
      <w:pPr>
        <w:spacing w:after="0" w:line="276" w:lineRule="auto"/>
        <w:jc w:val="both"/>
        <w:rPr>
          <w:rFonts w:ascii="Century Gothic" w:eastAsia="Times New Roman" w:hAnsi="Century Gothic" w:cs="Tahoma"/>
          <w:b/>
          <w:color w:val="000000" w:themeColor="text1"/>
          <w:sz w:val="20"/>
          <w:szCs w:val="20"/>
          <w:u w:val="single"/>
          <w:lang w:eastAsia="es-CR"/>
        </w:rPr>
      </w:pPr>
    </w:p>
    <w:p w:rsidR="000C2383" w:rsidRPr="00640165" w:rsidRDefault="000C2383" w:rsidP="00363BF9">
      <w:pPr>
        <w:keepNext/>
        <w:keepLines/>
        <w:spacing w:before="200" w:after="0" w:line="276" w:lineRule="auto"/>
        <w:jc w:val="both"/>
        <w:outlineLvl w:val="1"/>
        <w:rPr>
          <w:rFonts w:ascii="Century Gothic" w:eastAsiaTheme="majorEastAsia" w:hAnsi="Century Gothic" w:cs="Tahoma"/>
          <w:b/>
          <w:bCs/>
          <w:color w:val="000000" w:themeColor="text1"/>
          <w:sz w:val="20"/>
          <w:szCs w:val="20"/>
          <w:lang w:eastAsia="es-CR"/>
        </w:rPr>
      </w:pPr>
    </w:p>
    <w:p w:rsidR="00101115" w:rsidRPr="00640165" w:rsidRDefault="00101115" w:rsidP="00363BF9">
      <w:pPr>
        <w:keepNext/>
        <w:keepLines/>
        <w:spacing w:before="200" w:after="0" w:line="276" w:lineRule="auto"/>
        <w:jc w:val="both"/>
        <w:outlineLvl w:val="1"/>
        <w:rPr>
          <w:rFonts w:ascii="Century Gothic" w:eastAsiaTheme="majorEastAsia" w:hAnsi="Century Gothic" w:cs="Tahoma"/>
          <w:b/>
          <w:bCs/>
          <w:color w:val="000000" w:themeColor="text1"/>
          <w:sz w:val="20"/>
          <w:szCs w:val="20"/>
          <w:lang w:eastAsia="es-CR"/>
        </w:rPr>
      </w:pPr>
    </w:p>
    <w:tbl>
      <w:tblPr>
        <w:tblW w:w="5000" w:type="pct"/>
        <w:tblInd w:w="13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70" w:type="dxa"/>
          <w:right w:w="70" w:type="dxa"/>
        </w:tblCellMar>
        <w:tblLook w:val="00A0" w:firstRow="1" w:lastRow="0" w:firstColumn="1" w:lastColumn="0" w:noHBand="0" w:noVBand="0"/>
      </w:tblPr>
      <w:tblGrid>
        <w:gridCol w:w="8828"/>
      </w:tblGrid>
      <w:tr w:rsidR="000C2383" w:rsidRPr="00640165" w:rsidTr="00534798">
        <w:trPr>
          <w:cantSplit/>
          <w:trHeight w:val="373"/>
        </w:trPr>
        <w:tc>
          <w:tcPr>
            <w:tcW w:w="5000" w:type="pct"/>
            <w:shd w:val="clear" w:color="auto" w:fill="1F497D"/>
            <w:vAlign w:val="center"/>
          </w:tcPr>
          <w:p w:rsidR="000C2383" w:rsidRPr="00640165" w:rsidRDefault="000C2383" w:rsidP="00363BF9">
            <w:pPr>
              <w:tabs>
                <w:tab w:val="center" w:pos="4419"/>
                <w:tab w:val="right" w:pos="8838"/>
              </w:tabs>
              <w:spacing w:after="0" w:line="276" w:lineRule="auto"/>
              <w:jc w:val="both"/>
              <w:rPr>
                <w:rFonts w:ascii="Century Gothic" w:eastAsia="Times New Roman" w:hAnsi="Century Gothic" w:cs="Tahoma"/>
                <w:b/>
                <w:bCs/>
                <w:color w:val="FFFFFF"/>
                <w:sz w:val="20"/>
                <w:szCs w:val="20"/>
                <w:lang w:eastAsia="es-CR"/>
              </w:rPr>
            </w:pPr>
            <w:r w:rsidRPr="00640165">
              <w:rPr>
                <w:rFonts w:ascii="Century Gothic" w:eastAsia="Times New Roman" w:hAnsi="Century Gothic" w:cs="Tahoma"/>
                <w:b/>
                <w:bCs/>
                <w:color w:val="FFFFFF"/>
                <w:sz w:val="20"/>
                <w:szCs w:val="20"/>
                <w:lang w:eastAsia="es-CR"/>
              </w:rPr>
              <w:t>I. INFORMACIÓN GENERAL</w:t>
            </w:r>
          </w:p>
        </w:tc>
      </w:tr>
    </w:tbl>
    <w:p w:rsidR="000C2383" w:rsidRPr="00640165" w:rsidRDefault="000C2383" w:rsidP="00363BF9">
      <w:pPr>
        <w:spacing w:before="40" w:after="40" w:line="276" w:lineRule="auto"/>
        <w:jc w:val="both"/>
        <w:rPr>
          <w:rFonts w:ascii="Century Gothic" w:eastAsia="Times New Roman" w:hAnsi="Century Gothic" w:cs="Tahoma"/>
          <w:snapToGrid w:val="0"/>
          <w:color w:val="000000"/>
          <w:sz w:val="20"/>
          <w:szCs w:val="20"/>
          <w:lang w:val="es-AR" w:eastAsia="es-CR"/>
        </w:rPr>
      </w:pPr>
    </w:p>
    <w:tbl>
      <w:tblPr>
        <w:tblW w:w="8363" w:type="dxa"/>
        <w:tblInd w:w="84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417"/>
        <w:gridCol w:w="1587"/>
        <w:gridCol w:w="1272"/>
        <w:gridCol w:w="4087"/>
      </w:tblGrid>
      <w:tr w:rsidR="000C2383" w:rsidRPr="00640165" w:rsidTr="002A0990">
        <w:trPr>
          <w:trHeight w:val="397"/>
        </w:trPr>
        <w:tc>
          <w:tcPr>
            <w:tcW w:w="1417" w:type="dxa"/>
            <w:shd w:val="clear" w:color="auto" w:fill="F2F2F2"/>
            <w:vAlign w:val="center"/>
          </w:tcPr>
          <w:p w:rsidR="000C2383" w:rsidRPr="00640165" w:rsidRDefault="000C2383" w:rsidP="00363BF9">
            <w:pPr>
              <w:spacing w:after="0" w:line="276" w:lineRule="auto"/>
              <w:jc w:val="both"/>
              <w:rPr>
                <w:rFonts w:ascii="Century Gothic" w:eastAsia="Times New Roman" w:hAnsi="Century Gothic" w:cs="Tahoma"/>
                <w:snapToGrid w:val="0"/>
                <w:color w:val="000000"/>
                <w:sz w:val="20"/>
                <w:szCs w:val="20"/>
                <w:lang w:val="es-AR" w:eastAsia="es-CR"/>
              </w:rPr>
            </w:pPr>
            <w:r w:rsidRPr="00640165">
              <w:rPr>
                <w:rFonts w:ascii="Century Gothic" w:eastAsia="Times New Roman" w:hAnsi="Century Gothic" w:cs="Tahoma"/>
                <w:b/>
                <w:sz w:val="20"/>
                <w:szCs w:val="20"/>
                <w:lang w:eastAsia="es-CR"/>
              </w:rPr>
              <w:t xml:space="preserve">Número de </w:t>
            </w:r>
            <w:r w:rsidR="003546AD" w:rsidRPr="00640165">
              <w:rPr>
                <w:rFonts w:ascii="Century Gothic" w:eastAsia="Times New Roman" w:hAnsi="Century Gothic" w:cs="Tahoma"/>
                <w:b/>
                <w:sz w:val="20"/>
                <w:szCs w:val="20"/>
                <w:lang w:eastAsia="es-CR"/>
              </w:rPr>
              <w:t>A</w:t>
            </w:r>
            <w:r w:rsidR="00994D3F" w:rsidRPr="00640165">
              <w:rPr>
                <w:rFonts w:ascii="Century Gothic" w:eastAsia="Times New Roman" w:hAnsi="Century Gothic" w:cs="Tahoma"/>
                <w:b/>
                <w:sz w:val="20"/>
                <w:szCs w:val="20"/>
                <w:lang w:eastAsia="es-CR"/>
              </w:rPr>
              <w:t>cta</w:t>
            </w:r>
            <w:r w:rsidRPr="00640165">
              <w:rPr>
                <w:rFonts w:ascii="Century Gothic" w:eastAsia="Times New Roman" w:hAnsi="Century Gothic" w:cs="Tahoma"/>
                <w:b/>
                <w:sz w:val="20"/>
                <w:szCs w:val="20"/>
                <w:lang w:eastAsia="es-CR"/>
              </w:rPr>
              <w:t>:</w:t>
            </w:r>
          </w:p>
        </w:tc>
        <w:tc>
          <w:tcPr>
            <w:tcW w:w="6946" w:type="dxa"/>
            <w:gridSpan w:val="3"/>
            <w:vAlign w:val="center"/>
          </w:tcPr>
          <w:p w:rsidR="000C2383" w:rsidRPr="00640165" w:rsidRDefault="00101115" w:rsidP="00363BF9">
            <w:pPr>
              <w:spacing w:after="0" w:line="276" w:lineRule="auto"/>
              <w:jc w:val="both"/>
              <w:rPr>
                <w:rFonts w:ascii="Century Gothic" w:eastAsia="Times New Roman" w:hAnsi="Century Gothic" w:cs="Tahoma"/>
                <w:sz w:val="20"/>
                <w:szCs w:val="20"/>
                <w:lang w:eastAsia="es-CR"/>
              </w:rPr>
            </w:pPr>
            <w:r w:rsidRPr="00640165">
              <w:rPr>
                <w:rFonts w:ascii="Century Gothic" w:eastAsia="Times New Roman" w:hAnsi="Century Gothic" w:cs="Tahoma"/>
                <w:sz w:val="20"/>
                <w:szCs w:val="20"/>
                <w:lang w:eastAsia="es-CR"/>
              </w:rPr>
              <w:t>1</w:t>
            </w:r>
            <w:r w:rsidR="002D46BE" w:rsidRPr="00640165">
              <w:rPr>
                <w:rFonts w:ascii="Century Gothic" w:eastAsia="Times New Roman" w:hAnsi="Century Gothic" w:cs="Tahoma"/>
                <w:sz w:val="20"/>
                <w:szCs w:val="20"/>
                <w:lang w:eastAsia="es-CR"/>
              </w:rPr>
              <w:t>1</w:t>
            </w:r>
            <w:r w:rsidR="000C2383" w:rsidRPr="00640165">
              <w:rPr>
                <w:rFonts w:ascii="Century Gothic" w:eastAsia="Times New Roman" w:hAnsi="Century Gothic" w:cs="Tahoma"/>
                <w:sz w:val="20"/>
                <w:szCs w:val="20"/>
                <w:lang w:eastAsia="es-CR"/>
              </w:rPr>
              <w:t>-202</w:t>
            </w:r>
            <w:r w:rsidR="00C2636B" w:rsidRPr="00640165">
              <w:rPr>
                <w:rFonts w:ascii="Century Gothic" w:eastAsia="Times New Roman" w:hAnsi="Century Gothic" w:cs="Tahoma"/>
                <w:sz w:val="20"/>
                <w:szCs w:val="20"/>
                <w:lang w:eastAsia="es-CR"/>
              </w:rPr>
              <w:t>1</w:t>
            </w:r>
          </w:p>
        </w:tc>
      </w:tr>
      <w:tr w:rsidR="000C2383" w:rsidRPr="00640165" w:rsidTr="002A0990">
        <w:trPr>
          <w:trHeight w:val="397"/>
        </w:trPr>
        <w:tc>
          <w:tcPr>
            <w:tcW w:w="1417" w:type="dxa"/>
            <w:shd w:val="clear" w:color="auto" w:fill="F2F2F2"/>
            <w:vAlign w:val="center"/>
          </w:tcPr>
          <w:p w:rsidR="000C2383" w:rsidRPr="00640165" w:rsidRDefault="000C2383" w:rsidP="00363BF9">
            <w:pPr>
              <w:spacing w:after="0" w:line="276" w:lineRule="auto"/>
              <w:jc w:val="both"/>
              <w:rPr>
                <w:rFonts w:ascii="Century Gothic" w:eastAsia="Times New Roman" w:hAnsi="Century Gothic" w:cs="Tahoma"/>
                <w:snapToGrid w:val="0"/>
                <w:color w:val="000000"/>
                <w:sz w:val="20"/>
                <w:szCs w:val="20"/>
                <w:lang w:val="es-AR" w:eastAsia="es-CR"/>
              </w:rPr>
            </w:pPr>
            <w:r w:rsidRPr="00640165">
              <w:rPr>
                <w:rFonts w:ascii="Century Gothic" w:eastAsia="Times New Roman" w:hAnsi="Century Gothic" w:cs="Tahoma"/>
                <w:b/>
                <w:sz w:val="20"/>
                <w:szCs w:val="20"/>
                <w:lang w:eastAsia="es-CR"/>
              </w:rPr>
              <w:t>Asunto de reunión:</w:t>
            </w:r>
          </w:p>
        </w:tc>
        <w:tc>
          <w:tcPr>
            <w:tcW w:w="6946" w:type="dxa"/>
            <w:gridSpan w:val="3"/>
            <w:vAlign w:val="center"/>
          </w:tcPr>
          <w:p w:rsidR="000C2383" w:rsidRPr="00640165" w:rsidRDefault="000C2383" w:rsidP="00363BF9">
            <w:pPr>
              <w:autoSpaceDE w:val="0"/>
              <w:autoSpaceDN w:val="0"/>
              <w:adjustRightInd w:val="0"/>
              <w:spacing w:after="0" w:line="276" w:lineRule="auto"/>
              <w:jc w:val="both"/>
              <w:rPr>
                <w:rFonts w:ascii="Century Gothic" w:eastAsia="Times New Roman" w:hAnsi="Century Gothic" w:cs="Tahoma"/>
                <w:sz w:val="20"/>
                <w:szCs w:val="20"/>
                <w:lang w:eastAsia="es-CR"/>
              </w:rPr>
            </w:pPr>
            <w:r w:rsidRPr="00640165">
              <w:rPr>
                <w:rFonts w:ascii="Century Gothic" w:eastAsia="Times New Roman" w:hAnsi="Century Gothic" w:cs="Tahoma"/>
                <w:sz w:val="20"/>
                <w:szCs w:val="20"/>
                <w:lang w:eastAsia="es-CR"/>
              </w:rPr>
              <w:t xml:space="preserve">Sesión ordinaria Subcomisión Acceso a la Justicia de Pueblos Indígenas </w:t>
            </w:r>
          </w:p>
        </w:tc>
      </w:tr>
      <w:tr w:rsidR="000C2383" w:rsidRPr="00640165" w:rsidTr="002A0990">
        <w:trPr>
          <w:trHeight w:val="397"/>
        </w:trPr>
        <w:tc>
          <w:tcPr>
            <w:tcW w:w="1417" w:type="dxa"/>
            <w:shd w:val="clear" w:color="auto" w:fill="F2F2F2"/>
            <w:vAlign w:val="center"/>
          </w:tcPr>
          <w:p w:rsidR="000C2383" w:rsidRPr="00640165" w:rsidRDefault="000C2383" w:rsidP="00363BF9">
            <w:pPr>
              <w:spacing w:after="0" w:line="276" w:lineRule="auto"/>
              <w:jc w:val="both"/>
              <w:rPr>
                <w:rFonts w:ascii="Century Gothic" w:eastAsia="Times New Roman" w:hAnsi="Century Gothic" w:cs="Tahoma"/>
                <w:b/>
                <w:sz w:val="20"/>
                <w:szCs w:val="20"/>
                <w:lang w:eastAsia="es-CR"/>
              </w:rPr>
            </w:pPr>
            <w:r w:rsidRPr="00640165">
              <w:rPr>
                <w:rFonts w:ascii="Century Gothic" w:eastAsia="Times New Roman" w:hAnsi="Century Gothic" w:cs="Tahoma"/>
                <w:b/>
                <w:snapToGrid w:val="0"/>
                <w:sz w:val="20"/>
                <w:szCs w:val="20"/>
                <w:lang w:val="es-AR" w:eastAsia="es-CR"/>
              </w:rPr>
              <w:t>Lugar:</w:t>
            </w:r>
          </w:p>
        </w:tc>
        <w:tc>
          <w:tcPr>
            <w:tcW w:w="6946" w:type="dxa"/>
            <w:gridSpan w:val="3"/>
            <w:vAlign w:val="center"/>
          </w:tcPr>
          <w:p w:rsidR="000C2383" w:rsidRPr="00640165" w:rsidRDefault="000C2383" w:rsidP="00363BF9">
            <w:pPr>
              <w:tabs>
                <w:tab w:val="center" w:pos="4419"/>
                <w:tab w:val="right" w:pos="8838"/>
              </w:tabs>
              <w:spacing w:after="0" w:line="276" w:lineRule="auto"/>
              <w:jc w:val="both"/>
              <w:outlineLvl w:val="0"/>
              <w:rPr>
                <w:rFonts w:ascii="Century Gothic" w:eastAsia="Times New Roman" w:hAnsi="Century Gothic" w:cs="Tahoma"/>
                <w:sz w:val="20"/>
                <w:szCs w:val="20"/>
                <w:lang w:eastAsia="es-CR"/>
              </w:rPr>
            </w:pPr>
            <w:r w:rsidRPr="00640165">
              <w:rPr>
                <w:rFonts w:ascii="Century Gothic" w:eastAsia="Times New Roman" w:hAnsi="Century Gothic" w:cs="Tahoma"/>
                <w:sz w:val="20"/>
                <w:szCs w:val="20"/>
                <w:lang w:eastAsia="es-CR"/>
              </w:rPr>
              <w:t xml:space="preserve">Virtual (Sistema Oficial Microsoft </w:t>
            </w:r>
            <w:proofErr w:type="spellStart"/>
            <w:r w:rsidRPr="00640165">
              <w:rPr>
                <w:rFonts w:ascii="Century Gothic" w:eastAsia="Times New Roman" w:hAnsi="Century Gothic" w:cs="Tahoma"/>
                <w:sz w:val="20"/>
                <w:szCs w:val="20"/>
                <w:lang w:eastAsia="es-CR"/>
              </w:rPr>
              <w:t>Teams</w:t>
            </w:r>
            <w:proofErr w:type="spellEnd"/>
            <w:r w:rsidRPr="00640165">
              <w:rPr>
                <w:rFonts w:ascii="Century Gothic" w:eastAsia="Times New Roman" w:hAnsi="Century Gothic" w:cs="Tahoma"/>
                <w:sz w:val="20"/>
                <w:szCs w:val="20"/>
                <w:lang w:eastAsia="es-CR"/>
              </w:rPr>
              <w:t>)</w:t>
            </w:r>
          </w:p>
        </w:tc>
      </w:tr>
      <w:tr w:rsidR="000C2383" w:rsidRPr="00640165" w:rsidTr="002A0990">
        <w:trPr>
          <w:trHeight w:val="397"/>
        </w:trPr>
        <w:tc>
          <w:tcPr>
            <w:tcW w:w="1417" w:type="dxa"/>
            <w:shd w:val="clear" w:color="auto" w:fill="F2F2F2"/>
            <w:vAlign w:val="center"/>
          </w:tcPr>
          <w:p w:rsidR="000C2383" w:rsidRPr="00640165" w:rsidRDefault="000C2383" w:rsidP="00363BF9">
            <w:pPr>
              <w:spacing w:after="0" w:line="276" w:lineRule="auto"/>
              <w:jc w:val="both"/>
              <w:rPr>
                <w:rFonts w:ascii="Century Gothic" w:eastAsia="Times New Roman" w:hAnsi="Century Gothic" w:cs="Tahoma"/>
                <w:b/>
                <w:sz w:val="20"/>
                <w:szCs w:val="20"/>
                <w:lang w:eastAsia="es-CR"/>
              </w:rPr>
            </w:pPr>
            <w:r w:rsidRPr="00640165">
              <w:rPr>
                <w:rFonts w:ascii="Century Gothic" w:eastAsia="Times New Roman" w:hAnsi="Century Gothic" w:cs="Tahoma"/>
                <w:b/>
                <w:snapToGrid w:val="0"/>
                <w:sz w:val="20"/>
                <w:szCs w:val="20"/>
                <w:lang w:val="es-AR" w:eastAsia="es-CR"/>
              </w:rPr>
              <w:t>Fecha</w:t>
            </w:r>
          </w:p>
        </w:tc>
        <w:tc>
          <w:tcPr>
            <w:tcW w:w="6946" w:type="dxa"/>
            <w:gridSpan w:val="3"/>
            <w:vAlign w:val="center"/>
          </w:tcPr>
          <w:p w:rsidR="000C2383" w:rsidRPr="00640165" w:rsidRDefault="0002642D" w:rsidP="00363BF9">
            <w:pPr>
              <w:tabs>
                <w:tab w:val="center" w:pos="4419"/>
                <w:tab w:val="right" w:pos="8838"/>
              </w:tabs>
              <w:spacing w:after="0" w:line="276" w:lineRule="auto"/>
              <w:jc w:val="both"/>
              <w:outlineLvl w:val="0"/>
              <w:rPr>
                <w:rFonts w:ascii="Century Gothic" w:eastAsia="Times New Roman" w:hAnsi="Century Gothic" w:cs="Tahoma"/>
                <w:sz w:val="20"/>
                <w:szCs w:val="20"/>
                <w:lang w:eastAsia="es-CR"/>
              </w:rPr>
            </w:pPr>
            <w:r w:rsidRPr="00640165">
              <w:rPr>
                <w:rFonts w:ascii="Century Gothic" w:eastAsia="Times New Roman" w:hAnsi="Century Gothic" w:cs="Tahoma"/>
                <w:sz w:val="20"/>
                <w:szCs w:val="20"/>
                <w:lang w:eastAsia="es-CR"/>
              </w:rPr>
              <w:t>3 de d</w:t>
            </w:r>
            <w:r w:rsidR="002D46BE" w:rsidRPr="00640165">
              <w:rPr>
                <w:rFonts w:ascii="Century Gothic" w:eastAsia="Times New Roman" w:hAnsi="Century Gothic" w:cs="Tahoma"/>
                <w:sz w:val="20"/>
                <w:szCs w:val="20"/>
                <w:lang w:eastAsia="es-CR"/>
              </w:rPr>
              <w:t xml:space="preserve">iciembre </w:t>
            </w:r>
            <w:r w:rsidR="00BD5F7B" w:rsidRPr="00640165">
              <w:rPr>
                <w:rFonts w:ascii="Century Gothic" w:eastAsia="Times New Roman" w:hAnsi="Century Gothic" w:cs="Tahoma"/>
                <w:sz w:val="20"/>
                <w:szCs w:val="20"/>
                <w:lang w:eastAsia="es-CR"/>
              </w:rPr>
              <w:t>2021</w:t>
            </w:r>
          </w:p>
        </w:tc>
      </w:tr>
      <w:tr w:rsidR="000C2383" w:rsidRPr="00640165" w:rsidTr="002A0990">
        <w:trPr>
          <w:trHeight w:val="397"/>
        </w:trPr>
        <w:tc>
          <w:tcPr>
            <w:tcW w:w="1417" w:type="dxa"/>
            <w:shd w:val="clear" w:color="auto" w:fill="F2F2F2"/>
            <w:vAlign w:val="center"/>
          </w:tcPr>
          <w:p w:rsidR="000C2383" w:rsidRPr="00640165" w:rsidRDefault="000C2383" w:rsidP="00363BF9">
            <w:pPr>
              <w:spacing w:after="0" w:line="276" w:lineRule="auto"/>
              <w:jc w:val="both"/>
              <w:rPr>
                <w:rFonts w:ascii="Century Gothic" w:eastAsia="Times New Roman" w:hAnsi="Century Gothic" w:cs="Tahoma"/>
                <w:b/>
                <w:snapToGrid w:val="0"/>
                <w:sz w:val="20"/>
                <w:szCs w:val="20"/>
                <w:lang w:val="es-AR" w:eastAsia="es-CR"/>
              </w:rPr>
            </w:pPr>
            <w:r w:rsidRPr="00640165">
              <w:rPr>
                <w:rFonts w:ascii="Century Gothic" w:eastAsia="Times New Roman" w:hAnsi="Century Gothic" w:cs="Tahoma"/>
                <w:b/>
                <w:snapToGrid w:val="0"/>
                <w:sz w:val="20"/>
                <w:szCs w:val="20"/>
                <w:lang w:val="es-AR" w:eastAsia="es-CR"/>
              </w:rPr>
              <w:t>Hora inicio:</w:t>
            </w:r>
          </w:p>
        </w:tc>
        <w:tc>
          <w:tcPr>
            <w:tcW w:w="1587" w:type="dxa"/>
            <w:vAlign w:val="center"/>
          </w:tcPr>
          <w:p w:rsidR="000C2383" w:rsidRPr="00640165" w:rsidRDefault="004F5B7B" w:rsidP="00363BF9">
            <w:pPr>
              <w:tabs>
                <w:tab w:val="center" w:pos="4419"/>
                <w:tab w:val="right" w:pos="8838"/>
              </w:tabs>
              <w:spacing w:after="0" w:line="276" w:lineRule="auto"/>
              <w:jc w:val="both"/>
              <w:outlineLvl w:val="0"/>
              <w:rPr>
                <w:rFonts w:ascii="Century Gothic" w:eastAsia="Times New Roman" w:hAnsi="Century Gothic" w:cs="Tahoma"/>
                <w:snapToGrid w:val="0"/>
                <w:color w:val="000000"/>
                <w:sz w:val="20"/>
                <w:szCs w:val="20"/>
                <w:lang w:val="es-AR" w:eastAsia="es-CR"/>
              </w:rPr>
            </w:pPr>
            <w:r w:rsidRPr="00640165">
              <w:rPr>
                <w:rFonts w:ascii="Century Gothic" w:eastAsia="Times New Roman" w:hAnsi="Century Gothic" w:cs="Tahoma"/>
                <w:snapToGrid w:val="0"/>
                <w:color w:val="000000"/>
                <w:sz w:val="20"/>
                <w:szCs w:val="20"/>
                <w:lang w:val="es-AR" w:eastAsia="es-CR"/>
              </w:rPr>
              <w:t>13:30</w:t>
            </w:r>
          </w:p>
        </w:tc>
        <w:tc>
          <w:tcPr>
            <w:tcW w:w="1272" w:type="dxa"/>
            <w:shd w:val="clear" w:color="auto" w:fill="F2F2F2"/>
            <w:vAlign w:val="center"/>
          </w:tcPr>
          <w:p w:rsidR="000C2383" w:rsidRPr="00640165" w:rsidRDefault="000C2383" w:rsidP="00363BF9">
            <w:pPr>
              <w:tabs>
                <w:tab w:val="center" w:pos="4419"/>
                <w:tab w:val="right" w:pos="8838"/>
              </w:tabs>
              <w:spacing w:after="0" w:line="276" w:lineRule="auto"/>
              <w:jc w:val="both"/>
              <w:outlineLvl w:val="0"/>
              <w:rPr>
                <w:rFonts w:ascii="Century Gothic" w:eastAsia="Times New Roman" w:hAnsi="Century Gothic" w:cs="Tahoma"/>
                <w:snapToGrid w:val="0"/>
                <w:color w:val="000000"/>
                <w:sz w:val="20"/>
                <w:szCs w:val="20"/>
                <w:lang w:val="es-AR" w:eastAsia="es-CR"/>
              </w:rPr>
            </w:pPr>
            <w:r w:rsidRPr="00640165">
              <w:rPr>
                <w:rFonts w:ascii="Century Gothic" w:eastAsia="Times New Roman" w:hAnsi="Century Gothic" w:cs="Tahoma"/>
                <w:b/>
                <w:snapToGrid w:val="0"/>
                <w:sz w:val="20"/>
                <w:szCs w:val="20"/>
                <w:lang w:val="es-AR" w:eastAsia="es-CR"/>
              </w:rPr>
              <w:t>Hora final:</w:t>
            </w:r>
          </w:p>
        </w:tc>
        <w:tc>
          <w:tcPr>
            <w:tcW w:w="4087" w:type="dxa"/>
            <w:vAlign w:val="center"/>
          </w:tcPr>
          <w:p w:rsidR="00BD5F7B" w:rsidRPr="00640165" w:rsidRDefault="00BD5F7B" w:rsidP="00363BF9">
            <w:pPr>
              <w:tabs>
                <w:tab w:val="center" w:pos="4419"/>
                <w:tab w:val="right" w:pos="8838"/>
              </w:tabs>
              <w:spacing w:after="0" w:line="276" w:lineRule="auto"/>
              <w:jc w:val="both"/>
              <w:outlineLvl w:val="0"/>
              <w:rPr>
                <w:rFonts w:ascii="Century Gothic" w:eastAsia="Times New Roman" w:hAnsi="Century Gothic" w:cs="Tahoma"/>
                <w:snapToGrid w:val="0"/>
                <w:color w:val="000000"/>
                <w:sz w:val="20"/>
                <w:szCs w:val="20"/>
                <w:lang w:val="es-AR" w:eastAsia="es-CR"/>
              </w:rPr>
            </w:pPr>
          </w:p>
        </w:tc>
      </w:tr>
    </w:tbl>
    <w:p w:rsidR="000C2383" w:rsidRPr="00640165" w:rsidRDefault="000C2383" w:rsidP="00363BF9">
      <w:pPr>
        <w:spacing w:after="0" w:line="276" w:lineRule="auto"/>
        <w:ind w:left="708"/>
        <w:jc w:val="both"/>
        <w:rPr>
          <w:rFonts w:ascii="Century Gothic" w:eastAsia="Times New Roman" w:hAnsi="Century Gothic" w:cs="Tahoma"/>
          <w:snapToGrid w:val="0"/>
          <w:color w:val="000000"/>
          <w:sz w:val="20"/>
          <w:szCs w:val="20"/>
          <w:lang w:val="en-US" w:eastAsia="es-CR"/>
        </w:rPr>
      </w:pPr>
    </w:p>
    <w:tbl>
      <w:tblPr>
        <w:tblW w:w="5299" w:type="pct"/>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70" w:type="dxa"/>
          <w:right w:w="70" w:type="dxa"/>
        </w:tblCellMar>
        <w:tblLook w:val="00A0" w:firstRow="1" w:lastRow="0" w:firstColumn="1" w:lastColumn="0" w:noHBand="0" w:noVBand="0"/>
      </w:tblPr>
      <w:tblGrid>
        <w:gridCol w:w="9356"/>
      </w:tblGrid>
      <w:tr w:rsidR="000C2383" w:rsidRPr="00640165" w:rsidTr="00534798">
        <w:trPr>
          <w:cantSplit/>
          <w:trHeight w:val="373"/>
        </w:trPr>
        <w:tc>
          <w:tcPr>
            <w:tcW w:w="5000" w:type="pct"/>
            <w:shd w:val="clear" w:color="auto" w:fill="1F497D"/>
            <w:vAlign w:val="center"/>
          </w:tcPr>
          <w:p w:rsidR="000C2383" w:rsidRPr="00640165" w:rsidRDefault="000C2383" w:rsidP="00363BF9">
            <w:pPr>
              <w:tabs>
                <w:tab w:val="center" w:pos="4419"/>
                <w:tab w:val="right" w:pos="8838"/>
              </w:tabs>
              <w:spacing w:after="0" w:line="276" w:lineRule="auto"/>
              <w:jc w:val="both"/>
              <w:rPr>
                <w:rFonts w:ascii="Century Gothic" w:eastAsia="Times New Roman" w:hAnsi="Century Gothic" w:cs="Tahoma"/>
                <w:b/>
                <w:bCs/>
                <w:color w:val="FFFFFF"/>
                <w:sz w:val="20"/>
                <w:szCs w:val="20"/>
                <w:lang w:eastAsia="es-CR"/>
              </w:rPr>
            </w:pPr>
            <w:bookmarkStart w:id="0" w:name="_Hlk39851586"/>
            <w:r w:rsidRPr="00640165">
              <w:rPr>
                <w:rFonts w:ascii="Century Gothic" w:eastAsia="Times New Roman" w:hAnsi="Century Gothic" w:cs="Tahoma"/>
                <w:b/>
                <w:bCs/>
                <w:color w:val="FFFFFF"/>
                <w:sz w:val="20"/>
                <w:szCs w:val="20"/>
                <w:lang w:eastAsia="es-CR"/>
              </w:rPr>
              <w:t xml:space="preserve">II. PARTICIPANTES </w:t>
            </w:r>
          </w:p>
        </w:tc>
      </w:tr>
    </w:tbl>
    <w:p w:rsidR="00E81FDE" w:rsidRPr="00640165" w:rsidRDefault="00E81FDE" w:rsidP="00363BF9">
      <w:pPr>
        <w:spacing w:after="0" w:line="276" w:lineRule="auto"/>
        <w:ind w:left="708"/>
        <w:jc w:val="both"/>
        <w:rPr>
          <w:rFonts w:ascii="Century Gothic" w:eastAsia="Times New Roman" w:hAnsi="Century Gothic" w:cs="Tahoma"/>
          <w:snapToGrid w:val="0"/>
          <w:color w:val="000000"/>
          <w:sz w:val="20"/>
          <w:szCs w:val="20"/>
          <w:lang w:eastAsia="es-CR"/>
        </w:rPr>
      </w:pPr>
    </w:p>
    <w:tbl>
      <w:tblPr>
        <w:tblW w:w="15310" w:type="dxa"/>
        <w:tblInd w:w="-35" w:type="dxa"/>
        <w:tblBorders>
          <w:top w:val="single" w:sz="4" w:space="0" w:color="9CC2E5" w:themeColor="accent5" w:themeTint="99"/>
          <w:left w:val="single" w:sz="4" w:space="0" w:color="9CC2E5" w:themeColor="accent5" w:themeTint="99"/>
          <w:bottom w:val="single" w:sz="4" w:space="0" w:color="9CC2E5" w:themeColor="accent5" w:themeTint="99"/>
          <w:right w:val="single" w:sz="4" w:space="0" w:color="9CC2E5" w:themeColor="accent5" w:themeTint="99"/>
        </w:tblBorders>
        <w:tblLook w:val="04A0" w:firstRow="1" w:lastRow="0" w:firstColumn="1" w:lastColumn="0" w:noHBand="0" w:noVBand="1"/>
      </w:tblPr>
      <w:tblGrid>
        <w:gridCol w:w="30"/>
        <w:gridCol w:w="3517"/>
        <w:gridCol w:w="2964"/>
        <w:gridCol w:w="73"/>
        <w:gridCol w:w="2224"/>
        <w:gridCol w:w="39"/>
        <w:gridCol w:w="681"/>
        <w:gridCol w:w="715"/>
        <w:gridCol w:w="2441"/>
        <w:gridCol w:w="2626"/>
      </w:tblGrid>
      <w:tr w:rsidR="00E81FDE" w:rsidRPr="00640165" w:rsidTr="004D227B">
        <w:trPr>
          <w:gridBefore w:val="1"/>
          <w:gridAfter w:val="3"/>
          <w:wBefore w:w="30" w:type="dxa"/>
          <w:wAfter w:w="5782" w:type="dxa"/>
          <w:trHeight w:val="620"/>
        </w:trPr>
        <w:tc>
          <w:tcPr>
            <w:tcW w:w="6554" w:type="dxa"/>
            <w:gridSpan w:val="3"/>
            <w:tcBorders>
              <w:top w:val="single" w:sz="4" w:space="0" w:color="5B9BD5" w:themeColor="accent5"/>
              <w:left w:val="single" w:sz="4" w:space="0" w:color="5B9BD5" w:themeColor="accent5"/>
              <w:bottom w:val="single" w:sz="4" w:space="0" w:color="5B9BD5" w:themeColor="accent5"/>
              <w:right w:val="nil"/>
            </w:tcBorders>
            <w:shd w:val="clear" w:color="auto" w:fill="5B9BD5" w:themeFill="accent5"/>
            <w:vAlign w:val="center"/>
            <w:hideMark/>
          </w:tcPr>
          <w:p w:rsidR="00E81FDE" w:rsidRPr="00640165" w:rsidRDefault="00E81FDE" w:rsidP="00363BF9">
            <w:pPr>
              <w:spacing w:line="276" w:lineRule="auto"/>
              <w:jc w:val="both"/>
              <w:rPr>
                <w:rFonts w:ascii="Century Gothic" w:hAnsi="Century Gothic"/>
                <w:i/>
                <w:iCs/>
                <w:sz w:val="20"/>
                <w:szCs w:val="20"/>
              </w:rPr>
            </w:pPr>
            <w:r w:rsidRPr="00640165">
              <w:rPr>
                <w:rFonts w:ascii="Century Gothic" w:eastAsiaTheme="majorEastAsia" w:hAnsi="Century Gothic" w:cs="Tahoma"/>
                <w:b/>
                <w:bCs/>
                <w:i/>
                <w:iCs/>
                <w:color w:val="000000" w:themeColor="text1"/>
                <w:sz w:val="20"/>
                <w:szCs w:val="20"/>
              </w:rPr>
              <w:t>INTEGRANTES </w:t>
            </w:r>
          </w:p>
        </w:tc>
        <w:tc>
          <w:tcPr>
            <w:tcW w:w="2944" w:type="dxa"/>
            <w:gridSpan w:val="3"/>
            <w:tcBorders>
              <w:top w:val="single" w:sz="4" w:space="0" w:color="5B9BD5" w:themeColor="accent5"/>
              <w:left w:val="nil"/>
              <w:bottom w:val="single" w:sz="4" w:space="0" w:color="5B9BD5" w:themeColor="accent5"/>
              <w:right w:val="single" w:sz="4" w:space="0" w:color="5B9BD5" w:themeColor="accent5"/>
            </w:tcBorders>
            <w:shd w:val="clear" w:color="auto" w:fill="5B9BD5" w:themeFill="accent5"/>
            <w:vAlign w:val="center"/>
            <w:hideMark/>
          </w:tcPr>
          <w:p w:rsidR="00E81FDE" w:rsidRPr="00640165" w:rsidRDefault="00E81FDE" w:rsidP="00363BF9">
            <w:pPr>
              <w:spacing w:line="276" w:lineRule="auto"/>
              <w:jc w:val="both"/>
              <w:rPr>
                <w:rFonts w:ascii="Century Gothic" w:hAnsi="Century Gothic"/>
                <w:i/>
                <w:iCs/>
                <w:sz w:val="20"/>
                <w:szCs w:val="20"/>
              </w:rPr>
            </w:pPr>
            <w:r w:rsidRPr="00640165">
              <w:rPr>
                <w:rFonts w:ascii="Century Gothic" w:eastAsiaTheme="majorEastAsia" w:hAnsi="Century Gothic" w:cs="Tahoma"/>
                <w:b/>
                <w:bCs/>
                <w:i/>
                <w:iCs/>
                <w:color w:val="000000" w:themeColor="text1"/>
                <w:sz w:val="20"/>
                <w:szCs w:val="20"/>
              </w:rPr>
              <w:t>ASISTENTES </w:t>
            </w:r>
          </w:p>
        </w:tc>
      </w:tr>
      <w:tr w:rsidR="00E81FDE" w:rsidRPr="00640165" w:rsidTr="004D227B">
        <w:trPr>
          <w:gridBefore w:val="1"/>
          <w:gridAfter w:val="3"/>
          <w:wBefore w:w="30" w:type="dxa"/>
          <w:wAfter w:w="5782" w:type="dxa"/>
        </w:trPr>
        <w:tc>
          <w:tcPr>
            <w:tcW w:w="6554" w:type="dxa"/>
            <w:gridSpan w:val="3"/>
            <w:tcBorders>
              <w:top w:val="single" w:sz="4" w:space="0" w:color="9CC2E5" w:themeColor="accent5" w:themeTint="99"/>
              <w:left w:val="single" w:sz="4" w:space="0" w:color="9CC2E5" w:themeColor="accent5" w:themeTint="99"/>
              <w:bottom w:val="single" w:sz="4" w:space="0" w:color="9CC2E5" w:themeColor="accent5" w:themeTint="99"/>
              <w:right w:val="single" w:sz="4" w:space="0" w:color="9CC2E5" w:themeColor="accent5" w:themeTint="99"/>
            </w:tcBorders>
            <w:shd w:val="clear" w:color="auto" w:fill="DEEAF6" w:themeFill="accent5" w:themeFillTint="33"/>
            <w:vAlign w:val="center"/>
            <w:hideMark/>
          </w:tcPr>
          <w:p w:rsidR="00E81FDE" w:rsidRPr="00640165" w:rsidRDefault="001B695B" w:rsidP="00363BF9">
            <w:pPr>
              <w:spacing w:line="276" w:lineRule="auto"/>
              <w:jc w:val="both"/>
              <w:rPr>
                <w:rFonts w:ascii="Century Gothic" w:hAnsi="Century Gothic"/>
                <w:i/>
                <w:iCs/>
                <w:sz w:val="20"/>
                <w:szCs w:val="20"/>
              </w:rPr>
            </w:pPr>
            <w:r w:rsidRPr="00640165">
              <w:rPr>
                <w:rFonts w:ascii="Century Gothic" w:eastAsia="Tahoma" w:hAnsi="Century Gothic" w:cs="Tahoma"/>
                <w:b/>
                <w:bCs/>
                <w:i/>
                <w:iCs/>
                <w:color w:val="000000"/>
                <w:sz w:val="20"/>
                <w:szCs w:val="20"/>
              </w:rPr>
              <w:t>Comisión de Acceso a la Justicia</w:t>
            </w:r>
            <w:r w:rsidRPr="00640165">
              <w:rPr>
                <w:rFonts w:ascii="Century Gothic" w:eastAsia="Tahoma" w:hAnsi="Century Gothic" w:cs="Tahoma"/>
                <w:i/>
                <w:iCs/>
                <w:color w:val="000000"/>
                <w:sz w:val="20"/>
                <w:szCs w:val="20"/>
              </w:rPr>
              <w:t>: Sr. Jorge Olaso Alvarez, Magistrado Coordinador de la Comisión</w:t>
            </w:r>
            <w:r w:rsidR="00C2636B" w:rsidRPr="00640165">
              <w:rPr>
                <w:rFonts w:ascii="Century Gothic" w:eastAsia="Tahoma" w:hAnsi="Century Gothic" w:cs="Tahoma"/>
                <w:i/>
                <w:iCs/>
                <w:color w:val="000000"/>
                <w:sz w:val="20"/>
                <w:szCs w:val="20"/>
              </w:rPr>
              <w:t xml:space="preserve"> de Acceso a la Justicia</w:t>
            </w:r>
            <w:r w:rsidRPr="00640165">
              <w:rPr>
                <w:rFonts w:ascii="Century Gothic" w:eastAsia="Tahoma" w:hAnsi="Century Gothic" w:cs="Tahoma"/>
                <w:i/>
                <w:iCs/>
                <w:color w:val="000000"/>
                <w:sz w:val="20"/>
                <w:szCs w:val="20"/>
              </w:rPr>
              <w:t>, Sala Segunda</w:t>
            </w:r>
          </w:p>
        </w:tc>
        <w:tc>
          <w:tcPr>
            <w:tcW w:w="2944" w:type="dxa"/>
            <w:gridSpan w:val="3"/>
            <w:tcBorders>
              <w:top w:val="single" w:sz="4" w:space="0" w:color="9CC2E5" w:themeColor="accent5" w:themeTint="99"/>
              <w:left w:val="single" w:sz="4" w:space="0" w:color="9CC2E5" w:themeColor="accent5" w:themeTint="99"/>
              <w:bottom w:val="single" w:sz="4" w:space="0" w:color="9CC2E5" w:themeColor="accent5" w:themeTint="99"/>
              <w:right w:val="single" w:sz="4" w:space="0" w:color="9CC2E5" w:themeColor="accent5" w:themeTint="99"/>
            </w:tcBorders>
            <w:shd w:val="clear" w:color="auto" w:fill="DEEAF6" w:themeFill="accent5" w:themeFillTint="33"/>
            <w:vAlign w:val="center"/>
          </w:tcPr>
          <w:p w:rsidR="00E81FDE" w:rsidRPr="00640165" w:rsidRDefault="008E313B" w:rsidP="00363BF9">
            <w:pPr>
              <w:spacing w:line="276" w:lineRule="auto"/>
              <w:jc w:val="both"/>
              <w:rPr>
                <w:rFonts w:ascii="Century Gothic" w:hAnsi="Century Gothic"/>
                <w:i/>
                <w:iCs/>
                <w:sz w:val="20"/>
                <w:szCs w:val="20"/>
              </w:rPr>
            </w:pPr>
            <w:r w:rsidRPr="00640165">
              <w:rPr>
                <w:rFonts w:ascii="Century Gothic" w:hAnsi="Century Gothic"/>
                <w:i/>
                <w:iCs/>
                <w:sz w:val="20"/>
                <w:szCs w:val="20"/>
              </w:rPr>
              <w:t>Presente</w:t>
            </w:r>
          </w:p>
        </w:tc>
      </w:tr>
      <w:tr w:rsidR="00E81FDE" w:rsidRPr="00640165" w:rsidTr="004D227B">
        <w:trPr>
          <w:gridBefore w:val="1"/>
          <w:gridAfter w:val="3"/>
          <w:wBefore w:w="30" w:type="dxa"/>
          <w:wAfter w:w="5782" w:type="dxa"/>
          <w:trHeight w:val="1693"/>
        </w:trPr>
        <w:tc>
          <w:tcPr>
            <w:tcW w:w="6554" w:type="dxa"/>
            <w:gridSpan w:val="3"/>
            <w:tcBorders>
              <w:top w:val="single" w:sz="4" w:space="0" w:color="9CC2E5" w:themeColor="accent5" w:themeTint="99"/>
              <w:left w:val="single" w:sz="4" w:space="0" w:color="9CC2E5" w:themeColor="accent5" w:themeTint="99"/>
              <w:bottom w:val="single" w:sz="4" w:space="0" w:color="9CC2E5" w:themeColor="accent5" w:themeTint="99"/>
              <w:right w:val="single" w:sz="4" w:space="0" w:color="9CC2E5" w:themeColor="accent5" w:themeTint="99"/>
            </w:tcBorders>
            <w:vAlign w:val="center"/>
            <w:hideMark/>
          </w:tcPr>
          <w:p w:rsidR="00E81FDE" w:rsidRPr="00640165" w:rsidRDefault="001B695B" w:rsidP="00363BF9">
            <w:pPr>
              <w:spacing w:line="276" w:lineRule="auto"/>
              <w:jc w:val="both"/>
              <w:rPr>
                <w:rFonts w:ascii="Century Gothic" w:hAnsi="Century Gothic"/>
                <w:i/>
                <w:iCs/>
                <w:sz w:val="20"/>
                <w:szCs w:val="20"/>
              </w:rPr>
            </w:pPr>
            <w:r w:rsidRPr="00640165">
              <w:rPr>
                <w:rFonts w:ascii="Century Gothic" w:hAnsi="Century Gothic"/>
                <w:b/>
                <w:bCs/>
                <w:i/>
                <w:iCs/>
                <w:sz w:val="20"/>
                <w:szCs w:val="20"/>
              </w:rPr>
              <w:t>Comisión de Acceso a la Justicia:</w:t>
            </w:r>
            <w:r w:rsidRPr="00640165">
              <w:rPr>
                <w:rFonts w:ascii="Century Gothic" w:hAnsi="Century Gothic"/>
                <w:i/>
                <w:iCs/>
                <w:sz w:val="20"/>
                <w:szCs w:val="20"/>
              </w:rPr>
              <w:t xml:space="preserve"> Sra. Damaris Vargas Vásquez, Coordinadora de la Subcomisión Acceso a la Justicia de Personas con Discapacidad e integrante de la Comisión de Acceso a la Justicia por la Sala Primera </w:t>
            </w:r>
          </w:p>
        </w:tc>
        <w:tc>
          <w:tcPr>
            <w:tcW w:w="2944" w:type="dxa"/>
            <w:gridSpan w:val="3"/>
            <w:tcBorders>
              <w:top w:val="single" w:sz="4" w:space="0" w:color="9CC2E5" w:themeColor="accent5" w:themeTint="99"/>
              <w:left w:val="single" w:sz="4" w:space="0" w:color="9CC2E5" w:themeColor="accent5" w:themeTint="99"/>
              <w:bottom w:val="single" w:sz="4" w:space="0" w:color="9CC2E5" w:themeColor="accent5" w:themeTint="99"/>
              <w:right w:val="single" w:sz="4" w:space="0" w:color="9CC2E5" w:themeColor="accent5" w:themeTint="99"/>
            </w:tcBorders>
            <w:vAlign w:val="center"/>
          </w:tcPr>
          <w:p w:rsidR="00E81FDE" w:rsidRPr="00640165" w:rsidRDefault="008E313B" w:rsidP="00363BF9">
            <w:pPr>
              <w:spacing w:line="276" w:lineRule="auto"/>
              <w:jc w:val="both"/>
              <w:rPr>
                <w:rFonts w:ascii="Century Gothic" w:hAnsi="Century Gothic"/>
                <w:i/>
                <w:iCs/>
                <w:sz w:val="20"/>
                <w:szCs w:val="20"/>
              </w:rPr>
            </w:pPr>
            <w:r w:rsidRPr="00640165">
              <w:rPr>
                <w:rFonts w:ascii="Century Gothic" w:hAnsi="Century Gothic"/>
                <w:i/>
                <w:iCs/>
                <w:sz w:val="20"/>
                <w:szCs w:val="20"/>
              </w:rPr>
              <w:t>Presente</w:t>
            </w:r>
          </w:p>
        </w:tc>
      </w:tr>
      <w:tr w:rsidR="00E81FDE" w:rsidRPr="00640165" w:rsidTr="004D227B">
        <w:trPr>
          <w:gridBefore w:val="1"/>
          <w:gridAfter w:val="3"/>
          <w:wBefore w:w="30" w:type="dxa"/>
          <w:wAfter w:w="5782" w:type="dxa"/>
        </w:trPr>
        <w:tc>
          <w:tcPr>
            <w:tcW w:w="6554" w:type="dxa"/>
            <w:gridSpan w:val="3"/>
            <w:tcBorders>
              <w:top w:val="single" w:sz="4" w:space="0" w:color="9CC2E5" w:themeColor="accent5" w:themeTint="99"/>
              <w:left w:val="single" w:sz="4" w:space="0" w:color="9CC2E5" w:themeColor="accent5" w:themeTint="99"/>
              <w:bottom w:val="single" w:sz="4" w:space="0" w:color="9CC2E5" w:themeColor="accent5" w:themeTint="99"/>
              <w:right w:val="single" w:sz="4" w:space="0" w:color="9CC2E5" w:themeColor="accent5" w:themeTint="99"/>
            </w:tcBorders>
            <w:shd w:val="clear" w:color="auto" w:fill="DEEAF6" w:themeFill="accent5" w:themeFillTint="33"/>
            <w:vAlign w:val="center"/>
            <w:hideMark/>
          </w:tcPr>
          <w:p w:rsidR="001B695B" w:rsidRPr="00640165" w:rsidRDefault="001B695B" w:rsidP="00363BF9">
            <w:pPr>
              <w:spacing w:line="276" w:lineRule="auto"/>
              <w:jc w:val="both"/>
              <w:rPr>
                <w:rFonts w:ascii="Century Gothic" w:eastAsia="Times New Roman" w:hAnsi="Century Gothic" w:cs="Tahoma"/>
                <w:i/>
                <w:iCs/>
                <w:color w:val="000000" w:themeColor="text1"/>
                <w:sz w:val="20"/>
                <w:szCs w:val="20"/>
              </w:rPr>
            </w:pPr>
            <w:r w:rsidRPr="00640165">
              <w:rPr>
                <w:rFonts w:ascii="Century Gothic" w:hAnsi="Century Gothic"/>
                <w:b/>
                <w:bCs/>
                <w:i/>
                <w:iCs/>
                <w:sz w:val="20"/>
                <w:szCs w:val="20"/>
              </w:rPr>
              <w:t>Comisión de Acceso a la Justicia:</w:t>
            </w:r>
            <w:r w:rsidRPr="00640165">
              <w:rPr>
                <w:rFonts w:ascii="Century Gothic" w:hAnsi="Century Gothic"/>
                <w:i/>
                <w:iCs/>
                <w:sz w:val="20"/>
                <w:szCs w:val="20"/>
              </w:rPr>
              <w:t xml:space="preserve"> Sr. Paul Rueda Leal, Integrante Comisión de Acceso a la Justicia por la Sala Constitucional </w:t>
            </w:r>
            <w:r w:rsidRPr="00640165">
              <w:rPr>
                <w:rFonts w:ascii="Century Gothic" w:eastAsia="Times New Roman" w:hAnsi="Century Gothic" w:cs="Tahoma"/>
                <w:i/>
                <w:iCs/>
                <w:color w:val="000000" w:themeColor="text1"/>
                <w:sz w:val="20"/>
                <w:szCs w:val="20"/>
              </w:rPr>
              <w:t xml:space="preserve"> </w:t>
            </w:r>
          </w:p>
          <w:p w:rsidR="00E81FDE" w:rsidRPr="00640165" w:rsidRDefault="001B695B" w:rsidP="00363BF9">
            <w:pPr>
              <w:spacing w:line="276" w:lineRule="auto"/>
              <w:jc w:val="both"/>
              <w:rPr>
                <w:rFonts w:ascii="Century Gothic" w:hAnsi="Century Gothic"/>
                <w:i/>
                <w:iCs/>
                <w:sz w:val="20"/>
                <w:szCs w:val="20"/>
              </w:rPr>
            </w:pPr>
            <w:r w:rsidRPr="00640165">
              <w:rPr>
                <w:rFonts w:ascii="Century Gothic" w:eastAsia="Times New Roman" w:hAnsi="Century Gothic" w:cs="Tahoma"/>
                <w:i/>
                <w:iCs/>
                <w:color w:val="000000" w:themeColor="text1"/>
                <w:sz w:val="20"/>
                <w:szCs w:val="20"/>
              </w:rPr>
              <w:t xml:space="preserve">Suplente </w:t>
            </w:r>
            <w:r w:rsidR="00E81FDE" w:rsidRPr="00640165">
              <w:rPr>
                <w:rFonts w:ascii="Century Gothic" w:eastAsia="Times New Roman" w:hAnsi="Century Gothic" w:cs="Tahoma"/>
                <w:i/>
                <w:iCs/>
                <w:color w:val="000000" w:themeColor="text1"/>
                <w:sz w:val="20"/>
                <w:szCs w:val="20"/>
              </w:rPr>
              <w:t>Letrada Ruth Alvarado </w:t>
            </w:r>
            <w:r w:rsidR="00534798" w:rsidRPr="00640165">
              <w:rPr>
                <w:rFonts w:ascii="Century Gothic" w:eastAsia="Times New Roman" w:hAnsi="Century Gothic" w:cs="Tahoma"/>
                <w:i/>
                <w:iCs/>
                <w:color w:val="000000" w:themeColor="text1"/>
                <w:sz w:val="20"/>
                <w:szCs w:val="20"/>
              </w:rPr>
              <w:t>Condega</w:t>
            </w:r>
          </w:p>
        </w:tc>
        <w:tc>
          <w:tcPr>
            <w:tcW w:w="2944" w:type="dxa"/>
            <w:gridSpan w:val="3"/>
            <w:tcBorders>
              <w:top w:val="single" w:sz="4" w:space="0" w:color="9CC2E5" w:themeColor="accent5" w:themeTint="99"/>
              <w:left w:val="single" w:sz="4" w:space="0" w:color="9CC2E5" w:themeColor="accent5" w:themeTint="99"/>
              <w:bottom w:val="single" w:sz="4" w:space="0" w:color="9CC2E5" w:themeColor="accent5" w:themeTint="99"/>
              <w:right w:val="single" w:sz="4" w:space="0" w:color="9CC2E5" w:themeColor="accent5" w:themeTint="99"/>
            </w:tcBorders>
            <w:shd w:val="clear" w:color="auto" w:fill="DEEAF6" w:themeFill="accent5" w:themeFillTint="33"/>
            <w:vAlign w:val="center"/>
          </w:tcPr>
          <w:p w:rsidR="00994D3F" w:rsidRPr="00640165" w:rsidRDefault="008E313B" w:rsidP="00363BF9">
            <w:pPr>
              <w:spacing w:line="276" w:lineRule="auto"/>
              <w:jc w:val="both"/>
              <w:rPr>
                <w:rFonts w:ascii="Century Gothic" w:hAnsi="Century Gothic"/>
                <w:i/>
                <w:iCs/>
                <w:sz w:val="20"/>
                <w:szCs w:val="20"/>
              </w:rPr>
            </w:pPr>
            <w:r w:rsidRPr="00640165">
              <w:rPr>
                <w:rFonts w:ascii="Century Gothic" w:hAnsi="Century Gothic"/>
                <w:i/>
                <w:iCs/>
                <w:sz w:val="20"/>
                <w:szCs w:val="20"/>
              </w:rPr>
              <w:t>Ausente</w:t>
            </w:r>
          </w:p>
          <w:p w:rsidR="008E313B" w:rsidRPr="00640165" w:rsidRDefault="008E313B" w:rsidP="00363BF9">
            <w:pPr>
              <w:spacing w:line="276" w:lineRule="auto"/>
              <w:jc w:val="both"/>
              <w:rPr>
                <w:rFonts w:ascii="Century Gothic" w:hAnsi="Century Gothic"/>
                <w:i/>
                <w:iCs/>
                <w:sz w:val="20"/>
                <w:szCs w:val="20"/>
              </w:rPr>
            </w:pPr>
            <w:r w:rsidRPr="00640165">
              <w:rPr>
                <w:rFonts w:ascii="Century Gothic" w:hAnsi="Century Gothic"/>
                <w:i/>
                <w:iCs/>
                <w:sz w:val="20"/>
                <w:szCs w:val="20"/>
              </w:rPr>
              <w:t>Presente</w:t>
            </w:r>
          </w:p>
        </w:tc>
      </w:tr>
      <w:tr w:rsidR="00E81FDE" w:rsidRPr="00640165" w:rsidTr="004D227B">
        <w:trPr>
          <w:gridBefore w:val="1"/>
          <w:gridAfter w:val="3"/>
          <w:wBefore w:w="30" w:type="dxa"/>
          <w:wAfter w:w="5782" w:type="dxa"/>
        </w:trPr>
        <w:tc>
          <w:tcPr>
            <w:tcW w:w="6554" w:type="dxa"/>
            <w:gridSpan w:val="3"/>
            <w:tcBorders>
              <w:top w:val="single" w:sz="4" w:space="0" w:color="9CC2E5" w:themeColor="accent5" w:themeTint="99"/>
              <w:left w:val="single" w:sz="4" w:space="0" w:color="9CC2E5" w:themeColor="accent5" w:themeTint="99"/>
              <w:bottom w:val="single" w:sz="4" w:space="0" w:color="9CC2E5" w:themeColor="accent5" w:themeTint="99"/>
              <w:right w:val="single" w:sz="4" w:space="0" w:color="9CC2E5" w:themeColor="accent5" w:themeTint="99"/>
            </w:tcBorders>
            <w:vAlign w:val="center"/>
            <w:hideMark/>
          </w:tcPr>
          <w:p w:rsidR="00E81FDE" w:rsidRPr="00640165" w:rsidRDefault="001B695B" w:rsidP="00363BF9">
            <w:pPr>
              <w:spacing w:line="276" w:lineRule="auto"/>
              <w:jc w:val="both"/>
              <w:rPr>
                <w:rFonts w:ascii="Century Gothic" w:hAnsi="Century Gothic"/>
                <w:i/>
                <w:iCs/>
                <w:sz w:val="20"/>
                <w:szCs w:val="20"/>
              </w:rPr>
            </w:pPr>
            <w:r w:rsidRPr="00640165">
              <w:rPr>
                <w:rFonts w:ascii="Century Gothic" w:hAnsi="Century Gothic"/>
                <w:b/>
                <w:bCs/>
                <w:i/>
                <w:iCs/>
                <w:sz w:val="20"/>
                <w:szCs w:val="20"/>
              </w:rPr>
              <w:t xml:space="preserve">Comisión de Acceso a la Justicia: </w:t>
            </w:r>
            <w:r w:rsidRPr="00640165">
              <w:rPr>
                <w:rFonts w:ascii="Century Gothic" w:hAnsi="Century Gothic"/>
                <w:i/>
                <w:iCs/>
                <w:sz w:val="20"/>
                <w:szCs w:val="20"/>
              </w:rPr>
              <w:t>Magistrado Gerardo Rubén Alfaro, Integrante de la Comisión de Acceso a la Justicia por la Sala Tercera</w:t>
            </w:r>
            <w:r w:rsidR="002046F5" w:rsidRPr="00640165">
              <w:rPr>
                <w:rFonts w:ascii="Century Gothic" w:hAnsi="Century Gothic"/>
                <w:i/>
                <w:iCs/>
                <w:sz w:val="20"/>
                <w:szCs w:val="20"/>
              </w:rPr>
              <w:t xml:space="preserve">, y </w:t>
            </w:r>
            <w:proofErr w:type="gramStart"/>
            <w:r w:rsidR="00C2636B" w:rsidRPr="00640165">
              <w:rPr>
                <w:rFonts w:ascii="Century Gothic" w:hAnsi="Century Gothic"/>
                <w:i/>
                <w:iCs/>
                <w:sz w:val="20"/>
                <w:szCs w:val="20"/>
              </w:rPr>
              <w:t>Director</w:t>
            </w:r>
            <w:proofErr w:type="gramEnd"/>
            <w:r w:rsidR="002046F5" w:rsidRPr="00640165">
              <w:rPr>
                <w:rFonts w:ascii="Century Gothic" w:hAnsi="Century Gothic"/>
                <w:i/>
                <w:iCs/>
                <w:sz w:val="20"/>
                <w:szCs w:val="20"/>
              </w:rPr>
              <w:t xml:space="preserve"> de la Oficina Rectora de Justicia Restaurativa</w:t>
            </w:r>
          </w:p>
          <w:p w:rsidR="002046F5" w:rsidRPr="00640165" w:rsidRDefault="002046F5" w:rsidP="00363BF9">
            <w:pPr>
              <w:spacing w:line="276" w:lineRule="auto"/>
              <w:jc w:val="both"/>
              <w:rPr>
                <w:rFonts w:ascii="Century Gothic" w:hAnsi="Century Gothic"/>
                <w:i/>
                <w:iCs/>
                <w:sz w:val="20"/>
                <w:szCs w:val="20"/>
              </w:rPr>
            </w:pPr>
            <w:r w:rsidRPr="00640165">
              <w:rPr>
                <w:rFonts w:ascii="Century Gothic" w:hAnsi="Century Gothic"/>
                <w:i/>
                <w:iCs/>
                <w:sz w:val="20"/>
                <w:szCs w:val="20"/>
              </w:rPr>
              <w:t xml:space="preserve">Suplente: Sra. </w:t>
            </w:r>
            <w:proofErr w:type="spellStart"/>
            <w:r w:rsidRPr="00640165">
              <w:rPr>
                <w:rFonts w:ascii="Century Gothic" w:hAnsi="Century Gothic"/>
                <w:i/>
                <w:iCs/>
                <w:sz w:val="20"/>
                <w:szCs w:val="20"/>
              </w:rPr>
              <w:t>Jovanna</w:t>
            </w:r>
            <w:proofErr w:type="spellEnd"/>
            <w:r w:rsidRPr="00640165">
              <w:rPr>
                <w:rFonts w:ascii="Century Gothic" w:hAnsi="Century Gothic"/>
                <w:i/>
                <w:iCs/>
                <w:sz w:val="20"/>
                <w:szCs w:val="20"/>
              </w:rPr>
              <w:t xml:space="preserve"> Calderón Altamirano  </w:t>
            </w:r>
          </w:p>
          <w:p w:rsidR="004D5CCA" w:rsidRPr="00640165" w:rsidRDefault="004D5CCA" w:rsidP="00363BF9">
            <w:pPr>
              <w:spacing w:line="276" w:lineRule="auto"/>
              <w:jc w:val="both"/>
              <w:rPr>
                <w:rFonts w:ascii="Century Gothic" w:hAnsi="Century Gothic"/>
                <w:i/>
                <w:iCs/>
                <w:sz w:val="20"/>
                <w:szCs w:val="20"/>
              </w:rPr>
            </w:pPr>
            <w:r w:rsidRPr="00640165">
              <w:rPr>
                <w:rFonts w:ascii="Century Gothic" w:hAnsi="Century Gothic"/>
                <w:i/>
                <w:iCs/>
                <w:sz w:val="20"/>
                <w:szCs w:val="20"/>
              </w:rPr>
              <w:t xml:space="preserve">Suplente: Sra. Michelle </w:t>
            </w:r>
            <w:r w:rsidR="00F930BE" w:rsidRPr="00640165">
              <w:rPr>
                <w:rFonts w:ascii="Century Gothic" w:hAnsi="Century Gothic"/>
                <w:i/>
                <w:iCs/>
                <w:sz w:val="20"/>
                <w:szCs w:val="20"/>
              </w:rPr>
              <w:t>Mayorga</w:t>
            </w:r>
          </w:p>
        </w:tc>
        <w:tc>
          <w:tcPr>
            <w:tcW w:w="2944" w:type="dxa"/>
            <w:gridSpan w:val="3"/>
            <w:tcBorders>
              <w:top w:val="single" w:sz="4" w:space="0" w:color="9CC2E5" w:themeColor="accent5" w:themeTint="99"/>
              <w:left w:val="single" w:sz="4" w:space="0" w:color="9CC2E5" w:themeColor="accent5" w:themeTint="99"/>
              <w:bottom w:val="single" w:sz="4" w:space="0" w:color="9CC2E5" w:themeColor="accent5" w:themeTint="99"/>
              <w:right w:val="single" w:sz="4" w:space="0" w:color="9CC2E5" w:themeColor="accent5" w:themeTint="99"/>
            </w:tcBorders>
            <w:vAlign w:val="center"/>
          </w:tcPr>
          <w:p w:rsidR="00994D3F" w:rsidRPr="00640165" w:rsidRDefault="00F26F36" w:rsidP="00363BF9">
            <w:pPr>
              <w:spacing w:line="276" w:lineRule="auto"/>
              <w:jc w:val="both"/>
              <w:rPr>
                <w:rFonts w:ascii="Century Gothic" w:hAnsi="Century Gothic"/>
                <w:i/>
                <w:iCs/>
                <w:sz w:val="20"/>
                <w:szCs w:val="20"/>
              </w:rPr>
            </w:pPr>
            <w:r w:rsidRPr="00640165">
              <w:rPr>
                <w:rFonts w:ascii="Century Gothic" w:hAnsi="Century Gothic"/>
                <w:i/>
                <w:iCs/>
                <w:sz w:val="20"/>
                <w:szCs w:val="20"/>
              </w:rPr>
              <w:t>Ausente</w:t>
            </w:r>
          </w:p>
          <w:p w:rsidR="00F26F36" w:rsidRPr="00640165" w:rsidRDefault="00F26F36" w:rsidP="00363BF9">
            <w:pPr>
              <w:spacing w:line="276" w:lineRule="auto"/>
              <w:jc w:val="both"/>
              <w:rPr>
                <w:rFonts w:ascii="Century Gothic" w:hAnsi="Century Gothic"/>
                <w:i/>
                <w:iCs/>
                <w:sz w:val="20"/>
                <w:szCs w:val="20"/>
              </w:rPr>
            </w:pPr>
            <w:r w:rsidRPr="00640165">
              <w:rPr>
                <w:rFonts w:ascii="Century Gothic" w:hAnsi="Century Gothic"/>
                <w:i/>
                <w:iCs/>
                <w:sz w:val="20"/>
                <w:szCs w:val="20"/>
              </w:rPr>
              <w:t>Ausente</w:t>
            </w:r>
          </w:p>
          <w:p w:rsidR="00F26F36" w:rsidRPr="00640165" w:rsidRDefault="00F26F36" w:rsidP="00363BF9">
            <w:pPr>
              <w:spacing w:line="276" w:lineRule="auto"/>
              <w:jc w:val="both"/>
              <w:rPr>
                <w:rFonts w:ascii="Century Gothic" w:hAnsi="Century Gothic"/>
                <w:i/>
                <w:iCs/>
                <w:sz w:val="20"/>
                <w:szCs w:val="20"/>
              </w:rPr>
            </w:pPr>
            <w:r w:rsidRPr="00640165">
              <w:rPr>
                <w:rFonts w:ascii="Century Gothic" w:hAnsi="Century Gothic"/>
                <w:i/>
                <w:iCs/>
                <w:sz w:val="20"/>
                <w:szCs w:val="20"/>
              </w:rPr>
              <w:t>Ausente</w:t>
            </w:r>
          </w:p>
        </w:tc>
      </w:tr>
      <w:tr w:rsidR="00E81FDE" w:rsidRPr="00640165" w:rsidTr="004D227B">
        <w:trPr>
          <w:gridBefore w:val="1"/>
          <w:gridAfter w:val="3"/>
          <w:wBefore w:w="30" w:type="dxa"/>
          <w:wAfter w:w="5782" w:type="dxa"/>
        </w:trPr>
        <w:tc>
          <w:tcPr>
            <w:tcW w:w="6554" w:type="dxa"/>
            <w:gridSpan w:val="3"/>
            <w:tcBorders>
              <w:top w:val="single" w:sz="4" w:space="0" w:color="9CC2E5" w:themeColor="accent5" w:themeTint="99"/>
              <w:left w:val="single" w:sz="4" w:space="0" w:color="9CC2E5" w:themeColor="accent5" w:themeTint="99"/>
              <w:bottom w:val="single" w:sz="4" w:space="0" w:color="9CC2E5" w:themeColor="accent5" w:themeTint="99"/>
              <w:right w:val="single" w:sz="4" w:space="0" w:color="9CC2E5" w:themeColor="accent5" w:themeTint="99"/>
            </w:tcBorders>
            <w:shd w:val="clear" w:color="auto" w:fill="DEEAF6" w:themeFill="accent5" w:themeFillTint="33"/>
            <w:vAlign w:val="center"/>
            <w:hideMark/>
          </w:tcPr>
          <w:p w:rsidR="00E81FDE" w:rsidRPr="00640165" w:rsidRDefault="001B695B" w:rsidP="00363BF9">
            <w:pPr>
              <w:spacing w:line="276" w:lineRule="auto"/>
              <w:jc w:val="both"/>
              <w:rPr>
                <w:rFonts w:ascii="Century Gothic" w:hAnsi="Century Gothic"/>
                <w:i/>
                <w:iCs/>
                <w:sz w:val="20"/>
                <w:szCs w:val="20"/>
              </w:rPr>
            </w:pPr>
            <w:r w:rsidRPr="00640165">
              <w:rPr>
                <w:rFonts w:ascii="Century Gothic" w:hAnsi="Century Gothic"/>
                <w:b/>
                <w:bCs/>
                <w:i/>
                <w:iCs/>
                <w:sz w:val="20"/>
                <w:szCs w:val="20"/>
              </w:rPr>
              <w:t>Unidad de Acceso a la Justicia:</w:t>
            </w:r>
            <w:r w:rsidRPr="00640165">
              <w:rPr>
                <w:rFonts w:ascii="Century Gothic" w:hAnsi="Century Gothic"/>
                <w:i/>
                <w:iCs/>
                <w:sz w:val="20"/>
                <w:szCs w:val="20"/>
              </w:rPr>
              <w:t xml:space="preserve"> Sra. </w:t>
            </w:r>
            <w:r w:rsidR="00D7382A" w:rsidRPr="00640165">
              <w:rPr>
                <w:rFonts w:ascii="Century Gothic" w:hAnsi="Century Gothic"/>
                <w:i/>
                <w:iCs/>
                <w:sz w:val="20"/>
                <w:szCs w:val="20"/>
              </w:rPr>
              <w:t>Angie Calderón</w:t>
            </w:r>
            <w:r w:rsidRPr="00640165">
              <w:rPr>
                <w:rFonts w:ascii="Century Gothic" w:hAnsi="Century Gothic"/>
                <w:i/>
                <w:iCs/>
                <w:sz w:val="20"/>
                <w:szCs w:val="20"/>
              </w:rPr>
              <w:t xml:space="preserve">, Coordinadora </w:t>
            </w:r>
          </w:p>
        </w:tc>
        <w:tc>
          <w:tcPr>
            <w:tcW w:w="2944" w:type="dxa"/>
            <w:gridSpan w:val="3"/>
            <w:tcBorders>
              <w:top w:val="single" w:sz="4" w:space="0" w:color="9CC2E5" w:themeColor="accent5" w:themeTint="99"/>
              <w:left w:val="single" w:sz="4" w:space="0" w:color="9CC2E5" w:themeColor="accent5" w:themeTint="99"/>
              <w:bottom w:val="single" w:sz="4" w:space="0" w:color="9CC2E5" w:themeColor="accent5" w:themeTint="99"/>
              <w:right w:val="single" w:sz="4" w:space="0" w:color="9CC2E5" w:themeColor="accent5" w:themeTint="99"/>
            </w:tcBorders>
            <w:shd w:val="clear" w:color="auto" w:fill="DEEAF6" w:themeFill="accent5" w:themeFillTint="33"/>
            <w:vAlign w:val="center"/>
          </w:tcPr>
          <w:p w:rsidR="00D7382A" w:rsidRPr="00640165" w:rsidRDefault="00F26F36" w:rsidP="00363BF9">
            <w:pPr>
              <w:spacing w:line="276" w:lineRule="auto"/>
              <w:jc w:val="both"/>
              <w:rPr>
                <w:rFonts w:ascii="Century Gothic" w:hAnsi="Century Gothic"/>
                <w:i/>
                <w:iCs/>
                <w:sz w:val="20"/>
                <w:szCs w:val="20"/>
              </w:rPr>
            </w:pPr>
            <w:r w:rsidRPr="00640165">
              <w:rPr>
                <w:rFonts w:ascii="Century Gothic" w:hAnsi="Century Gothic"/>
                <w:i/>
                <w:iCs/>
                <w:sz w:val="20"/>
                <w:szCs w:val="20"/>
              </w:rPr>
              <w:t>Presente</w:t>
            </w:r>
          </w:p>
        </w:tc>
      </w:tr>
      <w:tr w:rsidR="00E81FDE" w:rsidRPr="00640165" w:rsidTr="004D227B">
        <w:trPr>
          <w:gridBefore w:val="1"/>
          <w:gridAfter w:val="3"/>
          <w:wBefore w:w="30" w:type="dxa"/>
          <w:wAfter w:w="5782" w:type="dxa"/>
        </w:trPr>
        <w:tc>
          <w:tcPr>
            <w:tcW w:w="6554" w:type="dxa"/>
            <w:gridSpan w:val="3"/>
            <w:tcBorders>
              <w:top w:val="single" w:sz="4" w:space="0" w:color="9CC2E5" w:themeColor="accent5" w:themeTint="99"/>
              <w:left w:val="single" w:sz="4" w:space="0" w:color="9CC2E5" w:themeColor="accent5" w:themeTint="99"/>
              <w:bottom w:val="single" w:sz="4" w:space="0" w:color="9CC2E5" w:themeColor="accent5" w:themeTint="99"/>
              <w:right w:val="single" w:sz="4" w:space="0" w:color="9CC2E5" w:themeColor="accent5" w:themeTint="99"/>
            </w:tcBorders>
            <w:vAlign w:val="center"/>
            <w:hideMark/>
          </w:tcPr>
          <w:p w:rsidR="00E81FDE" w:rsidRPr="00640165" w:rsidRDefault="001B695B" w:rsidP="00363BF9">
            <w:pPr>
              <w:spacing w:line="276" w:lineRule="auto"/>
              <w:jc w:val="both"/>
              <w:rPr>
                <w:rFonts w:ascii="Century Gothic" w:hAnsi="Century Gothic"/>
                <w:i/>
                <w:iCs/>
                <w:sz w:val="20"/>
                <w:szCs w:val="20"/>
              </w:rPr>
            </w:pPr>
            <w:r w:rsidRPr="00640165">
              <w:rPr>
                <w:rFonts w:ascii="Century Gothic" w:hAnsi="Century Gothic"/>
                <w:b/>
                <w:bCs/>
                <w:i/>
                <w:iCs/>
                <w:sz w:val="20"/>
                <w:szCs w:val="20"/>
              </w:rPr>
              <w:t xml:space="preserve">Consejo Superior: </w:t>
            </w:r>
            <w:r w:rsidRPr="00640165">
              <w:rPr>
                <w:rFonts w:ascii="Century Gothic" w:hAnsi="Century Gothic"/>
                <w:i/>
                <w:iCs/>
                <w:sz w:val="20"/>
                <w:szCs w:val="20"/>
              </w:rPr>
              <w:t>Sra.  Sandra Pizarro Gutiérrez</w:t>
            </w:r>
          </w:p>
        </w:tc>
        <w:tc>
          <w:tcPr>
            <w:tcW w:w="2944" w:type="dxa"/>
            <w:gridSpan w:val="3"/>
            <w:tcBorders>
              <w:top w:val="single" w:sz="4" w:space="0" w:color="9CC2E5" w:themeColor="accent5" w:themeTint="99"/>
              <w:left w:val="single" w:sz="4" w:space="0" w:color="9CC2E5" w:themeColor="accent5" w:themeTint="99"/>
              <w:bottom w:val="single" w:sz="4" w:space="0" w:color="9CC2E5" w:themeColor="accent5" w:themeTint="99"/>
              <w:right w:val="single" w:sz="4" w:space="0" w:color="9CC2E5" w:themeColor="accent5" w:themeTint="99"/>
            </w:tcBorders>
            <w:vAlign w:val="center"/>
          </w:tcPr>
          <w:p w:rsidR="00E81FDE" w:rsidRPr="00640165" w:rsidRDefault="00F26F36" w:rsidP="00363BF9">
            <w:pPr>
              <w:spacing w:line="276" w:lineRule="auto"/>
              <w:jc w:val="both"/>
              <w:rPr>
                <w:rFonts w:ascii="Century Gothic" w:hAnsi="Century Gothic"/>
                <w:i/>
                <w:iCs/>
                <w:sz w:val="20"/>
                <w:szCs w:val="20"/>
              </w:rPr>
            </w:pPr>
            <w:r w:rsidRPr="00640165">
              <w:rPr>
                <w:rFonts w:ascii="Century Gothic" w:hAnsi="Century Gothic"/>
                <w:i/>
                <w:iCs/>
                <w:sz w:val="20"/>
                <w:szCs w:val="20"/>
              </w:rPr>
              <w:t>Ausente</w:t>
            </w:r>
          </w:p>
        </w:tc>
      </w:tr>
      <w:tr w:rsidR="00D7382A" w:rsidRPr="00640165" w:rsidTr="004D227B">
        <w:trPr>
          <w:gridBefore w:val="1"/>
          <w:gridAfter w:val="3"/>
          <w:wBefore w:w="30" w:type="dxa"/>
          <w:wAfter w:w="5782" w:type="dxa"/>
        </w:trPr>
        <w:tc>
          <w:tcPr>
            <w:tcW w:w="6554" w:type="dxa"/>
            <w:gridSpan w:val="3"/>
            <w:tcBorders>
              <w:top w:val="single" w:sz="4" w:space="0" w:color="9CC2E5" w:themeColor="accent5" w:themeTint="99"/>
              <w:left w:val="single" w:sz="4" w:space="0" w:color="9CC2E5" w:themeColor="accent5" w:themeTint="99"/>
              <w:bottom w:val="single" w:sz="4" w:space="0" w:color="9CC2E5" w:themeColor="accent5" w:themeTint="99"/>
              <w:right w:val="single" w:sz="4" w:space="0" w:color="9CC2E5" w:themeColor="accent5" w:themeTint="99"/>
            </w:tcBorders>
            <w:vAlign w:val="center"/>
          </w:tcPr>
          <w:p w:rsidR="00D7382A" w:rsidRPr="00640165" w:rsidRDefault="00D7382A" w:rsidP="00363BF9">
            <w:pPr>
              <w:spacing w:line="276" w:lineRule="auto"/>
              <w:jc w:val="both"/>
              <w:rPr>
                <w:rFonts w:ascii="Century Gothic" w:hAnsi="Century Gothic"/>
                <w:i/>
                <w:iCs/>
                <w:sz w:val="20"/>
                <w:szCs w:val="20"/>
              </w:rPr>
            </w:pPr>
            <w:r w:rsidRPr="00640165">
              <w:rPr>
                <w:rFonts w:ascii="Century Gothic" w:hAnsi="Century Gothic"/>
                <w:b/>
                <w:bCs/>
                <w:i/>
                <w:iCs/>
                <w:sz w:val="20"/>
                <w:szCs w:val="20"/>
              </w:rPr>
              <w:t xml:space="preserve">Proyecto Política Indígena: </w:t>
            </w:r>
            <w:r w:rsidRPr="00640165">
              <w:rPr>
                <w:rFonts w:ascii="Century Gothic" w:hAnsi="Century Gothic"/>
                <w:i/>
                <w:iCs/>
                <w:sz w:val="20"/>
                <w:szCs w:val="20"/>
              </w:rPr>
              <w:t>Melissa Benavides Víquez</w:t>
            </w:r>
          </w:p>
        </w:tc>
        <w:tc>
          <w:tcPr>
            <w:tcW w:w="2944" w:type="dxa"/>
            <w:gridSpan w:val="3"/>
            <w:tcBorders>
              <w:top w:val="single" w:sz="4" w:space="0" w:color="9CC2E5" w:themeColor="accent5" w:themeTint="99"/>
              <w:left w:val="single" w:sz="4" w:space="0" w:color="9CC2E5" w:themeColor="accent5" w:themeTint="99"/>
              <w:bottom w:val="single" w:sz="4" w:space="0" w:color="9CC2E5" w:themeColor="accent5" w:themeTint="99"/>
              <w:right w:val="single" w:sz="4" w:space="0" w:color="9CC2E5" w:themeColor="accent5" w:themeTint="99"/>
            </w:tcBorders>
            <w:vAlign w:val="center"/>
          </w:tcPr>
          <w:p w:rsidR="00D7382A" w:rsidRPr="00640165" w:rsidRDefault="00F26F36" w:rsidP="00363BF9">
            <w:pPr>
              <w:spacing w:line="276" w:lineRule="auto"/>
              <w:jc w:val="both"/>
              <w:rPr>
                <w:rFonts w:ascii="Century Gothic" w:hAnsi="Century Gothic"/>
                <w:i/>
                <w:iCs/>
                <w:sz w:val="20"/>
                <w:szCs w:val="20"/>
              </w:rPr>
            </w:pPr>
            <w:r w:rsidRPr="00640165">
              <w:rPr>
                <w:rFonts w:ascii="Century Gothic" w:hAnsi="Century Gothic"/>
                <w:i/>
                <w:iCs/>
                <w:sz w:val="20"/>
                <w:szCs w:val="20"/>
              </w:rPr>
              <w:t>Ausente</w:t>
            </w:r>
          </w:p>
        </w:tc>
      </w:tr>
      <w:tr w:rsidR="00E81FDE" w:rsidRPr="00640165" w:rsidTr="004D227B">
        <w:trPr>
          <w:gridBefore w:val="1"/>
          <w:gridAfter w:val="3"/>
          <w:wBefore w:w="30" w:type="dxa"/>
          <w:wAfter w:w="5782" w:type="dxa"/>
        </w:trPr>
        <w:tc>
          <w:tcPr>
            <w:tcW w:w="6554" w:type="dxa"/>
            <w:gridSpan w:val="3"/>
            <w:tcBorders>
              <w:top w:val="single" w:sz="4" w:space="0" w:color="9CC2E5" w:themeColor="accent5" w:themeTint="99"/>
              <w:left w:val="single" w:sz="4" w:space="0" w:color="9CC2E5" w:themeColor="accent5" w:themeTint="99"/>
              <w:bottom w:val="single" w:sz="4" w:space="0" w:color="9CC2E5" w:themeColor="accent5" w:themeTint="99"/>
              <w:right w:val="single" w:sz="4" w:space="0" w:color="9CC2E5" w:themeColor="accent5" w:themeTint="99"/>
            </w:tcBorders>
            <w:vAlign w:val="center"/>
            <w:hideMark/>
          </w:tcPr>
          <w:p w:rsidR="001B695B" w:rsidRPr="00640165" w:rsidRDefault="001B695B" w:rsidP="00363BF9">
            <w:pPr>
              <w:spacing w:line="276" w:lineRule="auto"/>
              <w:jc w:val="both"/>
              <w:rPr>
                <w:rFonts w:ascii="Century Gothic" w:hAnsi="Century Gothic"/>
                <w:i/>
                <w:iCs/>
                <w:sz w:val="20"/>
                <w:szCs w:val="20"/>
              </w:rPr>
            </w:pPr>
            <w:r w:rsidRPr="00640165">
              <w:rPr>
                <w:rFonts w:ascii="Century Gothic" w:hAnsi="Century Gothic"/>
                <w:b/>
                <w:bCs/>
                <w:i/>
                <w:iCs/>
                <w:sz w:val="20"/>
                <w:szCs w:val="20"/>
              </w:rPr>
              <w:t>Dirección del Ministerio Público</w:t>
            </w:r>
            <w:r w:rsidRPr="00640165">
              <w:rPr>
                <w:rFonts w:ascii="Century Gothic" w:hAnsi="Century Gothic"/>
                <w:i/>
                <w:iCs/>
                <w:sz w:val="20"/>
                <w:szCs w:val="20"/>
              </w:rPr>
              <w:t xml:space="preserve">: Sra. </w:t>
            </w:r>
            <w:r w:rsidR="00F930BE" w:rsidRPr="00640165">
              <w:rPr>
                <w:rFonts w:ascii="Century Gothic" w:hAnsi="Century Gothic"/>
                <w:i/>
                <w:iCs/>
                <w:sz w:val="20"/>
                <w:szCs w:val="20"/>
              </w:rPr>
              <w:t>Wagner Molina</w:t>
            </w:r>
          </w:p>
          <w:p w:rsidR="00C2636B" w:rsidRPr="00640165" w:rsidRDefault="00E81FDE" w:rsidP="00363BF9">
            <w:pPr>
              <w:spacing w:line="276" w:lineRule="auto"/>
              <w:jc w:val="both"/>
              <w:rPr>
                <w:rFonts w:ascii="Century Gothic" w:eastAsia="Tahoma" w:hAnsi="Century Gothic" w:cs="Tahoma"/>
                <w:i/>
                <w:iCs/>
                <w:color w:val="000000" w:themeColor="text1"/>
                <w:sz w:val="20"/>
                <w:szCs w:val="20"/>
              </w:rPr>
            </w:pPr>
            <w:r w:rsidRPr="00640165">
              <w:rPr>
                <w:rFonts w:ascii="Century Gothic" w:eastAsia="Tahoma" w:hAnsi="Century Gothic" w:cs="Tahoma"/>
                <w:i/>
                <w:iCs/>
                <w:color w:val="000000" w:themeColor="text1"/>
                <w:sz w:val="20"/>
                <w:szCs w:val="20"/>
              </w:rPr>
              <w:t xml:space="preserve">Suplente: </w:t>
            </w:r>
            <w:r w:rsidR="00F930BE" w:rsidRPr="00640165">
              <w:rPr>
                <w:rFonts w:ascii="Century Gothic" w:eastAsia="Tahoma" w:hAnsi="Century Gothic" w:cs="Tahoma"/>
                <w:i/>
                <w:iCs/>
                <w:color w:val="000000" w:themeColor="text1"/>
                <w:sz w:val="20"/>
                <w:szCs w:val="20"/>
              </w:rPr>
              <w:t xml:space="preserve">Ariana </w:t>
            </w:r>
            <w:proofErr w:type="spellStart"/>
            <w:r w:rsidR="00F930BE" w:rsidRPr="00640165">
              <w:rPr>
                <w:rFonts w:ascii="Century Gothic" w:eastAsia="Tahoma" w:hAnsi="Century Gothic" w:cs="Tahoma"/>
                <w:i/>
                <w:iCs/>
                <w:color w:val="000000" w:themeColor="text1"/>
                <w:sz w:val="20"/>
                <w:szCs w:val="20"/>
              </w:rPr>
              <w:t>Céspedes</w:t>
            </w:r>
            <w:proofErr w:type="spellEnd"/>
          </w:p>
          <w:p w:rsidR="00E81FDE" w:rsidRPr="00640165" w:rsidRDefault="00C2636B" w:rsidP="00363BF9">
            <w:pPr>
              <w:spacing w:line="276" w:lineRule="auto"/>
              <w:jc w:val="both"/>
              <w:rPr>
                <w:rFonts w:ascii="Century Gothic" w:hAnsi="Century Gothic"/>
                <w:i/>
                <w:iCs/>
                <w:sz w:val="20"/>
                <w:szCs w:val="20"/>
              </w:rPr>
            </w:pPr>
            <w:r w:rsidRPr="00640165">
              <w:rPr>
                <w:rFonts w:ascii="Century Gothic" w:eastAsia="Tahoma" w:hAnsi="Century Gothic" w:cs="Tahoma"/>
                <w:i/>
                <w:iCs/>
                <w:color w:val="000000" w:themeColor="text1"/>
                <w:sz w:val="20"/>
                <w:szCs w:val="20"/>
              </w:rPr>
              <w:t xml:space="preserve">Suplente: </w:t>
            </w:r>
            <w:r w:rsidR="00E81FDE" w:rsidRPr="00640165">
              <w:rPr>
                <w:rFonts w:ascii="Century Gothic" w:eastAsia="Tahoma" w:hAnsi="Century Gothic" w:cs="Tahoma"/>
                <w:i/>
                <w:iCs/>
                <w:color w:val="000000" w:themeColor="text1"/>
                <w:sz w:val="20"/>
                <w:szCs w:val="20"/>
              </w:rPr>
              <w:t>Daniel Villalobos Araya</w:t>
            </w:r>
          </w:p>
        </w:tc>
        <w:tc>
          <w:tcPr>
            <w:tcW w:w="2944" w:type="dxa"/>
            <w:gridSpan w:val="3"/>
            <w:tcBorders>
              <w:top w:val="single" w:sz="4" w:space="0" w:color="9CC2E5" w:themeColor="accent5" w:themeTint="99"/>
              <w:left w:val="single" w:sz="4" w:space="0" w:color="9CC2E5" w:themeColor="accent5" w:themeTint="99"/>
              <w:bottom w:val="single" w:sz="4" w:space="0" w:color="9CC2E5" w:themeColor="accent5" w:themeTint="99"/>
              <w:right w:val="single" w:sz="4" w:space="0" w:color="9CC2E5" w:themeColor="accent5" w:themeTint="99"/>
            </w:tcBorders>
            <w:vAlign w:val="center"/>
          </w:tcPr>
          <w:p w:rsidR="00B77D83" w:rsidRPr="00640165" w:rsidRDefault="00F26F36" w:rsidP="00363BF9">
            <w:pPr>
              <w:spacing w:line="276" w:lineRule="auto"/>
              <w:jc w:val="both"/>
              <w:rPr>
                <w:rFonts w:ascii="Century Gothic" w:hAnsi="Century Gothic"/>
                <w:i/>
                <w:iCs/>
                <w:sz w:val="20"/>
                <w:szCs w:val="20"/>
              </w:rPr>
            </w:pPr>
            <w:r w:rsidRPr="00640165">
              <w:rPr>
                <w:rFonts w:ascii="Century Gothic" w:hAnsi="Century Gothic"/>
                <w:i/>
                <w:iCs/>
                <w:sz w:val="20"/>
                <w:szCs w:val="20"/>
              </w:rPr>
              <w:t>Ausente</w:t>
            </w:r>
          </w:p>
          <w:p w:rsidR="00F26F36" w:rsidRPr="00640165" w:rsidRDefault="00F26F36" w:rsidP="00363BF9">
            <w:pPr>
              <w:spacing w:line="276" w:lineRule="auto"/>
              <w:jc w:val="both"/>
              <w:rPr>
                <w:rFonts w:ascii="Century Gothic" w:hAnsi="Century Gothic"/>
                <w:i/>
                <w:iCs/>
                <w:sz w:val="20"/>
                <w:szCs w:val="20"/>
              </w:rPr>
            </w:pPr>
            <w:r w:rsidRPr="00640165">
              <w:rPr>
                <w:rFonts w:ascii="Century Gothic" w:hAnsi="Century Gothic"/>
                <w:i/>
                <w:iCs/>
                <w:sz w:val="20"/>
                <w:szCs w:val="20"/>
              </w:rPr>
              <w:t>Presente</w:t>
            </w:r>
          </w:p>
          <w:p w:rsidR="00F26F36" w:rsidRPr="00640165" w:rsidRDefault="00F26F36" w:rsidP="00363BF9">
            <w:pPr>
              <w:spacing w:line="276" w:lineRule="auto"/>
              <w:jc w:val="both"/>
              <w:rPr>
                <w:rFonts w:ascii="Century Gothic" w:hAnsi="Century Gothic"/>
                <w:i/>
                <w:iCs/>
                <w:sz w:val="20"/>
                <w:szCs w:val="20"/>
              </w:rPr>
            </w:pPr>
            <w:r w:rsidRPr="00640165">
              <w:rPr>
                <w:rFonts w:ascii="Century Gothic" w:hAnsi="Century Gothic"/>
                <w:i/>
                <w:iCs/>
                <w:sz w:val="20"/>
                <w:szCs w:val="20"/>
              </w:rPr>
              <w:t>Ausente</w:t>
            </w:r>
          </w:p>
        </w:tc>
      </w:tr>
      <w:tr w:rsidR="00E81FDE" w:rsidRPr="00640165" w:rsidTr="004D227B">
        <w:trPr>
          <w:gridBefore w:val="1"/>
          <w:gridAfter w:val="3"/>
          <w:wBefore w:w="30" w:type="dxa"/>
          <w:wAfter w:w="5782" w:type="dxa"/>
        </w:trPr>
        <w:tc>
          <w:tcPr>
            <w:tcW w:w="6554" w:type="dxa"/>
            <w:gridSpan w:val="3"/>
            <w:tcBorders>
              <w:top w:val="single" w:sz="4" w:space="0" w:color="9CC2E5" w:themeColor="accent5" w:themeTint="99"/>
              <w:left w:val="single" w:sz="4" w:space="0" w:color="9CC2E5" w:themeColor="accent5" w:themeTint="99"/>
              <w:bottom w:val="single" w:sz="4" w:space="0" w:color="9CC2E5" w:themeColor="accent5" w:themeTint="99"/>
              <w:right w:val="single" w:sz="4" w:space="0" w:color="9CC2E5" w:themeColor="accent5" w:themeTint="99"/>
            </w:tcBorders>
            <w:shd w:val="clear" w:color="auto" w:fill="DEEAF6" w:themeFill="accent5" w:themeFillTint="33"/>
            <w:vAlign w:val="center"/>
            <w:hideMark/>
          </w:tcPr>
          <w:p w:rsidR="001B695B" w:rsidRPr="00640165" w:rsidRDefault="001B695B" w:rsidP="00363BF9">
            <w:pPr>
              <w:spacing w:line="276" w:lineRule="auto"/>
              <w:jc w:val="both"/>
              <w:rPr>
                <w:rFonts w:ascii="Century Gothic" w:hAnsi="Century Gothic"/>
                <w:i/>
                <w:iCs/>
                <w:sz w:val="20"/>
                <w:szCs w:val="20"/>
              </w:rPr>
            </w:pPr>
            <w:r w:rsidRPr="00640165">
              <w:rPr>
                <w:rFonts w:ascii="Century Gothic" w:hAnsi="Century Gothic"/>
                <w:b/>
                <w:bCs/>
                <w:i/>
                <w:iCs/>
                <w:sz w:val="20"/>
                <w:szCs w:val="20"/>
              </w:rPr>
              <w:t>Dirección de la Defensa Pública:</w:t>
            </w:r>
            <w:r w:rsidRPr="00640165">
              <w:rPr>
                <w:rFonts w:ascii="Century Gothic" w:hAnsi="Century Gothic"/>
                <w:i/>
                <w:iCs/>
                <w:sz w:val="20"/>
                <w:szCs w:val="20"/>
              </w:rPr>
              <w:t xml:space="preserve"> Sr. Juan Carlos Pérez Murillo </w:t>
            </w:r>
          </w:p>
          <w:p w:rsidR="00E81FDE" w:rsidRPr="00640165" w:rsidRDefault="007D59DA" w:rsidP="00363BF9">
            <w:pPr>
              <w:spacing w:line="276" w:lineRule="auto"/>
              <w:jc w:val="both"/>
              <w:rPr>
                <w:rFonts w:ascii="Century Gothic" w:hAnsi="Century Gothic"/>
                <w:i/>
                <w:iCs/>
                <w:sz w:val="20"/>
                <w:szCs w:val="20"/>
                <w:lang w:val="fr-FR"/>
              </w:rPr>
            </w:pPr>
            <w:proofErr w:type="spellStart"/>
            <w:r w:rsidRPr="00640165">
              <w:rPr>
                <w:rFonts w:ascii="Century Gothic" w:eastAsia="Tahoma" w:hAnsi="Century Gothic" w:cs="Tahoma"/>
                <w:i/>
                <w:iCs/>
                <w:color w:val="000000"/>
                <w:sz w:val="20"/>
                <w:szCs w:val="20"/>
                <w:lang w:val="fr-FR"/>
              </w:rPr>
              <w:t>Suplente</w:t>
            </w:r>
            <w:proofErr w:type="spellEnd"/>
            <w:r w:rsidRPr="00640165">
              <w:rPr>
                <w:rFonts w:ascii="Century Gothic" w:eastAsia="Tahoma" w:hAnsi="Century Gothic" w:cs="Tahoma"/>
                <w:i/>
                <w:iCs/>
                <w:color w:val="000000"/>
                <w:sz w:val="20"/>
                <w:szCs w:val="20"/>
                <w:lang w:val="fr-FR"/>
              </w:rPr>
              <w:t xml:space="preserve"> :</w:t>
            </w:r>
            <w:r w:rsidR="00E81FDE" w:rsidRPr="00640165">
              <w:rPr>
                <w:rFonts w:ascii="Century Gothic" w:eastAsia="Tahoma" w:hAnsi="Century Gothic" w:cs="Tahoma"/>
                <w:i/>
                <w:iCs/>
                <w:color w:val="000000"/>
                <w:sz w:val="20"/>
                <w:szCs w:val="20"/>
                <w:lang w:val="fr-FR"/>
              </w:rPr>
              <w:t xml:space="preserve"> </w:t>
            </w:r>
            <w:proofErr w:type="spellStart"/>
            <w:r w:rsidR="00E81FDE" w:rsidRPr="00640165">
              <w:rPr>
                <w:rFonts w:ascii="Century Gothic" w:eastAsia="Tahoma" w:hAnsi="Century Gothic" w:cs="Tahoma"/>
                <w:i/>
                <w:iCs/>
                <w:color w:val="000000"/>
                <w:sz w:val="20"/>
                <w:szCs w:val="20"/>
                <w:lang w:val="fr-FR"/>
              </w:rPr>
              <w:t>Sra</w:t>
            </w:r>
            <w:proofErr w:type="spellEnd"/>
            <w:r w:rsidR="00E81FDE" w:rsidRPr="00640165">
              <w:rPr>
                <w:rFonts w:ascii="Century Gothic" w:eastAsia="Tahoma" w:hAnsi="Century Gothic" w:cs="Tahoma"/>
                <w:i/>
                <w:iCs/>
                <w:color w:val="000000"/>
                <w:sz w:val="20"/>
                <w:szCs w:val="20"/>
                <w:lang w:val="fr-FR"/>
              </w:rPr>
              <w:t xml:space="preserve">. </w:t>
            </w:r>
            <w:proofErr w:type="spellStart"/>
            <w:r w:rsidR="00E81FDE" w:rsidRPr="00640165">
              <w:rPr>
                <w:rFonts w:ascii="Century Gothic" w:eastAsia="Tahoma" w:hAnsi="Century Gothic" w:cs="Tahoma"/>
                <w:i/>
                <w:iCs/>
                <w:color w:val="000000"/>
                <w:sz w:val="20"/>
                <w:szCs w:val="20"/>
                <w:lang w:val="fr-FR"/>
              </w:rPr>
              <w:t>Ligia</w:t>
            </w:r>
            <w:proofErr w:type="spellEnd"/>
            <w:r w:rsidR="00E81FDE" w:rsidRPr="00640165">
              <w:rPr>
                <w:rFonts w:ascii="Century Gothic" w:eastAsia="Tahoma" w:hAnsi="Century Gothic" w:cs="Tahoma"/>
                <w:i/>
                <w:iCs/>
                <w:color w:val="000000"/>
                <w:sz w:val="20"/>
                <w:szCs w:val="20"/>
                <w:lang w:val="fr-FR"/>
              </w:rPr>
              <w:t xml:space="preserve"> Jeannette Jiménez Zamora</w:t>
            </w:r>
            <w:r w:rsidR="00E81FDE" w:rsidRPr="00640165">
              <w:rPr>
                <w:rFonts w:ascii="Century Gothic" w:eastAsia="Tahoma" w:hAnsi="Century Gothic" w:cs="Tahoma"/>
                <w:b/>
                <w:bCs/>
                <w:i/>
                <w:iCs/>
                <w:color w:val="000000"/>
                <w:sz w:val="20"/>
                <w:szCs w:val="20"/>
                <w:lang w:val="fr-FR"/>
              </w:rPr>
              <w:t> </w:t>
            </w:r>
          </w:p>
          <w:p w:rsidR="00E47EAE" w:rsidRPr="00640165" w:rsidRDefault="00E81FDE" w:rsidP="00363BF9">
            <w:pPr>
              <w:spacing w:line="276" w:lineRule="auto"/>
              <w:jc w:val="both"/>
              <w:rPr>
                <w:rFonts w:ascii="Century Gothic" w:eastAsia="Times New Roman" w:hAnsi="Century Gothic" w:cs="Tahoma"/>
                <w:i/>
                <w:iCs/>
                <w:color w:val="000000" w:themeColor="text1"/>
                <w:sz w:val="20"/>
                <w:szCs w:val="20"/>
              </w:rPr>
            </w:pPr>
            <w:r w:rsidRPr="00640165">
              <w:rPr>
                <w:rFonts w:ascii="Century Gothic" w:eastAsia="Tahoma" w:hAnsi="Century Gothic" w:cs="Tahoma"/>
                <w:i/>
                <w:iCs/>
                <w:color w:val="000000"/>
                <w:sz w:val="20"/>
                <w:szCs w:val="20"/>
              </w:rPr>
              <w:t>S</w:t>
            </w:r>
            <w:r w:rsidR="00C2636B" w:rsidRPr="00640165">
              <w:rPr>
                <w:rFonts w:ascii="Century Gothic" w:eastAsia="Tahoma" w:hAnsi="Century Gothic" w:cs="Tahoma"/>
                <w:i/>
                <w:iCs/>
                <w:color w:val="000000"/>
                <w:sz w:val="20"/>
                <w:szCs w:val="20"/>
              </w:rPr>
              <w:t>uplente: S</w:t>
            </w:r>
            <w:r w:rsidRPr="00640165">
              <w:rPr>
                <w:rFonts w:ascii="Century Gothic" w:eastAsia="Tahoma" w:hAnsi="Century Gothic" w:cs="Tahoma"/>
                <w:i/>
                <w:iCs/>
                <w:color w:val="000000"/>
                <w:sz w:val="20"/>
                <w:szCs w:val="20"/>
              </w:rPr>
              <w:t xml:space="preserve">r. </w:t>
            </w:r>
            <w:r w:rsidR="003576B5" w:rsidRPr="00640165">
              <w:rPr>
                <w:rFonts w:ascii="Century Gothic" w:eastAsia="Tahoma" w:hAnsi="Century Gothic" w:cs="Tahoma"/>
                <w:i/>
                <w:iCs/>
                <w:color w:val="000000"/>
                <w:sz w:val="20"/>
                <w:szCs w:val="20"/>
              </w:rPr>
              <w:t>Roberto Montero García</w:t>
            </w:r>
            <w:r w:rsidRPr="00640165">
              <w:rPr>
                <w:rFonts w:ascii="Century Gothic" w:eastAsia="Times New Roman" w:hAnsi="Century Gothic" w:cs="Tahoma"/>
                <w:i/>
                <w:iCs/>
                <w:color w:val="000000" w:themeColor="text1"/>
                <w:sz w:val="20"/>
                <w:szCs w:val="20"/>
              </w:rPr>
              <w:t> </w:t>
            </w:r>
          </w:p>
        </w:tc>
        <w:tc>
          <w:tcPr>
            <w:tcW w:w="2944" w:type="dxa"/>
            <w:gridSpan w:val="3"/>
            <w:tcBorders>
              <w:top w:val="single" w:sz="4" w:space="0" w:color="9CC2E5" w:themeColor="accent5" w:themeTint="99"/>
              <w:left w:val="single" w:sz="4" w:space="0" w:color="9CC2E5" w:themeColor="accent5" w:themeTint="99"/>
              <w:bottom w:val="single" w:sz="4" w:space="0" w:color="9CC2E5" w:themeColor="accent5" w:themeTint="99"/>
              <w:right w:val="single" w:sz="4" w:space="0" w:color="9CC2E5" w:themeColor="accent5" w:themeTint="99"/>
            </w:tcBorders>
            <w:shd w:val="clear" w:color="auto" w:fill="DEEAF6" w:themeFill="accent5" w:themeFillTint="33"/>
            <w:vAlign w:val="center"/>
          </w:tcPr>
          <w:p w:rsidR="00B77D83" w:rsidRPr="00640165" w:rsidRDefault="00F26F36" w:rsidP="00363BF9">
            <w:pPr>
              <w:spacing w:line="276" w:lineRule="auto"/>
              <w:jc w:val="both"/>
              <w:rPr>
                <w:rFonts w:ascii="Century Gothic" w:hAnsi="Century Gothic"/>
                <w:i/>
                <w:iCs/>
                <w:sz w:val="20"/>
                <w:szCs w:val="20"/>
              </w:rPr>
            </w:pPr>
            <w:r w:rsidRPr="00640165">
              <w:rPr>
                <w:rFonts w:ascii="Century Gothic" w:hAnsi="Century Gothic"/>
                <w:i/>
                <w:iCs/>
                <w:sz w:val="20"/>
                <w:szCs w:val="20"/>
              </w:rPr>
              <w:t>Ausente</w:t>
            </w:r>
          </w:p>
          <w:p w:rsidR="00F26F36" w:rsidRPr="00640165" w:rsidRDefault="00F26F36" w:rsidP="00363BF9">
            <w:pPr>
              <w:spacing w:line="276" w:lineRule="auto"/>
              <w:jc w:val="both"/>
              <w:rPr>
                <w:rFonts w:ascii="Century Gothic" w:hAnsi="Century Gothic"/>
                <w:i/>
                <w:iCs/>
                <w:sz w:val="20"/>
                <w:szCs w:val="20"/>
              </w:rPr>
            </w:pPr>
            <w:r w:rsidRPr="00640165">
              <w:rPr>
                <w:rFonts w:ascii="Century Gothic" w:hAnsi="Century Gothic"/>
                <w:i/>
                <w:iCs/>
                <w:sz w:val="20"/>
                <w:szCs w:val="20"/>
              </w:rPr>
              <w:t>Ausente</w:t>
            </w:r>
          </w:p>
          <w:p w:rsidR="00F26F36" w:rsidRPr="00640165" w:rsidRDefault="00F26F36" w:rsidP="00363BF9">
            <w:pPr>
              <w:spacing w:line="276" w:lineRule="auto"/>
              <w:jc w:val="both"/>
              <w:rPr>
                <w:rFonts w:ascii="Century Gothic" w:hAnsi="Century Gothic"/>
                <w:i/>
                <w:iCs/>
                <w:sz w:val="20"/>
                <w:szCs w:val="20"/>
              </w:rPr>
            </w:pPr>
            <w:r w:rsidRPr="00640165">
              <w:rPr>
                <w:rFonts w:ascii="Century Gothic" w:hAnsi="Century Gothic"/>
                <w:i/>
                <w:iCs/>
                <w:sz w:val="20"/>
                <w:szCs w:val="20"/>
              </w:rPr>
              <w:t>Presente</w:t>
            </w:r>
          </w:p>
        </w:tc>
      </w:tr>
      <w:tr w:rsidR="00E81FDE" w:rsidRPr="00640165" w:rsidTr="004D227B">
        <w:trPr>
          <w:gridBefore w:val="1"/>
          <w:gridAfter w:val="3"/>
          <w:wBefore w:w="30" w:type="dxa"/>
          <w:wAfter w:w="5782" w:type="dxa"/>
        </w:trPr>
        <w:tc>
          <w:tcPr>
            <w:tcW w:w="6554" w:type="dxa"/>
            <w:gridSpan w:val="3"/>
            <w:tcBorders>
              <w:top w:val="single" w:sz="4" w:space="0" w:color="9CC2E5" w:themeColor="accent5" w:themeTint="99"/>
              <w:left w:val="single" w:sz="4" w:space="0" w:color="9CC2E5" w:themeColor="accent5" w:themeTint="99"/>
              <w:bottom w:val="single" w:sz="4" w:space="0" w:color="9CC2E5" w:themeColor="accent5" w:themeTint="99"/>
              <w:right w:val="single" w:sz="4" w:space="0" w:color="9CC2E5" w:themeColor="accent5" w:themeTint="99"/>
            </w:tcBorders>
            <w:vAlign w:val="center"/>
            <w:hideMark/>
          </w:tcPr>
          <w:p w:rsidR="001B695B" w:rsidRPr="00640165" w:rsidRDefault="001B695B" w:rsidP="00363BF9">
            <w:pPr>
              <w:spacing w:line="276" w:lineRule="auto"/>
              <w:jc w:val="both"/>
              <w:rPr>
                <w:rFonts w:ascii="Century Gothic" w:hAnsi="Century Gothic"/>
                <w:i/>
                <w:iCs/>
                <w:sz w:val="20"/>
                <w:szCs w:val="20"/>
              </w:rPr>
            </w:pPr>
            <w:r w:rsidRPr="00640165">
              <w:rPr>
                <w:rFonts w:ascii="Century Gothic" w:hAnsi="Century Gothic"/>
                <w:b/>
                <w:bCs/>
                <w:i/>
                <w:iCs/>
                <w:sz w:val="20"/>
                <w:szCs w:val="20"/>
              </w:rPr>
              <w:t>Dirección del Organismo de Investigación Judicial:</w:t>
            </w:r>
            <w:r w:rsidRPr="00640165">
              <w:rPr>
                <w:rFonts w:ascii="Century Gothic" w:hAnsi="Century Gothic"/>
                <w:i/>
                <w:iCs/>
                <w:sz w:val="20"/>
                <w:szCs w:val="20"/>
              </w:rPr>
              <w:t xml:space="preserve"> Sr. Walter Espinoza </w:t>
            </w:r>
            <w:proofErr w:type="spellStart"/>
            <w:r w:rsidRPr="00640165">
              <w:rPr>
                <w:rFonts w:ascii="Century Gothic" w:hAnsi="Century Gothic"/>
                <w:i/>
                <w:iCs/>
                <w:sz w:val="20"/>
                <w:szCs w:val="20"/>
              </w:rPr>
              <w:t>Espinoza</w:t>
            </w:r>
            <w:proofErr w:type="spellEnd"/>
          </w:p>
          <w:p w:rsidR="00E81FDE" w:rsidRPr="00640165" w:rsidRDefault="001B695B" w:rsidP="00363BF9">
            <w:pPr>
              <w:spacing w:line="276" w:lineRule="auto"/>
              <w:jc w:val="both"/>
              <w:rPr>
                <w:rFonts w:ascii="Century Gothic" w:hAnsi="Century Gothic"/>
                <w:i/>
                <w:iCs/>
                <w:sz w:val="20"/>
                <w:szCs w:val="20"/>
              </w:rPr>
            </w:pPr>
            <w:r w:rsidRPr="00640165">
              <w:rPr>
                <w:rFonts w:ascii="Century Gothic" w:hAnsi="Century Gothic"/>
                <w:i/>
                <w:iCs/>
                <w:sz w:val="20"/>
                <w:szCs w:val="20"/>
              </w:rPr>
              <w:t>Suplente</w:t>
            </w:r>
            <w:r w:rsidR="00E81FDE" w:rsidRPr="00640165">
              <w:rPr>
                <w:rFonts w:ascii="Century Gothic" w:eastAsia="Tahoma" w:hAnsi="Century Gothic" w:cs="Tahoma"/>
                <w:i/>
                <w:iCs/>
                <w:color w:val="000000"/>
                <w:sz w:val="20"/>
                <w:szCs w:val="20"/>
              </w:rPr>
              <w:t>: Sr. Pedro Arce González</w:t>
            </w:r>
            <w:r w:rsidR="00E81FDE" w:rsidRPr="00640165">
              <w:rPr>
                <w:rFonts w:ascii="Century Gothic" w:eastAsia="Tahoma" w:hAnsi="Century Gothic" w:cs="Tahoma"/>
                <w:b/>
                <w:bCs/>
                <w:i/>
                <w:iCs/>
                <w:color w:val="000000"/>
                <w:sz w:val="20"/>
                <w:szCs w:val="20"/>
              </w:rPr>
              <w:t> </w:t>
            </w:r>
          </w:p>
          <w:p w:rsidR="00E81FDE" w:rsidRPr="00640165" w:rsidRDefault="00C2636B" w:rsidP="00363BF9">
            <w:pPr>
              <w:spacing w:line="276" w:lineRule="auto"/>
              <w:jc w:val="both"/>
              <w:rPr>
                <w:rFonts w:ascii="Century Gothic" w:hAnsi="Century Gothic"/>
                <w:i/>
                <w:iCs/>
                <w:sz w:val="20"/>
                <w:szCs w:val="20"/>
              </w:rPr>
            </w:pPr>
            <w:r w:rsidRPr="00640165">
              <w:rPr>
                <w:rFonts w:ascii="Century Gothic" w:eastAsia="Tahoma" w:hAnsi="Century Gothic" w:cs="Tahoma"/>
                <w:i/>
                <w:iCs/>
                <w:color w:val="000000"/>
                <w:sz w:val="20"/>
                <w:szCs w:val="20"/>
              </w:rPr>
              <w:t xml:space="preserve">Suplente: </w:t>
            </w:r>
            <w:r w:rsidR="00E81FDE" w:rsidRPr="00640165">
              <w:rPr>
                <w:rFonts w:ascii="Century Gothic" w:eastAsia="Tahoma" w:hAnsi="Century Gothic" w:cs="Tahoma"/>
                <w:i/>
                <w:iCs/>
                <w:color w:val="000000"/>
                <w:sz w:val="20"/>
                <w:szCs w:val="20"/>
              </w:rPr>
              <w:t>Sr. Allan Eduardo Moya Castro </w:t>
            </w:r>
          </w:p>
          <w:p w:rsidR="00E81FDE" w:rsidRPr="00640165" w:rsidRDefault="00E81FDE" w:rsidP="00363BF9">
            <w:pPr>
              <w:spacing w:line="276" w:lineRule="auto"/>
              <w:jc w:val="both"/>
              <w:rPr>
                <w:rFonts w:ascii="Century Gothic" w:hAnsi="Century Gothic"/>
                <w:i/>
                <w:iCs/>
                <w:sz w:val="20"/>
                <w:szCs w:val="20"/>
              </w:rPr>
            </w:pPr>
            <w:r w:rsidRPr="00640165">
              <w:rPr>
                <w:rFonts w:ascii="Century Gothic" w:eastAsia="Tahoma" w:hAnsi="Century Gothic" w:cs="Tahoma"/>
                <w:i/>
                <w:iCs/>
                <w:color w:val="000000"/>
                <w:sz w:val="20"/>
                <w:szCs w:val="20"/>
              </w:rPr>
              <w:t>S</w:t>
            </w:r>
            <w:r w:rsidR="00C2636B" w:rsidRPr="00640165">
              <w:rPr>
                <w:rFonts w:ascii="Century Gothic" w:eastAsia="Tahoma" w:hAnsi="Century Gothic" w:cs="Tahoma"/>
                <w:i/>
                <w:iCs/>
                <w:color w:val="000000"/>
                <w:sz w:val="20"/>
                <w:szCs w:val="20"/>
              </w:rPr>
              <w:t>uplente: S</w:t>
            </w:r>
            <w:r w:rsidRPr="00640165">
              <w:rPr>
                <w:rFonts w:ascii="Century Gothic" w:eastAsia="Tahoma" w:hAnsi="Century Gothic" w:cs="Tahoma"/>
                <w:i/>
                <w:iCs/>
                <w:color w:val="000000"/>
                <w:sz w:val="20"/>
                <w:szCs w:val="20"/>
              </w:rPr>
              <w:t>ra. Yorleny Ferreto</w:t>
            </w:r>
            <w:r w:rsidRPr="00640165">
              <w:rPr>
                <w:rFonts w:ascii="Century Gothic" w:eastAsia="Tahoma" w:hAnsi="Century Gothic" w:cs="Tahoma"/>
                <w:b/>
                <w:bCs/>
                <w:i/>
                <w:iCs/>
                <w:color w:val="000000"/>
                <w:sz w:val="20"/>
                <w:szCs w:val="20"/>
              </w:rPr>
              <w:t> </w:t>
            </w:r>
            <w:r w:rsidR="00C2636B" w:rsidRPr="00640165">
              <w:rPr>
                <w:rFonts w:ascii="Century Gothic" w:eastAsia="Tahoma" w:hAnsi="Century Gothic" w:cs="Tahoma"/>
                <w:i/>
                <w:iCs/>
                <w:color w:val="000000"/>
                <w:sz w:val="20"/>
                <w:szCs w:val="20"/>
              </w:rPr>
              <w:t>Solano</w:t>
            </w:r>
          </w:p>
        </w:tc>
        <w:tc>
          <w:tcPr>
            <w:tcW w:w="2944" w:type="dxa"/>
            <w:gridSpan w:val="3"/>
            <w:tcBorders>
              <w:top w:val="single" w:sz="4" w:space="0" w:color="9CC2E5" w:themeColor="accent5" w:themeTint="99"/>
              <w:left w:val="single" w:sz="4" w:space="0" w:color="9CC2E5" w:themeColor="accent5" w:themeTint="99"/>
              <w:bottom w:val="single" w:sz="4" w:space="0" w:color="9CC2E5" w:themeColor="accent5" w:themeTint="99"/>
              <w:right w:val="single" w:sz="4" w:space="0" w:color="9CC2E5" w:themeColor="accent5" w:themeTint="99"/>
            </w:tcBorders>
            <w:vAlign w:val="center"/>
          </w:tcPr>
          <w:p w:rsidR="00F26F36" w:rsidRPr="00640165" w:rsidRDefault="00F26F36" w:rsidP="00363BF9">
            <w:pPr>
              <w:spacing w:line="276" w:lineRule="auto"/>
              <w:jc w:val="both"/>
              <w:rPr>
                <w:rFonts w:ascii="Century Gothic" w:hAnsi="Century Gothic"/>
                <w:i/>
                <w:iCs/>
                <w:sz w:val="20"/>
                <w:szCs w:val="20"/>
              </w:rPr>
            </w:pPr>
            <w:r w:rsidRPr="00640165">
              <w:rPr>
                <w:rFonts w:ascii="Century Gothic" w:hAnsi="Century Gothic"/>
                <w:i/>
                <w:iCs/>
                <w:sz w:val="20"/>
                <w:szCs w:val="20"/>
              </w:rPr>
              <w:t>Ausente</w:t>
            </w:r>
          </w:p>
          <w:p w:rsidR="00F26F36" w:rsidRPr="00640165" w:rsidRDefault="00F26F36" w:rsidP="00363BF9">
            <w:pPr>
              <w:spacing w:line="276" w:lineRule="auto"/>
              <w:jc w:val="both"/>
              <w:rPr>
                <w:rFonts w:ascii="Century Gothic" w:hAnsi="Century Gothic"/>
                <w:i/>
                <w:iCs/>
                <w:sz w:val="20"/>
                <w:szCs w:val="20"/>
              </w:rPr>
            </w:pPr>
            <w:r w:rsidRPr="00640165">
              <w:rPr>
                <w:rFonts w:ascii="Century Gothic" w:hAnsi="Century Gothic"/>
                <w:i/>
                <w:iCs/>
                <w:sz w:val="20"/>
                <w:szCs w:val="20"/>
              </w:rPr>
              <w:t>Ausente</w:t>
            </w:r>
          </w:p>
          <w:p w:rsidR="00F26F36" w:rsidRPr="00640165" w:rsidRDefault="00F26F36" w:rsidP="00363BF9">
            <w:pPr>
              <w:spacing w:line="276" w:lineRule="auto"/>
              <w:jc w:val="both"/>
              <w:rPr>
                <w:rFonts w:ascii="Century Gothic" w:hAnsi="Century Gothic"/>
                <w:i/>
                <w:iCs/>
                <w:sz w:val="20"/>
                <w:szCs w:val="20"/>
              </w:rPr>
            </w:pPr>
            <w:r w:rsidRPr="00640165">
              <w:rPr>
                <w:rFonts w:ascii="Century Gothic" w:hAnsi="Century Gothic"/>
                <w:i/>
                <w:iCs/>
                <w:sz w:val="20"/>
                <w:szCs w:val="20"/>
              </w:rPr>
              <w:t>Presente</w:t>
            </w:r>
          </w:p>
          <w:p w:rsidR="00F26F36" w:rsidRPr="00640165" w:rsidRDefault="00F26F36" w:rsidP="00363BF9">
            <w:pPr>
              <w:spacing w:line="276" w:lineRule="auto"/>
              <w:jc w:val="both"/>
              <w:rPr>
                <w:rFonts w:ascii="Century Gothic" w:hAnsi="Century Gothic"/>
                <w:i/>
                <w:iCs/>
                <w:sz w:val="20"/>
                <w:szCs w:val="20"/>
              </w:rPr>
            </w:pPr>
            <w:r w:rsidRPr="00640165">
              <w:rPr>
                <w:rFonts w:ascii="Century Gothic" w:hAnsi="Century Gothic"/>
                <w:i/>
                <w:iCs/>
                <w:sz w:val="20"/>
                <w:szCs w:val="20"/>
              </w:rPr>
              <w:t>Presente</w:t>
            </w:r>
          </w:p>
        </w:tc>
      </w:tr>
      <w:tr w:rsidR="00E81FDE" w:rsidRPr="00640165" w:rsidTr="004D227B">
        <w:trPr>
          <w:gridBefore w:val="1"/>
          <w:gridAfter w:val="3"/>
          <w:wBefore w:w="30" w:type="dxa"/>
          <w:wAfter w:w="5782" w:type="dxa"/>
        </w:trPr>
        <w:tc>
          <w:tcPr>
            <w:tcW w:w="6554" w:type="dxa"/>
            <w:gridSpan w:val="3"/>
            <w:tcBorders>
              <w:top w:val="single" w:sz="4" w:space="0" w:color="9CC2E5" w:themeColor="accent5" w:themeTint="99"/>
              <w:left w:val="single" w:sz="4" w:space="0" w:color="9CC2E5" w:themeColor="accent5" w:themeTint="99"/>
              <w:bottom w:val="single" w:sz="4" w:space="0" w:color="9CC2E5" w:themeColor="accent5" w:themeTint="99"/>
              <w:right w:val="single" w:sz="4" w:space="0" w:color="9CC2E5" w:themeColor="accent5" w:themeTint="99"/>
            </w:tcBorders>
            <w:shd w:val="clear" w:color="auto" w:fill="DEEAF6" w:themeFill="accent5" w:themeFillTint="33"/>
            <w:vAlign w:val="center"/>
            <w:hideMark/>
          </w:tcPr>
          <w:p w:rsidR="001B695B" w:rsidRPr="00640165" w:rsidRDefault="001B695B" w:rsidP="00363BF9">
            <w:pPr>
              <w:spacing w:line="276" w:lineRule="auto"/>
              <w:jc w:val="both"/>
              <w:rPr>
                <w:rFonts w:ascii="Century Gothic" w:hAnsi="Century Gothic"/>
                <w:i/>
                <w:iCs/>
                <w:sz w:val="20"/>
                <w:szCs w:val="20"/>
              </w:rPr>
            </w:pPr>
            <w:r w:rsidRPr="00640165">
              <w:rPr>
                <w:rFonts w:ascii="Century Gothic" w:hAnsi="Century Gothic"/>
                <w:b/>
                <w:bCs/>
                <w:i/>
                <w:iCs/>
                <w:sz w:val="20"/>
                <w:szCs w:val="20"/>
              </w:rPr>
              <w:t>Dirección Ejecutiva:</w:t>
            </w:r>
            <w:r w:rsidRPr="00640165">
              <w:rPr>
                <w:rFonts w:ascii="Century Gothic" w:hAnsi="Century Gothic"/>
                <w:i/>
                <w:iCs/>
                <w:sz w:val="20"/>
                <w:szCs w:val="20"/>
              </w:rPr>
              <w:t xml:space="preserve"> Sra. Ana Eugenia Romero Jenkins</w:t>
            </w:r>
          </w:p>
          <w:p w:rsidR="00E81FDE" w:rsidRPr="00640165" w:rsidRDefault="001B695B" w:rsidP="00363BF9">
            <w:pPr>
              <w:spacing w:line="276" w:lineRule="auto"/>
              <w:jc w:val="both"/>
              <w:rPr>
                <w:rFonts w:ascii="Century Gothic" w:hAnsi="Century Gothic"/>
                <w:i/>
                <w:iCs/>
                <w:sz w:val="20"/>
                <w:szCs w:val="20"/>
              </w:rPr>
            </w:pPr>
            <w:r w:rsidRPr="00640165">
              <w:rPr>
                <w:rFonts w:ascii="Century Gothic" w:hAnsi="Century Gothic"/>
                <w:i/>
                <w:iCs/>
                <w:sz w:val="20"/>
                <w:szCs w:val="20"/>
              </w:rPr>
              <w:t xml:space="preserve">Suplente: Sr. Wilbert Kidd Alvarado, </w:t>
            </w:r>
            <w:proofErr w:type="gramStart"/>
            <w:r w:rsidRPr="00640165">
              <w:rPr>
                <w:rFonts w:ascii="Century Gothic" w:hAnsi="Century Gothic"/>
                <w:i/>
                <w:iCs/>
                <w:sz w:val="20"/>
                <w:szCs w:val="20"/>
              </w:rPr>
              <w:t>Subdirector</w:t>
            </w:r>
            <w:proofErr w:type="gramEnd"/>
            <w:r w:rsidRPr="00640165">
              <w:rPr>
                <w:rFonts w:ascii="Century Gothic" w:hAnsi="Century Gothic"/>
                <w:i/>
                <w:iCs/>
                <w:sz w:val="20"/>
                <w:szCs w:val="20"/>
              </w:rPr>
              <w:t xml:space="preserve"> </w:t>
            </w:r>
          </w:p>
        </w:tc>
        <w:tc>
          <w:tcPr>
            <w:tcW w:w="2944" w:type="dxa"/>
            <w:gridSpan w:val="3"/>
            <w:tcBorders>
              <w:top w:val="single" w:sz="4" w:space="0" w:color="9CC2E5" w:themeColor="accent5" w:themeTint="99"/>
              <w:left w:val="single" w:sz="4" w:space="0" w:color="9CC2E5" w:themeColor="accent5" w:themeTint="99"/>
              <w:bottom w:val="single" w:sz="4" w:space="0" w:color="9CC2E5" w:themeColor="accent5" w:themeTint="99"/>
              <w:right w:val="single" w:sz="4" w:space="0" w:color="9CC2E5" w:themeColor="accent5" w:themeTint="99"/>
            </w:tcBorders>
            <w:shd w:val="clear" w:color="auto" w:fill="DEEAF6" w:themeFill="accent5" w:themeFillTint="33"/>
            <w:vAlign w:val="center"/>
          </w:tcPr>
          <w:p w:rsidR="00B77D83" w:rsidRPr="00640165" w:rsidRDefault="00F26F36" w:rsidP="00363BF9">
            <w:pPr>
              <w:spacing w:line="276" w:lineRule="auto"/>
              <w:jc w:val="both"/>
              <w:rPr>
                <w:rFonts w:ascii="Century Gothic" w:hAnsi="Century Gothic"/>
                <w:i/>
                <w:iCs/>
                <w:sz w:val="20"/>
                <w:szCs w:val="20"/>
              </w:rPr>
            </w:pPr>
            <w:r w:rsidRPr="00640165">
              <w:rPr>
                <w:rFonts w:ascii="Century Gothic" w:hAnsi="Century Gothic"/>
                <w:i/>
                <w:iCs/>
                <w:sz w:val="20"/>
                <w:szCs w:val="20"/>
              </w:rPr>
              <w:t>Ausente</w:t>
            </w:r>
          </w:p>
          <w:p w:rsidR="00F26F36" w:rsidRPr="00640165" w:rsidRDefault="00F26F36" w:rsidP="00363BF9">
            <w:pPr>
              <w:spacing w:line="276" w:lineRule="auto"/>
              <w:jc w:val="both"/>
              <w:rPr>
                <w:rFonts w:ascii="Century Gothic" w:hAnsi="Century Gothic"/>
                <w:i/>
                <w:iCs/>
                <w:sz w:val="20"/>
                <w:szCs w:val="20"/>
              </w:rPr>
            </w:pPr>
            <w:r w:rsidRPr="00640165">
              <w:rPr>
                <w:rFonts w:ascii="Century Gothic" w:hAnsi="Century Gothic"/>
                <w:i/>
                <w:iCs/>
                <w:sz w:val="20"/>
                <w:szCs w:val="20"/>
              </w:rPr>
              <w:t>Presente</w:t>
            </w:r>
          </w:p>
        </w:tc>
      </w:tr>
      <w:tr w:rsidR="00E81FDE" w:rsidRPr="00640165" w:rsidTr="004D227B">
        <w:trPr>
          <w:gridBefore w:val="1"/>
          <w:gridAfter w:val="3"/>
          <w:wBefore w:w="30" w:type="dxa"/>
          <w:wAfter w:w="5782" w:type="dxa"/>
        </w:trPr>
        <w:tc>
          <w:tcPr>
            <w:tcW w:w="6554" w:type="dxa"/>
            <w:gridSpan w:val="3"/>
            <w:tcBorders>
              <w:top w:val="single" w:sz="4" w:space="0" w:color="9CC2E5" w:themeColor="accent5" w:themeTint="99"/>
              <w:left w:val="single" w:sz="4" w:space="0" w:color="9CC2E5" w:themeColor="accent5" w:themeTint="99"/>
              <w:bottom w:val="single" w:sz="4" w:space="0" w:color="9CC2E5" w:themeColor="accent5" w:themeTint="99"/>
              <w:right w:val="single" w:sz="4" w:space="0" w:color="9CC2E5" w:themeColor="accent5" w:themeTint="99"/>
            </w:tcBorders>
            <w:vAlign w:val="center"/>
            <w:hideMark/>
          </w:tcPr>
          <w:p w:rsidR="002046F5" w:rsidRPr="00640165" w:rsidRDefault="002046F5" w:rsidP="00363BF9">
            <w:pPr>
              <w:spacing w:line="276" w:lineRule="auto"/>
              <w:jc w:val="both"/>
              <w:rPr>
                <w:rFonts w:ascii="Century Gothic" w:hAnsi="Century Gothic"/>
                <w:i/>
                <w:iCs/>
                <w:sz w:val="20"/>
                <w:szCs w:val="20"/>
              </w:rPr>
            </w:pPr>
            <w:r w:rsidRPr="00640165">
              <w:rPr>
                <w:rFonts w:ascii="Century Gothic" w:hAnsi="Century Gothic"/>
                <w:b/>
                <w:bCs/>
                <w:i/>
                <w:iCs/>
                <w:sz w:val="20"/>
                <w:szCs w:val="20"/>
              </w:rPr>
              <w:t>Dirección de Planificación:</w:t>
            </w:r>
            <w:r w:rsidRPr="00640165">
              <w:rPr>
                <w:rFonts w:ascii="Century Gothic" w:hAnsi="Century Gothic"/>
                <w:i/>
                <w:iCs/>
                <w:sz w:val="20"/>
                <w:szCs w:val="20"/>
              </w:rPr>
              <w:t xml:space="preserve">  Sra. </w:t>
            </w:r>
            <w:proofErr w:type="spellStart"/>
            <w:r w:rsidRPr="00640165">
              <w:rPr>
                <w:rFonts w:ascii="Century Gothic" w:hAnsi="Century Gothic"/>
                <w:i/>
                <w:iCs/>
                <w:sz w:val="20"/>
                <w:szCs w:val="20"/>
              </w:rPr>
              <w:t>Nacira</w:t>
            </w:r>
            <w:proofErr w:type="spellEnd"/>
            <w:r w:rsidRPr="00640165">
              <w:rPr>
                <w:rFonts w:ascii="Century Gothic" w:hAnsi="Century Gothic"/>
                <w:i/>
                <w:iCs/>
                <w:sz w:val="20"/>
                <w:szCs w:val="20"/>
              </w:rPr>
              <w:t xml:space="preserve"> Valverde Bermúdez</w:t>
            </w:r>
          </w:p>
          <w:p w:rsidR="002046F5" w:rsidRPr="00640165" w:rsidRDefault="002046F5" w:rsidP="00363BF9">
            <w:pPr>
              <w:spacing w:line="276" w:lineRule="auto"/>
              <w:jc w:val="both"/>
              <w:rPr>
                <w:rFonts w:ascii="Century Gothic" w:eastAsia="Tahoma" w:hAnsi="Century Gothic" w:cs="Tahoma"/>
                <w:i/>
                <w:iCs/>
                <w:color w:val="000000"/>
                <w:sz w:val="20"/>
                <w:szCs w:val="20"/>
              </w:rPr>
            </w:pPr>
            <w:r w:rsidRPr="00640165">
              <w:rPr>
                <w:rFonts w:ascii="Century Gothic" w:hAnsi="Century Gothic"/>
                <w:i/>
                <w:iCs/>
                <w:sz w:val="20"/>
                <w:szCs w:val="20"/>
              </w:rPr>
              <w:t xml:space="preserve">Suplente: Sr. Dixon Li Morales, </w:t>
            </w:r>
            <w:proofErr w:type="gramStart"/>
            <w:r w:rsidRPr="00640165">
              <w:rPr>
                <w:rFonts w:ascii="Century Gothic" w:hAnsi="Century Gothic"/>
                <w:i/>
                <w:iCs/>
                <w:sz w:val="20"/>
                <w:szCs w:val="20"/>
              </w:rPr>
              <w:t>Subdirector</w:t>
            </w:r>
            <w:proofErr w:type="gramEnd"/>
            <w:r w:rsidRPr="00640165">
              <w:rPr>
                <w:rFonts w:ascii="Century Gothic" w:eastAsia="Tahoma" w:hAnsi="Century Gothic" w:cs="Tahoma"/>
                <w:i/>
                <w:iCs/>
                <w:color w:val="000000"/>
                <w:sz w:val="20"/>
                <w:szCs w:val="20"/>
              </w:rPr>
              <w:t xml:space="preserve"> </w:t>
            </w:r>
          </w:p>
          <w:p w:rsidR="00E81FDE" w:rsidRPr="00640165" w:rsidRDefault="00C2636B" w:rsidP="00363BF9">
            <w:pPr>
              <w:spacing w:line="276" w:lineRule="auto"/>
              <w:jc w:val="both"/>
              <w:rPr>
                <w:rFonts w:ascii="Century Gothic" w:eastAsia="Tahoma" w:hAnsi="Century Gothic" w:cs="Tahoma"/>
                <w:i/>
                <w:iCs/>
                <w:color w:val="000000"/>
                <w:sz w:val="20"/>
                <w:szCs w:val="20"/>
              </w:rPr>
            </w:pPr>
            <w:r w:rsidRPr="00640165">
              <w:rPr>
                <w:rFonts w:ascii="Century Gothic" w:eastAsia="Tahoma" w:hAnsi="Century Gothic" w:cs="Tahoma"/>
                <w:i/>
                <w:iCs/>
                <w:color w:val="000000"/>
                <w:sz w:val="20"/>
                <w:szCs w:val="20"/>
              </w:rPr>
              <w:t xml:space="preserve">Suplente: Sr. </w:t>
            </w:r>
            <w:r w:rsidR="00942560" w:rsidRPr="00640165">
              <w:rPr>
                <w:rFonts w:ascii="Century Gothic" w:eastAsia="Tahoma" w:hAnsi="Century Gothic" w:cs="Tahoma"/>
                <w:i/>
                <w:iCs/>
                <w:color w:val="000000"/>
                <w:sz w:val="20"/>
                <w:szCs w:val="20"/>
              </w:rPr>
              <w:t>Jorge Barquero Umaña</w:t>
            </w:r>
            <w:r w:rsidRPr="00640165">
              <w:rPr>
                <w:rFonts w:ascii="Century Gothic" w:eastAsia="Tahoma" w:hAnsi="Century Gothic" w:cs="Tahoma"/>
                <w:i/>
                <w:iCs/>
                <w:color w:val="000000"/>
                <w:sz w:val="20"/>
                <w:szCs w:val="20"/>
              </w:rPr>
              <w:t xml:space="preserve"> (Proyecto Jurisdicción Especializada Indígena)</w:t>
            </w:r>
          </w:p>
          <w:p w:rsidR="00942560" w:rsidRPr="00640165" w:rsidRDefault="00C2636B" w:rsidP="00363BF9">
            <w:pPr>
              <w:spacing w:line="276" w:lineRule="auto"/>
              <w:jc w:val="both"/>
              <w:rPr>
                <w:rFonts w:ascii="Century Gothic" w:eastAsia="Tahoma" w:hAnsi="Century Gothic" w:cs="Tahoma"/>
                <w:i/>
                <w:iCs/>
                <w:color w:val="000000"/>
                <w:sz w:val="20"/>
                <w:szCs w:val="20"/>
              </w:rPr>
            </w:pPr>
            <w:r w:rsidRPr="00640165">
              <w:rPr>
                <w:rFonts w:ascii="Century Gothic" w:hAnsi="Century Gothic"/>
                <w:i/>
                <w:iCs/>
                <w:sz w:val="20"/>
                <w:szCs w:val="20"/>
              </w:rPr>
              <w:t xml:space="preserve">Suplente: </w:t>
            </w:r>
            <w:r w:rsidR="00942560" w:rsidRPr="00640165">
              <w:rPr>
                <w:rFonts w:ascii="Century Gothic" w:hAnsi="Century Gothic"/>
                <w:i/>
                <w:iCs/>
                <w:sz w:val="20"/>
                <w:szCs w:val="20"/>
              </w:rPr>
              <w:t>Sra. Hazel Calderón Mata</w:t>
            </w:r>
            <w:r w:rsidRPr="00640165">
              <w:rPr>
                <w:rFonts w:ascii="Century Gothic" w:hAnsi="Century Gothic"/>
                <w:i/>
                <w:iCs/>
                <w:sz w:val="20"/>
                <w:szCs w:val="20"/>
              </w:rPr>
              <w:t xml:space="preserve"> </w:t>
            </w:r>
            <w:r w:rsidRPr="00640165">
              <w:rPr>
                <w:rFonts w:ascii="Century Gothic" w:eastAsia="Tahoma" w:hAnsi="Century Gothic" w:cs="Tahoma"/>
                <w:i/>
                <w:iCs/>
                <w:color w:val="000000"/>
                <w:sz w:val="20"/>
                <w:szCs w:val="20"/>
              </w:rPr>
              <w:t>(Proyecto Jurisdicción Especializada Indígena)</w:t>
            </w:r>
          </w:p>
          <w:p w:rsidR="00DC235C" w:rsidRPr="00640165" w:rsidRDefault="00DC235C" w:rsidP="00363BF9">
            <w:pPr>
              <w:spacing w:line="276" w:lineRule="auto"/>
              <w:jc w:val="both"/>
              <w:rPr>
                <w:rFonts w:ascii="Century Gothic" w:eastAsia="Tahoma" w:hAnsi="Century Gothic" w:cs="Tahoma"/>
                <w:i/>
                <w:iCs/>
                <w:color w:val="000000"/>
                <w:sz w:val="20"/>
                <w:szCs w:val="20"/>
              </w:rPr>
            </w:pPr>
            <w:r w:rsidRPr="00640165">
              <w:rPr>
                <w:rFonts w:ascii="Century Gothic" w:eastAsia="Tahoma" w:hAnsi="Century Gothic" w:cs="Tahoma"/>
                <w:i/>
                <w:iCs/>
                <w:color w:val="000000"/>
                <w:sz w:val="20"/>
                <w:szCs w:val="20"/>
              </w:rPr>
              <w:t>Ana Ericka Rodríguez</w:t>
            </w:r>
          </w:p>
          <w:p w:rsidR="00DC235C" w:rsidRPr="00640165" w:rsidRDefault="00DC235C" w:rsidP="00363BF9">
            <w:pPr>
              <w:spacing w:line="276" w:lineRule="auto"/>
              <w:jc w:val="both"/>
              <w:rPr>
                <w:rFonts w:ascii="Century Gothic" w:hAnsi="Century Gothic"/>
                <w:i/>
                <w:iCs/>
                <w:sz w:val="20"/>
                <w:szCs w:val="20"/>
              </w:rPr>
            </w:pPr>
            <w:proofErr w:type="spellStart"/>
            <w:r w:rsidRPr="00640165">
              <w:rPr>
                <w:rFonts w:ascii="Century Gothic" w:eastAsia="Tahoma" w:hAnsi="Century Gothic" w:cs="Tahoma"/>
                <w:i/>
                <w:iCs/>
                <w:color w:val="000000"/>
                <w:sz w:val="20"/>
                <w:szCs w:val="20"/>
              </w:rPr>
              <w:t>Marlen</w:t>
            </w:r>
            <w:proofErr w:type="spellEnd"/>
            <w:r w:rsidRPr="00640165">
              <w:rPr>
                <w:rFonts w:ascii="Century Gothic" w:eastAsia="Tahoma" w:hAnsi="Century Gothic" w:cs="Tahoma"/>
                <w:i/>
                <w:iCs/>
                <w:color w:val="000000"/>
                <w:sz w:val="20"/>
                <w:szCs w:val="20"/>
              </w:rPr>
              <w:t xml:space="preserve"> Vargas Benavides</w:t>
            </w:r>
          </w:p>
        </w:tc>
        <w:tc>
          <w:tcPr>
            <w:tcW w:w="2944" w:type="dxa"/>
            <w:gridSpan w:val="3"/>
            <w:tcBorders>
              <w:top w:val="single" w:sz="4" w:space="0" w:color="9CC2E5" w:themeColor="accent5" w:themeTint="99"/>
              <w:left w:val="single" w:sz="4" w:space="0" w:color="9CC2E5" w:themeColor="accent5" w:themeTint="99"/>
              <w:bottom w:val="single" w:sz="4" w:space="0" w:color="9CC2E5" w:themeColor="accent5" w:themeTint="99"/>
              <w:right w:val="single" w:sz="4" w:space="0" w:color="9CC2E5" w:themeColor="accent5" w:themeTint="99"/>
            </w:tcBorders>
            <w:vAlign w:val="center"/>
          </w:tcPr>
          <w:p w:rsidR="00B77D83" w:rsidRPr="00640165" w:rsidRDefault="00F26F36" w:rsidP="00363BF9">
            <w:pPr>
              <w:spacing w:line="276" w:lineRule="auto"/>
              <w:jc w:val="both"/>
              <w:rPr>
                <w:rFonts w:ascii="Century Gothic" w:hAnsi="Century Gothic"/>
                <w:i/>
                <w:iCs/>
                <w:sz w:val="20"/>
                <w:szCs w:val="20"/>
              </w:rPr>
            </w:pPr>
            <w:r w:rsidRPr="00640165">
              <w:rPr>
                <w:rFonts w:ascii="Century Gothic" w:hAnsi="Century Gothic"/>
                <w:i/>
                <w:iCs/>
                <w:sz w:val="20"/>
                <w:szCs w:val="20"/>
              </w:rPr>
              <w:t>Ausente</w:t>
            </w:r>
          </w:p>
          <w:p w:rsidR="00F26F36" w:rsidRPr="00640165" w:rsidRDefault="00F26F36" w:rsidP="00363BF9">
            <w:pPr>
              <w:spacing w:line="276" w:lineRule="auto"/>
              <w:jc w:val="both"/>
              <w:rPr>
                <w:rFonts w:ascii="Century Gothic" w:hAnsi="Century Gothic"/>
                <w:i/>
                <w:iCs/>
                <w:sz w:val="20"/>
                <w:szCs w:val="20"/>
              </w:rPr>
            </w:pPr>
            <w:r w:rsidRPr="00640165">
              <w:rPr>
                <w:rFonts w:ascii="Century Gothic" w:hAnsi="Century Gothic"/>
                <w:i/>
                <w:iCs/>
                <w:sz w:val="20"/>
                <w:szCs w:val="20"/>
              </w:rPr>
              <w:t>Ausente</w:t>
            </w:r>
          </w:p>
          <w:p w:rsidR="00F26F36" w:rsidRPr="00640165" w:rsidRDefault="00F26F36" w:rsidP="00363BF9">
            <w:pPr>
              <w:spacing w:line="276" w:lineRule="auto"/>
              <w:jc w:val="both"/>
              <w:rPr>
                <w:rFonts w:ascii="Century Gothic" w:hAnsi="Century Gothic"/>
                <w:i/>
                <w:iCs/>
                <w:sz w:val="20"/>
                <w:szCs w:val="20"/>
              </w:rPr>
            </w:pPr>
            <w:r w:rsidRPr="00640165">
              <w:rPr>
                <w:rFonts w:ascii="Century Gothic" w:hAnsi="Century Gothic"/>
                <w:i/>
                <w:iCs/>
                <w:sz w:val="20"/>
                <w:szCs w:val="20"/>
              </w:rPr>
              <w:t>Presente</w:t>
            </w:r>
          </w:p>
          <w:p w:rsidR="00F26F36" w:rsidRPr="00640165" w:rsidRDefault="00F26F36" w:rsidP="00363BF9">
            <w:pPr>
              <w:spacing w:line="276" w:lineRule="auto"/>
              <w:jc w:val="both"/>
              <w:rPr>
                <w:rFonts w:ascii="Century Gothic" w:hAnsi="Century Gothic"/>
                <w:i/>
                <w:iCs/>
                <w:sz w:val="20"/>
                <w:szCs w:val="20"/>
              </w:rPr>
            </w:pPr>
            <w:r w:rsidRPr="00640165">
              <w:rPr>
                <w:rFonts w:ascii="Century Gothic" w:hAnsi="Century Gothic"/>
                <w:i/>
                <w:iCs/>
                <w:sz w:val="20"/>
                <w:szCs w:val="20"/>
              </w:rPr>
              <w:t>Ausente</w:t>
            </w:r>
          </w:p>
          <w:p w:rsidR="00F26F36" w:rsidRPr="00640165" w:rsidRDefault="00F26F36" w:rsidP="00363BF9">
            <w:pPr>
              <w:spacing w:line="276" w:lineRule="auto"/>
              <w:jc w:val="both"/>
              <w:rPr>
                <w:rFonts w:ascii="Century Gothic" w:hAnsi="Century Gothic"/>
                <w:i/>
                <w:iCs/>
                <w:sz w:val="20"/>
                <w:szCs w:val="20"/>
              </w:rPr>
            </w:pPr>
            <w:r w:rsidRPr="00640165">
              <w:rPr>
                <w:rFonts w:ascii="Century Gothic" w:hAnsi="Century Gothic"/>
                <w:i/>
                <w:iCs/>
                <w:sz w:val="20"/>
                <w:szCs w:val="20"/>
              </w:rPr>
              <w:t>Ausente</w:t>
            </w:r>
          </w:p>
          <w:p w:rsidR="00F26F36" w:rsidRPr="00640165" w:rsidRDefault="00F26F36" w:rsidP="00363BF9">
            <w:pPr>
              <w:spacing w:line="276" w:lineRule="auto"/>
              <w:jc w:val="both"/>
              <w:rPr>
                <w:rFonts w:ascii="Century Gothic" w:hAnsi="Century Gothic"/>
                <w:i/>
                <w:iCs/>
                <w:sz w:val="20"/>
                <w:szCs w:val="20"/>
              </w:rPr>
            </w:pPr>
            <w:r w:rsidRPr="00640165">
              <w:rPr>
                <w:rFonts w:ascii="Century Gothic" w:hAnsi="Century Gothic"/>
                <w:i/>
                <w:iCs/>
                <w:sz w:val="20"/>
                <w:szCs w:val="20"/>
              </w:rPr>
              <w:t>Ausente</w:t>
            </w:r>
          </w:p>
        </w:tc>
      </w:tr>
      <w:tr w:rsidR="00E81FDE" w:rsidRPr="00640165" w:rsidTr="004D227B">
        <w:trPr>
          <w:gridBefore w:val="1"/>
          <w:gridAfter w:val="3"/>
          <w:wBefore w:w="30" w:type="dxa"/>
          <w:wAfter w:w="5782" w:type="dxa"/>
        </w:trPr>
        <w:tc>
          <w:tcPr>
            <w:tcW w:w="6554" w:type="dxa"/>
            <w:gridSpan w:val="3"/>
            <w:tcBorders>
              <w:top w:val="single" w:sz="4" w:space="0" w:color="9CC2E5" w:themeColor="accent5" w:themeTint="99"/>
              <w:left w:val="single" w:sz="4" w:space="0" w:color="9CC2E5" w:themeColor="accent5" w:themeTint="99"/>
              <w:bottom w:val="single" w:sz="4" w:space="0" w:color="9CC2E5" w:themeColor="accent5" w:themeTint="99"/>
              <w:right w:val="single" w:sz="4" w:space="0" w:color="9CC2E5" w:themeColor="accent5" w:themeTint="99"/>
            </w:tcBorders>
            <w:shd w:val="clear" w:color="auto" w:fill="DEEAF6" w:themeFill="accent5" w:themeFillTint="33"/>
            <w:vAlign w:val="center"/>
            <w:hideMark/>
          </w:tcPr>
          <w:p w:rsidR="002046F5" w:rsidRPr="00640165" w:rsidRDefault="002046F5" w:rsidP="00363BF9">
            <w:pPr>
              <w:spacing w:line="276" w:lineRule="auto"/>
              <w:jc w:val="both"/>
              <w:rPr>
                <w:rFonts w:ascii="Century Gothic" w:hAnsi="Century Gothic"/>
                <w:i/>
                <w:iCs/>
                <w:sz w:val="20"/>
                <w:szCs w:val="20"/>
              </w:rPr>
            </w:pPr>
            <w:r w:rsidRPr="00640165">
              <w:rPr>
                <w:rFonts w:ascii="Century Gothic" w:hAnsi="Century Gothic"/>
                <w:b/>
                <w:bCs/>
                <w:i/>
                <w:iCs/>
                <w:sz w:val="20"/>
                <w:szCs w:val="20"/>
              </w:rPr>
              <w:t xml:space="preserve">Dirección de Gestión Humana: </w:t>
            </w:r>
            <w:r w:rsidRPr="00640165">
              <w:rPr>
                <w:rFonts w:ascii="Century Gothic" w:hAnsi="Century Gothic"/>
                <w:i/>
                <w:iCs/>
                <w:sz w:val="20"/>
                <w:szCs w:val="20"/>
              </w:rPr>
              <w:t xml:space="preserve">Sra. Roxana Arrieta Meléndez, </w:t>
            </w:r>
            <w:proofErr w:type="gramStart"/>
            <w:r w:rsidRPr="00640165">
              <w:rPr>
                <w:rFonts w:ascii="Century Gothic" w:hAnsi="Century Gothic"/>
                <w:i/>
                <w:iCs/>
                <w:sz w:val="20"/>
                <w:szCs w:val="20"/>
              </w:rPr>
              <w:t>Directora</w:t>
            </w:r>
            <w:proofErr w:type="gramEnd"/>
            <w:r w:rsidRPr="00640165">
              <w:rPr>
                <w:rFonts w:ascii="Century Gothic" w:hAnsi="Century Gothic"/>
                <w:i/>
                <w:iCs/>
                <w:sz w:val="20"/>
                <w:szCs w:val="20"/>
              </w:rPr>
              <w:t> </w:t>
            </w:r>
          </w:p>
          <w:p w:rsidR="002046F5" w:rsidRPr="00640165" w:rsidRDefault="002046F5" w:rsidP="00363BF9">
            <w:pPr>
              <w:spacing w:line="276" w:lineRule="auto"/>
              <w:jc w:val="both"/>
              <w:rPr>
                <w:rFonts w:ascii="Century Gothic" w:eastAsia="Tahoma" w:hAnsi="Century Gothic" w:cs="Tahoma"/>
                <w:i/>
                <w:iCs/>
                <w:color w:val="000000"/>
                <w:sz w:val="20"/>
                <w:szCs w:val="20"/>
              </w:rPr>
            </w:pPr>
            <w:r w:rsidRPr="00640165">
              <w:rPr>
                <w:rFonts w:ascii="Century Gothic" w:hAnsi="Century Gothic"/>
                <w:i/>
                <w:iCs/>
                <w:sz w:val="20"/>
                <w:szCs w:val="20"/>
              </w:rPr>
              <w:t>Suplente</w:t>
            </w:r>
            <w:r w:rsidR="00C2636B" w:rsidRPr="00640165">
              <w:rPr>
                <w:rFonts w:ascii="Century Gothic" w:hAnsi="Century Gothic"/>
                <w:i/>
                <w:iCs/>
                <w:sz w:val="20"/>
                <w:szCs w:val="20"/>
              </w:rPr>
              <w:t>: Sra. C</w:t>
            </w:r>
            <w:r w:rsidR="00E81FDE" w:rsidRPr="00640165">
              <w:rPr>
                <w:rFonts w:ascii="Century Gothic" w:eastAsia="Tahoma" w:hAnsi="Century Gothic" w:cs="Tahoma"/>
                <w:i/>
                <w:iCs/>
                <w:color w:val="000000"/>
                <w:sz w:val="20"/>
                <w:szCs w:val="20"/>
              </w:rPr>
              <w:t>heryl Bolaños Madrigal</w:t>
            </w:r>
          </w:p>
          <w:p w:rsidR="000C70A7" w:rsidRPr="00640165" w:rsidRDefault="000C70A7" w:rsidP="00363BF9">
            <w:pPr>
              <w:spacing w:line="276" w:lineRule="auto"/>
              <w:jc w:val="both"/>
              <w:rPr>
                <w:rFonts w:ascii="Century Gothic" w:eastAsia="Times New Roman" w:hAnsi="Century Gothic" w:cs="Tahoma"/>
                <w:i/>
                <w:iCs/>
                <w:color w:val="000000" w:themeColor="text1"/>
                <w:sz w:val="20"/>
                <w:szCs w:val="20"/>
              </w:rPr>
            </w:pPr>
            <w:r w:rsidRPr="00640165">
              <w:rPr>
                <w:rFonts w:ascii="Century Gothic" w:eastAsia="Times New Roman" w:hAnsi="Century Gothic" w:cs="Tahoma"/>
                <w:i/>
                <w:iCs/>
                <w:color w:val="000000" w:themeColor="text1"/>
                <w:sz w:val="20"/>
                <w:szCs w:val="20"/>
              </w:rPr>
              <w:t xml:space="preserve"> </w:t>
            </w:r>
            <w:r w:rsidR="00C2636B" w:rsidRPr="00640165">
              <w:rPr>
                <w:rFonts w:ascii="Century Gothic" w:eastAsia="Times New Roman" w:hAnsi="Century Gothic" w:cs="Tahoma"/>
                <w:i/>
                <w:iCs/>
                <w:color w:val="000000" w:themeColor="text1"/>
                <w:sz w:val="20"/>
                <w:szCs w:val="20"/>
              </w:rPr>
              <w:t xml:space="preserve">Suplente: Sra. </w:t>
            </w:r>
            <w:r w:rsidRPr="00640165">
              <w:rPr>
                <w:rFonts w:ascii="Century Gothic" w:eastAsia="Times New Roman" w:hAnsi="Century Gothic" w:cs="Tahoma"/>
                <w:i/>
                <w:iCs/>
                <w:color w:val="000000" w:themeColor="text1"/>
                <w:sz w:val="20"/>
                <w:szCs w:val="20"/>
              </w:rPr>
              <w:t>Jeannette Durán Alemán</w:t>
            </w:r>
          </w:p>
        </w:tc>
        <w:tc>
          <w:tcPr>
            <w:tcW w:w="2944" w:type="dxa"/>
            <w:gridSpan w:val="3"/>
            <w:tcBorders>
              <w:top w:val="single" w:sz="4" w:space="0" w:color="9CC2E5" w:themeColor="accent5" w:themeTint="99"/>
              <w:left w:val="single" w:sz="4" w:space="0" w:color="9CC2E5" w:themeColor="accent5" w:themeTint="99"/>
              <w:bottom w:val="single" w:sz="4" w:space="0" w:color="9CC2E5" w:themeColor="accent5" w:themeTint="99"/>
              <w:right w:val="single" w:sz="4" w:space="0" w:color="9CC2E5" w:themeColor="accent5" w:themeTint="99"/>
            </w:tcBorders>
            <w:shd w:val="clear" w:color="auto" w:fill="DEEAF6" w:themeFill="accent5" w:themeFillTint="33"/>
            <w:vAlign w:val="center"/>
          </w:tcPr>
          <w:p w:rsidR="00B77D83" w:rsidRPr="00640165" w:rsidRDefault="00F26F36" w:rsidP="00363BF9">
            <w:pPr>
              <w:spacing w:line="276" w:lineRule="auto"/>
              <w:jc w:val="both"/>
              <w:rPr>
                <w:rFonts w:ascii="Century Gothic" w:hAnsi="Century Gothic"/>
                <w:i/>
                <w:iCs/>
                <w:sz w:val="20"/>
                <w:szCs w:val="20"/>
              </w:rPr>
            </w:pPr>
            <w:r w:rsidRPr="00640165">
              <w:rPr>
                <w:rFonts w:ascii="Century Gothic" w:hAnsi="Century Gothic"/>
                <w:i/>
                <w:iCs/>
                <w:sz w:val="20"/>
                <w:szCs w:val="20"/>
              </w:rPr>
              <w:t>Ausente</w:t>
            </w:r>
          </w:p>
          <w:p w:rsidR="00F26F36" w:rsidRPr="00640165" w:rsidRDefault="00F26F36" w:rsidP="00363BF9">
            <w:pPr>
              <w:spacing w:line="276" w:lineRule="auto"/>
              <w:jc w:val="both"/>
              <w:rPr>
                <w:rFonts w:ascii="Century Gothic" w:hAnsi="Century Gothic"/>
                <w:i/>
                <w:iCs/>
                <w:sz w:val="20"/>
                <w:szCs w:val="20"/>
              </w:rPr>
            </w:pPr>
            <w:r w:rsidRPr="00640165">
              <w:rPr>
                <w:rFonts w:ascii="Century Gothic" w:hAnsi="Century Gothic"/>
                <w:i/>
                <w:iCs/>
                <w:sz w:val="20"/>
                <w:szCs w:val="20"/>
              </w:rPr>
              <w:t>Presente</w:t>
            </w:r>
          </w:p>
          <w:p w:rsidR="00F26F36" w:rsidRPr="00640165" w:rsidRDefault="00F26F36" w:rsidP="00363BF9">
            <w:pPr>
              <w:spacing w:line="276" w:lineRule="auto"/>
              <w:jc w:val="both"/>
              <w:rPr>
                <w:rFonts w:ascii="Century Gothic" w:hAnsi="Century Gothic"/>
                <w:i/>
                <w:iCs/>
                <w:sz w:val="20"/>
                <w:szCs w:val="20"/>
              </w:rPr>
            </w:pPr>
            <w:r w:rsidRPr="00640165">
              <w:rPr>
                <w:rFonts w:ascii="Century Gothic" w:hAnsi="Century Gothic"/>
                <w:i/>
                <w:iCs/>
                <w:sz w:val="20"/>
                <w:szCs w:val="20"/>
              </w:rPr>
              <w:t>Ausente</w:t>
            </w:r>
          </w:p>
          <w:p w:rsidR="00F26F36" w:rsidRPr="00640165" w:rsidRDefault="00F26F36" w:rsidP="00363BF9">
            <w:pPr>
              <w:spacing w:line="276" w:lineRule="auto"/>
              <w:jc w:val="both"/>
              <w:rPr>
                <w:rFonts w:ascii="Century Gothic" w:hAnsi="Century Gothic"/>
                <w:i/>
                <w:iCs/>
                <w:sz w:val="20"/>
                <w:szCs w:val="20"/>
              </w:rPr>
            </w:pPr>
          </w:p>
        </w:tc>
      </w:tr>
      <w:tr w:rsidR="00E81FDE" w:rsidRPr="00640165" w:rsidTr="004D227B">
        <w:trPr>
          <w:gridBefore w:val="1"/>
          <w:gridAfter w:val="3"/>
          <w:wBefore w:w="30" w:type="dxa"/>
          <w:wAfter w:w="5782" w:type="dxa"/>
        </w:trPr>
        <w:tc>
          <w:tcPr>
            <w:tcW w:w="6554" w:type="dxa"/>
            <w:gridSpan w:val="3"/>
            <w:tcBorders>
              <w:top w:val="single" w:sz="4" w:space="0" w:color="9CC2E5" w:themeColor="accent5" w:themeTint="99"/>
              <w:left w:val="single" w:sz="4" w:space="0" w:color="9CC2E5" w:themeColor="accent5" w:themeTint="99"/>
              <w:bottom w:val="single" w:sz="4" w:space="0" w:color="9CC2E5" w:themeColor="accent5" w:themeTint="99"/>
              <w:right w:val="single" w:sz="4" w:space="0" w:color="9CC2E5" w:themeColor="accent5" w:themeTint="99"/>
            </w:tcBorders>
            <w:vAlign w:val="center"/>
            <w:hideMark/>
          </w:tcPr>
          <w:p w:rsidR="00C2636B" w:rsidRPr="00640165" w:rsidRDefault="002046F5" w:rsidP="00363BF9">
            <w:pPr>
              <w:spacing w:line="276" w:lineRule="auto"/>
              <w:jc w:val="both"/>
              <w:rPr>
                <w:rFonts w:ascii="Century Gothic" w:hAnsi="Century Gothic"/>
                <w:i/>
                <w:iCs/>
                <w:sz w:val="20"/>
                <w:szCs w:val="20"/>
              </w:rPr>
            </w:pPr>
            <w:r w:rsidRPr="00640165">
              <w:rPr>
                <w:rFonts w:ascii="Century Gothic" w:hAnsi="Century Gothic"/>
                <w:b/>
                <w:bCs/>
                <w:i/>
                <w:iCs/>
                <w:sz w:val="20"/>
                <w:szCs w:val="20"/>
              </w:rPr>
              <w:t>Dirección de Tecnología de la Información</w:t>
            </w:r>
            <w:r w:rsidRPr="00640165">
              <w:rPr>
                <w:rFonts w:ascii="Century Gothic" w:hAnsi="Century Gothic"/>
                <w:i/>
                <w:iCs/>
                <w:sz w:val="20"/>
                <w:szCs w:val="20"/>
              </w:rPr>
              <w:t>: Sra. Kattia Morales</w:t>
            </w:r>
            <w:r w:rsidR="00C2636B" w:rsidRPr="00640165">
              <w:rPr>
                <w:rFonts w:ascii="Century Gothic" w:hAnsi="Century Gothic"/>
                <w:i/>
                <w:iCs/>
                <w:sz w:val="20"/>
                <w:szCs w:val="20"/>
              </w:rPr>
              <w:t xml:space="preserve"> Navarro</w:t>
            </w:r>
          </w:p>
          <w:p w:rsidR="00E81FDE" w:rsidRPr="00640165" w:rsidRDefault="00E81FDE" w:rsidP="00363BF9">
            <w:pPr>
              <w:spacing w:line="276" w:lineRule="auto"/>
              <w:jc w:val="both"/>
              <w:rPr>
                <w:rFonts w:ascii="Century Gothic" w:hAnsi="Century Gothic"/>
                <w:i/>
                <w:iCs/>
                <w:sz w:val="20"/>
                <w:szCs w:val="20"/>
              </w:rPr>
            </w:pPr>
          </w:p>
        </w:tc>
        <w:tc>
          <w:tcPr>
            <w:tcW w:w="2944" w:type="dxa"/>
            <w:gridSpan w:val="3"/>
            <w:tcBorders>
              <w:top w:val="single" w:sz="4" w:space="0" w:color="9CC2E5" w:themeColor="accent5" w:themeTint="99"/>
              <w:left w:val="single" w:sz="4" w:space="0" w:color="9CC2E5" w:themeColor="accent5" w:themeTint="99"/>
              <w:bottom w:val="single" w:sz="4" w:space="0" w:color="9CC2E5" w:themeColor="accent5" w:themeTint="99"/>
              <w:right w:val="single" w:sz="4" w:space="0" w:color="9CC2E5" w:themeColor="accent5" w:themeTint="99"/>
            </w:tcBorders>
            <w:vAlign w:val="center"/>
          </w:tcPr>
          <w:p w:rsidR="00994D3F" w:rsidRPr="00640165" w:rsidRDefault="00F26F36" w:rsidP="00363BF9">
            <w:pPr>
              <w:spacing w:line="276" w:lineRule="auto"/>
              <w:jc w:val="both"/>
              <w:rPr>
                <w:rFonts w:ascii="Century Gothic" w:hAnsi="Century Gothic"/>
                <w:i/>
                <w:iCs/>
                <w:sz w:val="20"/>
                <w:szCs w:val="20"/>
              </w:rPr>
            </w:pPr>
            <w:r w:rsidRPr="00640165">
              <w:rPr>
                <w:rFonts w:ascii="Century Gothic" w:hAnsi="Century Gothic"/>
                <w:i/>
                <w:iCs/>
                <w:sz w:val="20"/>
                <w:szCs w:val="20"/>
              </w:rPr>
              <w:t>Presente</w:t>
            </w:r>
          </w:p>
        </w:tc>
      </w:tr>
      <w:tr w:rsidR="00E81FDE" w:rsidRPr="00640165" w:rsidTr="004D227B">
        <w:trPr>
          <w:gridBefore w:val="1"/>
          <w:gridAfter w:val="3"/>
          <w:wBefore w:w="30" w:type="dxa"/>
          <w:wAfter w:w="5782" w:type="dxa"/>
          <w:trHeight w:val="1624"/>
        </w:trPr>
        <w:tc>
          <w:tcPr>
            <w:tcW w:w="6554" w:type="dxa"/>
            <w:gridSpan w:val="3"/>
            <w:tcBorders>
              <w:top w:val="single" w:sz="4" w:space="0" w:color="9CC2E5" w:themeColor="accent5" w:themeTint="99"/>
              <w:left w:val="single" w:sz="4" w:space="0" w:color="9CC2E5" w:themeColor="accent5" w:themeTint="99"/>
              <w:bottom w:val="single" w:sz="4" w:space="0" w:color="9CC2E5" w:themeColor="accent5" w:themeTint="99"/>
              <w:right w:val="single" w:sz="4" w:space="0" w:color="9CC2E5" w:themeColor="accent5" w:themeTint="99"/>
            </w:tcBorders>
            <w:shd w:val="clear" w:color="auto" w:fill="DEEAF6" w:themeFill="accent5" w:themeFillTint="33"/>
            <w:vAlign w:val="center"/>
            <w:hideMark/>
          </w:tcPr>
          <w:p w:rsidR="002046F5" w:rsidRPr="00640165" w:rsidRDefault="002046F5" w:rsidP="00363BF9">
            <w:pPr>
              <w:spacing w:line="276" w:lineRule="auto"/>
              <w:jc w:val="both"/>
              <w:rPr>
                <w:rFonts w:ascii="Century Gothic" w:hAnsi="Century Gothic"/>
                <w:i/>
                <w:iCs/>
                <w:sz w:val="20"/>
                <w:szCs w:val="20"/>
              </w:rPr>
            </w:pPr>
            <w:r w:rsidRPr="00640165">
              <w:rPr>
                <w:rFonts w:ascii="Century Gothic" w:hAnsi="Century Gothic"/>
                <w:b/>
                <w:bCs/>
                <w:i/>
                <w:iCs/>
                <w:sz w:val="20"/>
                <w:szCs w:val="20"/>
              </w:rPr>
              <w:t>Dirección de la Escuela Judicial:</w:t>
            </w:r>
            <w:r w:rsidRPr="00640165">
              <w:rPr>
                <w:rFonts w:ascii="Century Gothic" w:hAnsi="Century Gothic"/>
                <w:i/>
                <w:iCs/>
                <w:sz w:val="20"/>
                <w:szCs w:val="20"/>
              </w:rPr>
              <w:t xml:space="preserve"> Sra. Rebeca Guardia Morales</w:t>
            </w:r>
          </w:p>
          <w:p w:rsidR="002046F5" w:rsidRPr="00640165" w:rsidRDefault="002046F5" w:rsidP="00363BF9">
            <w:pPr>
              <w:spacing w:line="276" w:lineRule="auto"/>
              <w:jc w:val="both"/>
              <w:rPr>
                <w:rFonts w:ascii="Century Gothic" w:eastAsia="Times New Roman" w:hAnsi="Century Gothic" w:cs="Tahoma"/>
                <w:i/>
                <w:iCs/>
                <w:color w:val="000000" w:themeColor="text1"/>
                <w:sz w:val="20"/>
                <w:szCs w:val="20"/>
              </w:rPr>
            </w:pPr>
            <w:r w:rsidRPr="00640165">
              <w:rPr>
                <w:rFonts w:ascii="Century Gothic" w:eastAsia="Tahoma" w:hAnsi="Century Gothic" w:cs="Tahoma"/>
                <w:i/>
                <w:iCs/>
                <w:color w:val="000000"/>
                <w:sz w:val="20"/>
                <w:szCs w:val="20"/>
              </w:rPr>
              <w:t>Suplente: Sra. Flor Arroyo Morera</w:t>
            </w:r>
            <w:r w:rsidRPr="00640165">
              <w:rPr>
                <w:rFonts w:ascii="Century Gothic" w:eastAsia="Times New Roman" w:hAnsi="Century Gothic" w:cs="Tahoma"/>
                <w:i/>
                <w:iCs/>
                <w:color w:val="000000" w:themeColor="text1"/>
                <w:sz w:val="20"/>
                <w:szCs w:val="20"/>
              </w:rPr>
              <w:t> </w:t>
            </w:r>
          </w:p>
          <w:p w:rsidR="001729A6" w:rsidRPr="00640165" w:rsidRDefault="001729A6" w:rsidP="00363BF9">
            <w:pPr>
              <w:spacing w:line="276" w:lineRule="auto"/>
              <w:jc w:val="both"/>
              <w:rPr>
                <w:rFonts w:ascii="Century Gothic" w:hAnsi="Century Gothic"/>
                <w:i/>
                <w:iCs/>
                <w:sz w:val="20"/>
                <w:szCs w:val="20"/>
              </w:rPr>
            </w:pPr>
            <w:r w:rsidRPr="00640165">
              <w:rPr>
                <w:rFonts w:ascii="Century Gothic" w:eastAsia="Times New Roman" w:hAnsi="Century Gothic" w:cs="Tahoma"/>
                <w:i/>
                <w:iCs/>
                <w:color w:val="000000" w:themeColor="text1"/>
                <w:sz w:val="20"/>
                <w:szCs w:val="20"/>
              </w:rPr>
              <w:t>Suplente: Sra. Ana Barboza</w:t>
            </w:r>
          </w:p>
        </w:tc>
        <w:tc>
          <w:tcPr>
            <w:tcW w:w="2944" w:type="dxa"/>
            <w:gridSpan w:val="3"/>
            <w:tcBorders>
              <w:top w:val="single" w:sz="4" w:space="0" w:color="9CC2E5" w:themeColor="accent5" w:themeTint="99"/>
              <w:left w:val="single" w:sz="4" w:space="0" w:color="9CC2E5" w:themeColor="accent5" w:themeTint="99"/>
              <w:bottom w:val="single" w:sz="4" w:space="0" w:color="9CC2E5" w:themeColor="accent5" w:themeTint="99"/>
              <w:right w:val="single" w:sz="4" w:space="0" w:color="9CC2E5" w:themeColor="accent5" w:themeTint="99"/>
            </w:tcBorders>
            <w:shd w:val="clear" w:color="auto" w:fill="DEEAF6" w:themeFill="accent5" w:themeFillTint="33"/>
            <w:vAlign w:val="center"/>
          </w:tcPr>
          <w:p w:rsidR="00B77D83" w:rsidRPr="00640165" w:rsidRDefault="00F26F36" w:rsidP="00363BF9">
            <w:pPr>
              <w:spacing w:line="276" w:lineRule="auto"/>
              <w:jc w:val="both"/>
              <w:rPr>
                <w:rFonts w:ascii="Century Gothic" w:hAnsi="Century Gothic"/>
                <w:i/>
                <w:iCs/>
                <w:sz w:val="20"/>
                <w:szCs w:val="20"/>
              </w:rPr>
            </w:pPr>
            <w:r w:rsidRPr="00640165">
              <w:rPr>
                <w:rFonts w:ascii="Century Gothic" w:hAnsi="Century Gothic"/>
                <w:i/>
                <w:iCs/>
                <w:sz w:val="20"/>
                <w:szCs w:val="20"/>
              </w:rPr>
              <w:t>Ausente</w:t>
            </w:r>
          </w:p>
          <w:p w:rsidR="00F26F36" w:rsidRPr="00640165" w:rsidRDefault="00F26F36" w:rsidP="00363BF9">
            <w:pPr>
              <w:spacing w:line="276" w:lineRule="auto"/>
              <w:jc w:val="both"/>
              <w:rPr>
                <w:rFonts w:ascii="Century Gothic" w:hAnsi="Century Gothic"/>
                <w:i/>
                <w:iCs/>
                <w:sz w:val="20"/>
                <w:szCs w:val="20"/>
              </w:rPr>
            </w:pPr>
            <w:r w:rsidRPr="00640165">
              <w:rPr>
                <w:rFonts w:ascii="Century Gothic" w:hAnsi="Century Gothic"/>
                <w:i/>
                <w:iCs/>
                <w:sz w:val="20"/>
                <w:szCs w:val="20"/>
              </w:rPr>
              <w:t>Presente</w:t>
            </w:r>
          </w:p>
          <w:p w:rsidR="00F26F36" w:rsidRPr="00640165" w:rsidRDefault="00F26F36" w:rsidP="00363BF9">
            <w:pPr>
              <w:spacing w:line="276" w:lineRule="auto"/>
              <w:jc w:val="both"/>
              <w:rPr>
                <w:rFonts w:ascii="Century Gothic" w:hAnsi="Century Gothic"/>
                <w:i/>
                <w:iCs/>
                <w:sz w:val="20"/>
                <w:szCs w:val="20"/>
              </w:rPr>
            </w:pPr>
            <w:r w:rsidRPr="00640165">
              <w:rPr>
                <w:rFonts w:ascii="Century Gothic" w:hAnsi="Century Gothic"/>
                <w:i/>
                <w:iCs/>
                <w:sz w:val="20"/>
                <w:szCs w:val="20"/>
              </w:rPr>
              <w:t>Ausente</w:t>
            </w:r>
          </w:p>
        </w:tc>
      </w:tr>
      <w:tr w:rsidR="00E81FDE" w:rsidRPr="00640165" w:rsidTr="004D227B">
        <w:trPr>
          <w:gridBefore w:val="1"/>
          <w:gridAfter w:val="3"/>
          <w:wBefore w:w="30" w:type="dxa"/>
          <w:wAfter w:w="5782" w:type="dxa"/>
          <w:trHeight w:val="1018"/>
        </w:trPr>
        <w:tc>
          <w:tcPr>
            <w:tcW w:w="6554" w:type="dxa"/>
            <w:gridSpan w:val="3"/>
            <w:tcBorders>
              <w:top w:val="single" w:sz="4" w:space="0" w:color="9CC2E5" w:themeColor="accent5" w:themeTint="99"/>
              <w:left w:val="single" w:sz="4" w:space="0" w:color="9CC2E5" w:themeColor="accent5" w:themeTint="99"/>
              <w:bottom w:val="single" w:sz="4" w:space="0" w:color="9CC2E5" w:themeColor="accent5" w:themeTint="99"/>
              <w:right w:val="single" w:sz="4" w:space="0" w:color="9CC2E5" w:themeColor="accent5" w:themeTint="99"/>
            </w:tcBorders>
            <w:vAlign w:val="center"/>
            <w:hideMark/>
          </w:tcPr>
          <w:p w:rsidR="002046F5" w:rsidRPr="00640165" w:rsidRDefault="002046F5" w:rsidP="00363BF9">
            <w:pPr>
              <w:spacing w:line="276" w:lineRule="auto"/>
              <w:jc w:val="both"/>
              <w:rPr>
                <w:rFonts w:ascii="Century Gothic" w:hAnsi="Century Gothic"/>
                <w:i/>
                <w:iCs/>
                <w:sz w:val="20"/>
                <w:szCs w:val="20"/>
              </w:rPr>
            </w:pPr>
            <w:r w:rsidRPr="00640165">
              <w:rPr>
                <w:rFonts w:ascii="Century Gothic" w:hAnsi="Century Gothic"/>
                <w:b/>
                <w:bCs/>
                <w:i/>
                <w:iCs/>
                <w:sz w:val="20"/>
                <w:szCs w:val="20"/>
              </w:rPr>
              <w:t>Dirección del Centro de Apoyo, Coordinación y Mejoramiento de la Función Jurisdiccional:</w:t>
            </w:r>
            <w:r w:rsidRPr="00640165">
              <w:rPr>
                <w:rFonts w:ascii="Century Gothic" w:hAnsi="Century Gothic"/>
                <w:i/>
                <w:iCs/>
                <w:sz w:val="20"/>
                <w:szCs w:val="20"/>
              </w:rPr>
              <w:t xml:space="preserve"> </w:t>
            </w:r>
            <w:r w:rsidR="0067227D" w:rsidRPr="00640165">
              <w:rPr>
                <w:rFonts w:ascii="Century Gothic" w:hAnsi="Century Gothic"/>
                <w:i/>
                <w:iCs/>
                <w:sz w:val="20"/>
                <w:szCs w:val="20"/>
              </w:rPr>
              <w:t xml:space="preserve">Sra. </w:t>
            </w:r>
            <w:r w:rsidRPr="00640165">
              <w:rPr>
                <w:rFonts w:ascii="Century Gothic" w:hAnsi="Century Gothic"/>
                <w:i/>
                <w:iCs/>
                <w:sz w:val="20"/>
                <w:szCs w:val="20"/>
              </w:rPr>
              <w:t>Maricruz Chacón Cubillo</w:t>
            </w:r>
          </w:p>
          <w:p w:rsidR="00E81FDE" w:rsidRPr="00640165" w:rsidRDefault="002046F5" w:rsidP="00363BF9">
            <w:pPr>
              <w:spacing w:line="276" w:lineRule="auto"/>
              <w:jc w:val="both"/>
              <w:rPr>
                <w:rFonts w:ascii="Century Gothic" w:hAnsi="Century Gothic"/>
                <w:i/>
                <w:iCs/>
                <w:sz w:val="20"/>
                <w:szCs w:val="20"/>
              </w:rPr>
            </w:pPr>
            <w:r w:rsidRPr="00640165">
              <w:rPr>
                <w:rFonts w:ascii="Century Gothic" w:hAnsi="Century Gothic"/>
                <w:i/>
                <w:iCs/>
                <w:sz w:val="20"/>
                <w:szCs w:val="20"/>
              </w:rPr>
              <w:t>Suplente: Sr. Cristian Alberto Martínez Hernández</w:t>
            </w:r>
            <w:r w:rsidR="0067227D" w:rsidRPr="00640165">
              <w:rPr>
                <w:rFonts w:ascii="Century Gothic" w:hAnsi="Century Gothic"/>
                <w:i/>
                <w:iCs/>
                <w:sz w:val="20"/>
                <w:szCs w:val="20"/>
              </w:rPr>
              <w:t>, Juez de Familia</w:t>
            </w:r>
          </w:p>
          <w:p w:rsidR="0067227D" w:rsidRPr="00640165" w:rsidRDefault="0067227D" w:rsidP="00363BF9">
            <w:pPr>
              <w:spacing w:line="276" w:lineRule="auto"/>
              <w:jc w:val="both"/>
              <w:rPr>
                <w:rFonts w:ascii="Century Gothic" w:hAnsi="Century Gothic"/>
                <w:i/>
                <w:iCs/>
                <w:sz w:val="20"/>
                <w:szCs w:val="20"/>
              </w:rPr>
            </w:pPr>
            <w:r w:rsidRPr="00640165">
              <w:rPr>
                <w:rFonts w:ascii="Century Gothic" w:hAnsi="Century Gothic"/>
                <w:i/>
                <w:iCs/>
                <w:sz w:val="20"/>
                <w:szCs w:val="20"/>
              </w:rPr>
              <w:t>Suplente: Jean Carlos Monge, Juez Penal II C. J. San José</w:t>
            </w:r>
          </w:p>
          <w:p w:rsidR="0067227D" w:rsidRPr="00640165" w:rsidRDefault="0067227D" w:rsidP="00363BF9">
            <w:pPr>
              <w:spacing w:line="276" w:lineRule="auto"/>
              <w:jc w:val="both"/>
              <w:rPr>
                <w:rFonts w:ascii="Century Gothic" w:hAnsi="Century Gothic"/>
                <w:i/>
                <w:iCs/>
                <w:sz w:val="20"/>
                <w:szCs w:val="20"/>
              </w:rPr>
            </w:pPr>
            <w:r w:rsidRPr="00640165">
              <w:rPr>
                <w:rFonts w:ascii="Century Gothic" w:hAnsi="Century Gothic"/>
                <w:i/>
                <w:iCs/>
                <w:sz w:val="20"/>
                <w:szCs w:val="20"/>
              </w:rPr>
              <w:t>Suplente: Yolanda Alvarado Vargas, Jueza Penal I C.J. Z. Atlántica</w:t>
            </w:r>
          </w:p>
        </w:tc>
        <w:tc>
          <w:tcPr>
            <w:tcW w:w="2944" w:type="dxa"/>
            <w:gridSpan w:val="3"/>
            <w:tcBorders>
              <w:top w:val="single" w:sz="4" w:space="0" w:color="9CC2E5" w:themeColor="accent5" w:themeTint="99"/>
              <w:left w:val="single" w:sz="4" w:space="0" w:color="9CC2E5" w:themeColor="accent5" w:themeTint="99"/>
              <w:bottom w:val="single" w:sz="4" w:space="0" w:color="9CC2E5" w:themeColor="accent5" w:themeTint="99"/>
              <w:right w:val="single" w:sz="4" w:space="0" w:color="9CC2E5" w:themeColor="accent5" w:themeTint="99"/>
            </w:tcBorders>
            <w:vAlign w:val="center"/>
          </w:tcPr>
          <w:p w:rsidR="00B77D83" w:rsidRPr="00640165" w:rsidRDefault="00F26F36" w:rsidP="00363BF9">
            <w:pPr>
              <w:spacing w:line="276" w:lineRule="auto"/>
              <w:jc w:val="both"/>
              <w:rPr>
                <w:rFonts w:ascii="Century Gothic" w:hAnsi="Century Gothic"/>
                <w:i/>
                <w:iCs/>
                <w:sz w:val="20"/>
                <w:szCs w:val="20"/>
              </w:rPr>
            </w:pPr>
            <w:r w:rsidRPr="00640165">
              <w:rPr>
                <w:rFonts w:ascii="Century Gothic" w:hAnsi="Century Gothic"/>
                <w:i/>
                <w:iCs/>
                <w:sz w:val="20"/>
                <w:szCs w:val="20"/>
              </w:rPr>
              <w:t>Ausente</w:t>
            </w:r>
          </w:p>
          <w:p w:rsidR="00F26F36" w:rsidRPr="00640165" w:rsidRDefault="00F26F36" w:rsidP="00363BF9">
            <w:pPr>
              <w:spacing w:line="276" w:lineRule="auto"/>
              <w:jc w:val="both"/>
              <w:rPr>
                <w:rFonts w:ascii="Century Gothic" w:hAnsi="Century Gothic"/>
                <w:i/>
                <w:iCs/>
                <w:sz w:val="20"/>
                <w:szCs w:val="20"/>
              </w:rPr>
            </w:pPr>
            <w:r w:rsidRPr="00640165">
              <w:rPr>
                <w:rFonts w:ascii="Century Gothic" w:hAnsi="Century Gothic"/>
                <w:i/>
                <w:iCs/>
                <w:sz w:val="20"/>
                <w:szCs w:val="20"/>
              </w:rPr>
              <w:t>Presente</w:t>
            </w:r>
          </w:p>
          <w:p w:rsidR="00F26F36" w:rsidRPr="00640165" w:rsidRDefault="00F26F36" w:rsidP="00363BF9">
            <w:pPr>
              <w:spacing w:line="276" w:lineRule="auto"/>
              <w:jc w:val="both"/>
              <w:rPr>
                <w:rFonts w:ascii="Century Gothic" w:hAnsi="Century Gothic"/>
                <w:i/>
                <w:iCs/>
                <w:sz w:val="20"/>
                <w:szCs w:val="20"/>
              </w:rPr>
            </w:pPr>
            <w:r w:rsidRPr="00640165">
              <w:rPr>
                <w:rFonts w:ascii="Century Gothic" w:hAnsi="Century Gothic"/>
                <w:i/>
                <w:iCs/>
                <w:sz w:val="20"/>
                <w:szCs w:val="20"/>
              </w:rPr>
              <w:t>Ausente</w:t>
            </w:r>
          </w:p>
          <w:p w:rsidR="00F26F36" w:rsidRPr="00640165" w:rsidRDefault="00F26F36" w:rsidP="00363BF9">
            <w:pPr>
              <w:spacing w:line="276" w:lineRule="auto"/>
              <w:jc w:val="both"/>
              <w:rPr>
                <w:rFonts w:ascii="Century Gothic" w:hAnsi="Century Gothic"/>
                <w:i/>
                <w:iCs/>
                <w:sz w:val="20"/>
                <w:szCs w:val="20"/>
              </w:rPr>
            </w:pPr>
            <w:r w:rsidRPr="00640165">
              <w:rPr>
                <w:rFonts w:ascii="Century Gothic" w:hAnsi="Century Gothic"/>
                <w:i/>
                <w:iCs/>
                <w:sz w:val="20"/>
                <w:szCs w:val="20"/>
              </w:rPr>
              <w:t>Ausente</w:t>
            </w:r>
          </w:p>
        </w:tc>
      </w:tr>
      <w:tr w:rsidR="00E81FDE" w:rsidRPr="00640165" w:rsidTr="004D227B">
        <w:trPr>
          <w:gridBefore w:val="1"/>
          <w:gridAfter w:val="3"/>
          <w:wBefore w:w="30" w:type="dxa"/>
          <w:wAfter w:w="5782" w:type="dxa"/>
        </w:trPr>
        <w:tc>
          <w:tcPr>
            <w:tcW w:w="6554" w:type="dxa"/>
            <w:gridSpan w:val="3"/>
            <w:tcBorders>
              <w:top w:val="single" w:sz="4" w:space="0" w:color="9CC2E5" w:themeColor="accent5" w:themeTint="99"/>
              <w:left w:val="single" w:sz="4" w:space="0" w:color="9CC2E5" w:themeColor="accent5" w:themeTint="99"/>
              <w:bottom w:val="single" w:sz="4" w:space="0" w:color="9CC2E5" w:themeColor="accent5" w:themeTint="99"/>
              <w:right w:val="single" w:sz="4" w:space="0" w:color="9CC2E5" w:themeColor="accent5" w:themeTint="99"/>
            </w:tcBorders>
            <w:shd w:val="clear" w:color="auto" w:fill="DEEAF6" w:themeFill="accent5" w:themeFillTint="33"/>
            <w:vAlign w:val="center"/>
            <w:hideMark/>
          </w:tcPr>
          <w:p w:rsidR="002046F5" w:rsidRPr="00640165" w:rsidRDefault="002046F5" w:rsidP="00363BF9">
            <w:pPr>
              <w:spacing w:line="276" w:lineRule="auto"/>
              <w:jc w:val="both"/>
              <w:rPr>
                <w:rFonts w:ascii="Century Gothic" w:hAnsi="Century Gothic"/>
                <w:i/>
                <w:iCs/>
                <w:sz w:val="20"/>
                <w:szCs w:val="20"/>
              </w:rPr>
            </w:pPr>
            <w:r w:rsidRPr="00640165">
              <w:rPr>
                <w:rFonts w:ascii="Century Gothic" w:hAnsi="Century Gothic"/>
                <w:b/>
                <w:bCs/>
                <w:i/>
                <w:iCs/>
                <w:sz w:val="20"/>
                <w:szCs w:val="20"/>
              </w:rPr>
              <w:t>Contraloría de Servicios:</w:t>
            </w:r>
            <w:r w:rsidRPr="00640165">
              <w:rPr>
                <w:rFonts w:ascii="Century Gothic" w:hAnsi="Century Gothic"/>
                <w:i/>
                <w:iCs/>
                <w:sz w:val="20"/>
                <w:szCs w:val="20"/>
              </w:rPr>
              <w:t xml:space="preserve"> Sr. Erick Alfaro Romero</w:t>
            </w:r>
          </w:p>
          <w:p w:rsidR="00E81FDE" w:rsidRPr="00640165" w:rsidRDefault="00E81FDE" w:rsidP="00363BF9">
            <w:pPr>
              <w:spacing w:line="276" w:lineRule="auto"/>
              <w:jc w:val="both"/>
              <w:rPr>
                <w:rFonts w:ascii="Century Gothic" w:eastAsia="Times New Roman" w:hAnsi="Century Gothic" w:cs="Tahoma"/>
                <w:i/>
                <w:iCs/>
                <w:color w:val="000000" w:themeColor="text1"/>
                <w:sz w:val="20"/>
                <w:szCs w:val="20"/>
              </w:rPr>
            </w:pPr>
            <w:r w:rsidRPr="00640165">
              <w:rPr>
                <w:rFonts w:ascii="Century Gothic" w:eastAsia="Tahoma" w:hAnsi="Century Gothic" w:cs="Tahoma"/>
                <w:i/>
                <w:iCs/>
                <w:color w:val="000000"/>
                <w:sz w:val="20"/>
                <w:szCs w:val="20"/>
              </w:rPr>
              <w:t>Suplente: Sr. Carlos Romero Rivera</w:t>
            </w:r>
            <w:r w:rsidRPr="00640165">
              <w:rPr>
                <w:rFonts w:ascii="Century Gothic" w:eastAsia="Times New Roman" w:hAnsi="Century Gothic" w:cs="Tahoma"/>
                <w:i/>
                <w:iCs/>
                <w:color w:val="000000" w:themeColor="text1"/>
                <w:sz w:val="20"/>
                <w:szCs w:val="20"/>
              </w:rPr>
              <w:t> </w:t>
            </w:r>
          </w:p>
          <w:p w:rsidR="00CF190A" w:rsidRPr="00640165" w:rsidRDefault="0067227D" w:rsidP="00363BF9">
            <w:pPr>
              <w:spacing w:line="276" w:lineRule="auto"/>
              <w:jc w:val="both"/>
              <w:rPr>
                <w:rFonts w:ascii="Century Gothic" w:eastAsia="Times New Roman" w:hAnsi="Century Gothic" w:cs="Tahoma"/>
                <w:i/>
                <w:iCs/>
                <w:color w:val="000000" w:themeColor="text1"/>
                <w:sz w:val="20"/>
                <w:szCs w:val="20"/>
              </w:rPr>
            </w:pPr>
            <w:r w:rsidRPr="00640165">
              <w:rPr>
                <w:rFonts w:ascii="Century Gothic" w:eastAsia="Times New Roman" w:hAnsi="Century Gothic" w:cs="Tahoma"/>
                <w:i/>
                <w:iCs/>
                <w:color w:val="000000" w:themeColor="text1"/>
                <w:sz w:val="20"/>
                <w:szCs w:val="20"/>
              </w:rPr>
              <w:t xml:space="preserve">Suplente: </w:t>
            </w:r>
            <w:r w:rsidR="00CF190A" w:rsidRPr="00640165">
              <w:rPr>
                <w:rFonts w:ascii="Century Gothic" w:eastAsia="Times New Roman" w:hAnsi="Century Gothic" w:cs="Tahoma"/>
                <w:i/>
                <w:iCs/>
                <w:color w:val="000000" w:themeColor="text1"/>
                <w:sz w:val="20"/>
                <w:szCs w:val="20"/>
              </w:rPr>
              <w:t>Sra. Rosibel Cerdas</w:t>
            </w:r>
            <w:r w:rsidRPr="00640165">
              <w:rPr>
                <w:rFonts w:ascii="Century Gothic" w:eastAsia="Times New Roman" w:hAnsi="Century Gothic" w:cs="Tahoma"/>
                <w:i/>
                <w:iCs/>
                <w:color w:val="000000" w:themeColor="text1"/>
                <w:sz w:val="20"/>
                <w:szCs w:val="20"/>
              </w:rPr>
              <w:t xml:space="preserve"> Ramírez</w:t>
            </w:r>
          </w:p>
          <w:p w:rsidR="00B87EF2" w:rsidRPr="00640165" w:rsidRDefault="00B87EF2" w:rsidP="00363BF9">
            <w:pPr>
              <w:spacing w:line="276" w:lineRule="auto"/>
              <w:jc w:val="both"/>
              <w:rPr>
                <w:rFonts w:ascii="Century Gothic" w:hAnsi="Century Gothic"/>
                <w:i/>
                <w:iCs/>
                <w:sz w:val="20"/>
                <w:szCs w:val="20"/>
              </w:rPr>
            </w:pPr>
            <w:r w:rsidRPr="00640165">
              <w:rPr>
                <w:rFonts w:ascii="Century Gothic" w:eastAsia="Times New Roman" w:hAnsi="Century Gothic" w:cs="Tahoma"/>
                <w:i/>
                <w:iCs/>
                <w:color w:val="000000" w:themeColor="text1"/>
                <w:sz w:val="20"/>
                <w:szCs w:val="20"/>
              </w:rPr>
              <w:t xml:space="preserve">Suplente: </w:t>
            </w:r>
            <w:proofErr w:type="spellStart"/>
            <w:r w:rsidRPr="00640165">
              <w:rPr>
                <w:rFonts w:ascii="Century Gothic" w:eastAsia="Times New Roman" w:hAnsi="Century Gothic" w:cs="Tahoma"/>
                <w:i/>
                <w:iCs/>
                <w:color w:val="000000" w:themeColor="text1"/>
                <w:sz w:val="20"/>
                <w:szCs w:val="20"/>
              </w:rPr>
              <w:t>Yanory</w:t>
            </w:r>
            <w:proofErr w:type="spellEnd"/>
            <w:r w:rsidRPr="00640165">
              <w:rPr>
                <w:rFonts w:ascii="Century Gothic" w:eastAsia="Times New Roman" w:hAnsi="Century Gothic" w:cs="Tahoma"/>
                <w:i/>
                <w:iCs/>
                <w:color w:val="000000" w:themeColor="text1"/>
                <w:sz w:val="20"/>
                <w:szCs w:val="20"/>
              </w:rPr>
              <w:t xml:space="preserve"> Olaya Delgado</w:t>
            </w:r>
          </w:p>
        </w:tc>
        <w:tc>
          <w:tcPr>
            <w:tcW w:w="2944" w:type="dxa"/>
            <w:gridSpan w:val="3"/>
            <w:tcBorders>
              <w:top w:val="single" w:sz="4" w:space="0" w:color="9CC2E5" w:themeColor="accent5" w:themeTint="99"/>
              <w:left w:val="single" w:sz="4" w:space="0" w:color="9CC2E5" w:themeColor="accent5" w:themeTint="99"/>
              <w:bottom w:val="single" w:sz="4" w:space="0" w:color="9CC2E5" w:themeColor="accent5" w:themeTint="99"/>
              <w:right w:val="single" w:sz="4" w:space="0" w:color="9CC2E5" w:themeColor="accent5" w:themeTint="99"/>
            </w:tcBorders>
            <w:shd w:val="clear" w:color="auto" w:fill="DEEAF6" w:themeFill="accent5" w:themeFillTint="33"/>
            <w:vAlign w:val="center"/>
          </w:tcPr>
          <w:p w:rsidR="00B87EF2" w:rsidRPr="00640165" w:rsidRDefault="00F26F36" w:rsidP="00363BF9">
            <w:pPr>
              <w:spacing w:line="276" w:lineRule="auto"/>
              <w:jc w:val="both"/>
              <w:rPr>
                <w:rFonts w:ascii="Century Gothic" w:hAnsi="Century Gothic"/>
                <w:i/>
                <w:iCs/>
                <w:sz w:val="20"/>
                <w:szCs w:val="20"/>
              </w:rPr>
            </w:pPr>
            <w:r w:rsidRPr="00640165">
              <w:rPr>
                <w:rFonts w:ascii="Century Gothic" w:hAnsi="Century Gothic"/>
                <w:i/>
                <w:iCs/>
                <w:sz w:val="20"/>
                <w:szCs w:val="20"/>
              </w:rPr>
              <w:t>Ausente</w:t>
            </w:r>
          </w:p>
          <w:p w:rsidR="00F26F36" w:rsidRPr="00640165" w:rsidRDefault="00F26F36" w:rsidP="00363BF9">
            <w:pPr>
              <w:spacing w:line="276" w:lineRule="auto"/>
              <w:jc w:val="both"/>
              <w:rPr>
                <w:rFonts w:ascii="Century Gothic" w:hAnsi="Century Gothic"/>
                <w:i/>
                <w:iCs/>
                <w:sz w:val="20"/>
                <w:szCs w:val="20"/>
              </w:rPr>
            </w:pPr>
            <w:r w:rsidRPr="00640165">
              <w:rPr>
                <w:rFonts w:ascii="Century Gothic" w:hAnsi="Century Gothic"/>
                <w:i/>
                <w:iCs/>
                <w:sz w:val="20"/>
                <w:szCs w:val="20"/>
              </w:rPr>
              <w:t>Presente</w:t>
            </w:r>
          </w:p>
          <w:p w:rsidR="00F26F36" w:rsidRPr="00640165" w:rsidRDefault="00F26F36" w:rsidP="00363BF9">
            <w:pPr>
              <w:spacing w:line="276" w:lineRule="auto"/>
              <w:jc w:val="both"/>
              <w:rPr>
                <w:rFonts w:ascii="Century Gothic" w:hAnsi="Century Gothic"/>
                <w:i/>
                <w:iCs/>
                <w:sz w:val="20"/>
                <w:szCs w:val="20"/>
              </w:rPr>
            </w:pPr>
            <w:r w:rsidRPr="00640165">
              <w:rPr>
                <w:rFonts w:ascii="Century Gothic" w:hAnsi="Century Gothic"/>
                <w:i/>
                <w:iCs/>
                <w:sz w:val="20"/>
                <w:szCs w:val="20"/>
              </w:rPr>
              <w:t>Ausente</w:t>
            </w:r>
          </w:p>
          <w:p w:rsidR="00F26F36" w:rsidRPr="00640165" w:rsidRDefault="00F26F36" w:rsidP="00363BF9">
            <w:pPr>
              <w:spacing w:line="276" w:lineRule="auto"/>
              <w:jc w:val="both"/>
              <w:rPr>
                <w:rFonts w:ascii="Century Gothic" w:hAnsi="Century Gothic"/>
                <w:i/>
                <w:iCs/>
                <w:sz w:val="20"/>
                <w:szCs w:val="20"/>
              </w:rPr>
            </w:pPr>
            <w:r w:rsidRPr="00640165">
              <w:rPr>
                <w:rFonts w:ascii="Century Gothic" w:hAnsi="Century Gothic"/>
                <w:i/>
                <w:iCs/>
                <w:sz w:val="20"/>
                <w:szCs w:val="20"/>
              </w:rPr>
              <w:t>Ausente</w:t>
            </w:r>
          </w:p>
        </w:tc>
      </w:tr>
      <w:tr w:rsidR="00E81FDE" w:rsidRPr="00640165" w:rsidTr="004D227B">
        <w:trPr>
          <w:gridBefore w:val="1"/>
          <w:gridAfter w:val="3"/>
          <w:wBefore w:w="30" w:type="dxa"/>
          <w:wAfter w:w="5782" w:type="dxa"/>
        </w:trPr>
        <w:tc>
          <w:tcPr>
            <w:tcW w:w="6554" w:type="dxa"/>
            <w:gridSpan w:val="3"/>
            <w:tcBorders>
              <w:top w:val="single" w:sz="4" w:space="0" w:color="9CC2E5" w:themeColor="accent5" w:themeTint="99"/>
              <w:left w:val="single" w:sz="4" w:space="0" w:color="9CC2E5" w:themeColor="accent5" w:themeTint="99"/>
              <w:bottom w:val="single" w:sz="4" w:space="0" w:color="9CC2E5" w:themeColor="accent5" w:themeTint="99"/>
              <w:right w:val="single" w:sz="4" w:space="0" w:color="9CC2E5" w:themeColor="accent5" w:themeTint="99"/>
            </w:tcBorders>
            <w:vAlign w:val="center"/>
            <w:hideMark/>
          </w:tcPr>
          <w:p w:rsidR="002046F5" w:rsidRPr="00640165" w:rsidRDefault="002046F5" w:rsidP="00363BF9">
            <w:pPr>
              <w:spacing w:line="276" w:lineRule="auto"/>
              <w:jc w:val="both"/>
              <w:rPr>
                <w:rFonts w:ascii="Century Gothic" w:hAnsi="Century Gothic"/>
                <w:i/>
                <w:iCs/>
                <w:sz w:val="20"/>
                <w:szCs w:val="20"/>
              </w:rPr>
            </w:pPr>
            <w:r w:rsidRPr="00640165">
              <w:rPr>
                <w:rFonts w:ascii="Century Gothic" w:hAnsi="Century Gothic"/>
                <w:b/>
                <w:bCs/>
                <w:i/>
                <w:iCs/>
                <w:sz w:val="20"/>
                <w:szCs w:val="20"/>
              </w:rPr>
              <w:t>Departamento de Prensa y Comunicación Organizacional:</w:t>
            </w:r>
            <w:r w:rsidRPr="00640165">
              <w:rPr>
                <w:rFonts w:ascii="Century Gothic" w:hAnsi="Century Gothic"/>
                <w:i/>
                <w:iCs/>
                <w:sz w:val="20"/>
                <w:szCs w:val="20"/>
              </w:rPr>
              <w:t xml:space="preserve"> Sr. Hugo Vega</w:t>
            </w:r>
            <w:r w:rsidR="0067227D" w:rsidRPr="00640165">
              <w:rPr>
                <w:rFonts w:ascii="Century Gothic" w:hAnsi="Century Gothic"/>
                <w:i/>
                <w:iCs/>
                <w:sz w:val="20"/>
                <w:szCs w:val="20"/>
              </w:rPr>
              <w:t xml:space="preserve"> Castro</w:t>
            </w:r>
          </w:p>
          <w:p w:rsidR="00E81FDE" w:rsidRPr="00640165" w:rsidRDefault="00E81FDE" w:rsidP="00363BF9">
            <w:pPr>
              <w:spacing w:line="276" w:lineRule="auto"/>
              <w:jc w:val="both"/>
              <w:rPr>
                <w:rFonts w:ascii="Century Gothic" w:hAnsi="Century Gothic"/>
                <w:i/>
                <w:iCs/>
                <w:sz w:val="20"/>
                <w:szCs w:val="20"/>
              </w:rPr>
            </w:pPr>
            <w:r w:rsidRPr="00640165">
              <w:rPr>
                <w:rFonts w:ascii="Century Gothic" w:eastAsia="Tahoma" w:hAnsi="Century Gothic" w:cs="Tahoma"/>
                <w:i/>
                <w:iCs/>
                <w:color w:val="000000"/>
                <w:sz w:val="20"/>
                <w:szCs w:val="20"/>
              </w:rPr>
              <w:t xml:space="preserve">Sra. </w:t>
            </w:r>
            <w:proofErr w:type="spellStart"/>
            <w:r w:rsidRPr="00640165">
              <w:rPr>
                <w:rFonts w:ascii="Century Gothic" w:eastAsia="Tahoma" w:hAnsi="Century Gothic" w:cs="Tahoma"/>
                <w:i/>
                <w:iCs/>
                <w:color w:val="000000"/>
                <w:sz w:val="20"/>
                <w:szCs w:val="20"/>
              </w:rPr>
              <w:t>Stephannie</w:t>
            </w:r>
            <w:proofErr w:type="spellEnd"/>
            <w:r w:rsidRPr="00640165">
              <w:rPr>
                <w:rFonts w:ascii="Century Gothic" w:eastAsia="Tahoma" w:hAnsi="Century Gothic" w:cs="Tahoma"/>
                <w:i/>
                <w:iCs/>
                <w:color w:val="000000"/>
                <w:sz w:val="20"/>
                <w:szCs w:val="20"/>
              </w:rPr>
              <w:t xml:space="preserve"> Phillips Asch</w:t>
            </w:r>
            <w:r w:rsidRPr="00640165">
              <w:rPr>
                <w:rFonts w:ascii="Century Gothic" w:eastAsia="Times New Roman" w:hAnsi="Century Gothic" w:cs="Tahoma"/>
                <w:i/>
                <w:iCs/>
                <w:color w:val="000000" w:themeColor="text1"/>
                <w:sz w:val="20"/>
                <w:szCs w:val="20"/>
              </w:rPr>
              <w:t> </w:t>
            </w:r>
          </w:p>
        </w:tc>
        <w:tc>
          <w:tcPr>
            <w:tcW w:w="2944" w:type="dxa"/>
            <w:gridSpan w:val="3"/>
            <w:tcBorders>
              <w:top w:val="single" w:sz="4" w:space="0" w:color="9CC2E5" w:themeColor="accent5" w:themeTint="99"/>
              <w:left w:val="single" w:sz="4" w:space="0" w:color="9CC2E5" w:themeColor="accent5" w:themeTint="99"/>
              <w:bottom w:val="single" w:sz="4" w:space="0" w:color="9CC2E5" w:themeColor="accent5" w:themeTint="99"/>
              <w:right w:val="single" w:sz="4" w:space="0" w:color="9CC2E5" w:themeColor="accent5" w:themeTint="99"/>
            </w:tcBorders>
            <w:vAlign w:val="center"/>
          </w:tcPr>
          <w:p w:rsidR="00B87EF2" w:rsidRPr="00640165" w:rsidRDefault="00F26F36" w:rsidP="00363BF9">
            <w:pPr>
              <w:spacing w:line="276" w:lineRule="auto"/>
              <w:jc w:val="both"/>
              <w:rPr>
                <w:rFonts w:ascii="Century Gothic" w:hAnsi="Century Gothic"/>
                <w:i/>
                <w:iCs/>
                <w:sz w:val="20"/>
                <w:szCs w:val="20"/>
              </w:rPr>
            </w:pPr>
            <w:r w:rsidRPr="00640165">
              <w:rPr>
                <w:rFonts w:ascii="Century Gothic" w:hAnsi="Century Gothic"/>
                <w:i/>
                <w:iCs/>
                <w:sz w:val="20"/>
                <w:szCs w:val="20"/>
              </w:rPr>
              <w:t>Ausente</w:t>
            </w:r>
          </w:p>
          <w:p w:rsidR="00F26F36" w:rsidRPr="00640165" w:rsidRDefault="00F26F36" w:rsidP="00363BF9">
            <w:pPr>
              <w:spacing w:line="276" w:lineRule="auto"/>
              <w:jc w:val="both"/>
              <w:rPr>
                <w:rFonts w:ascii="Century Gothic" w:hAnsi="Century Gothic"/>
                <w:i/>
                <w:iCs/>
                <w:sz w:val="20"/>
                <w:szCs w:val="20"/>
              </w:rPr>
            </w:pPr>
            <w:r w:rsidRPr="00640165">
              <w:rPr>
                <w:rFonts w:ascii="Century Gothic" w:hAnsi="Century Gothic"/>
                <w:i/>
                <w:iCs/>
                <w:sz w:val="20"/>
                <w:szCs w:val="20"/>
              </w:rPr>
              <w:t>Presente</w:t>
            </w:r>
          </w:p>
        </w:tc>
      </w:tr>
      <w:tr w:rsidR="00E81FDE" w:rsidRPr="00640165" w:rsidTr="004D227B">
        <w:trPr>
          <w:gridBefore w:val="1"/>
          <w:gridAfter w:val="3"/>
          <w:wBefore w:w="30" w:type="dxa"/>
          <w:wAfter w:w="5782" w:type="dxa"/>
        </w:trPr>
        <w:tc>
          <w:tcPr>
            <w:tcW w:w="6554" w:type="dxa"/>
            <w:gridSpan w:val="3"/>
            <w:tcBorders>
              <w:top w:val="single" w:sz="4" w:space="0" w:color="9CC2E5" w:themeColor="accent5" w:themeTint="99"/>
              <w:left w:val="single" w:sz="4" w:space="0" w:color="9CC2E5" w:themeColor="accent5" w:themeTint="99"/>
              <w:bottom w:val="single" w:sz="4" w:space="0" w:color="9CC2E5" w:themeColor="accent5" w:themeTint="99"/>
              <w:right w:val="single" w:sz="4" w:space="0" w:color="9CC2E5" w:themeColor="accent5" w:themeTint="99"/>
            </w:tcBorders>
            <w:shd w:val="clear" w:color="auto" w:fill="DEEAF6" w:themeFill="accent5" w:themeFillTint="33"/>
            <w:vAlign w:val="center"/>
            <w:hideMark/>
          </w:tcPr>
          <w:p w:rsidR="00E81FDE" w:rsidRPr="00640165" w:rsidRDefault="00E81FDE" w:rsidP="00363BF9">
            <w:pPr>
              <w:spacing w:line="276" w:lineRule="auto"/>
              <w:jc w:val="both"/>
              <w:rPr>
                <w:rFonts w:ascii="Century Gothic" w:hAnsi="Century Gothic"/>
                <w:i/>
                <w:iCs/>
                <w:sz w:val="20"/>
                <w:szCs w:val="20"/>
              </w:rPr>
            </w:pPr>
            <w:r w:rsidRPr="00640165">
              <w:rPr>
                <w:rFonts w:ascii="Century Gothic" w:eastAsia="Tahoma" w:hAnsi="Century Gothic" w:cs="Tahoma"/>
                <w:b/>
                <w:bCs/>
                <w:i/>
                <w:iCs/>
                <w:color w:val="000000"/>
                <w:sz w:val="20"/>
                <w:szCs w:val="20"/>
              </w:rPr>
              <w:t>Departamento de Psicología y Trabajo Social</w:t>
            </w:r>
            <w:r w:rsidRPr="00640165">
              <w:rPr>
                <w:rFonts w:ascii="Century Gothic" w:eastAsia="Tahoma" w:hAnsi="Century Gothic" w:cs="Tahoma"/>
                <w:i/>
                <w:iCs/>
                <w:color w:val="000000"/>
                <w:sz w:val="20"/>
                <w:szCs w:val="20"/>
              </w:rPr>
              <w:t>: Sra. Vanessa Villalobos Montero</w:t>
            </w:r>
            <w:r w:rsidRPr="00640165">
              <w:rPr>
                <w:rFonts w:ascii="Century Gothic" w:eastAsia="Times New Roman" w:hAnsi="Century Gothic" w:cs="Tahoma"/>
                <w:i/>
                <w:iCs/>
                <w:color w:val="000000" w:themeColor="text1"/>
                <w:sz w:val="20"/>
                <w:szCs w:val="20"/>
              </w:rPr>
              <w:t> </w:t>
            </w:r>
          </w:p>
        </w:tc>
        <w:tc>
          <w:tcPr>
            <w:tcW w:w="2944" w:type="dxa"/>
            <w:gridSpan w:val="3"/>
            <w:tcBorders>
              <w:top w:val="single" w:sz="4" w:space="0" w:color="9CC2E5" w:themeColor="accent5" w:themeTint="99"/>
              <w:left w:val="single" w:sz="4" w:space="0" w:color="9CC2E5" w:themeColor="accent5" w:themeTint="99"/>
              <w:bottom w:val="single" w:sz="4" w:space="0" w:color="9CC2E5" w:themeColor="accent5" w:themeTint="99"/>
              <w:right w:val="single" w:sz="4" w:space="0" w:color="9CC2E5" w:themeColor="accent5" w:themeTint="99"/>
            </w:tcBorders>
            <w:shd w:val="clear" w:color="auto" w:fill="DEEAF6" w:themeFill="accent5" w:themeFillTint="33"/>
            <w:vAlign w:val="center"/>
          </w:tcPr>
          <w:p w:rsidR="00E81FDE" w:rsidRPr="00640165" w:rsidRDefault="00F26F36" w:rsidP="00363BF9">
            <w:pPr>
              <w:spacing w:line="276" w:lineRule="auto"/>
              <w:jc w:val="both"/>
              <w:rPr>
                <w:rFonts w:ascii="Century Gothic" w:hAnsi="Century Gothic"/>
                <w:i/>
                <w:iCs/>
                <w:sz w:val="20"/>
                <w:szCs w:val="20"/>
              </w:rPr>
            </w:pPr>
            <w:r w:rsidRPr="00640165">
              <w:rPr>
                <w:rFonts w:ascii="Century Gothic" w:hAnsi="Century Gothic"/>
                <w:i/>
                <w:iCs/>
                <w:sz w:val="20"/>
                <w:szCs w:val="20"/>
              </w:rPr>
              <w:t>Presente</w:t>
            </w:r>
          </w:p>
        </w:tc>
      </w:tr>
      <w:tr w:rsidR="00E81FDE" w:rsidRPr="00640165" w:rsidTr="004D227B">
        <w:trPr>
          <w:gridBefore w:val="1"/>
          <w:gridAfter w:val="3"/>
          <w:wBefore w:w="30" w:type="dxa"/>
          <w:wAfter w:w="5782" w:type="dxa"/>
        </w:trPr>
        <w:tc>
          <w:tcPr>
            <w:tcW w:w="6554" w:type="dxa"/>
            <w:gridSpan w:val="3"/>
            <w:tcBorders>
              <w:top w:val="single" w:sz="4" w:space="0" w:color="9CC2E5" w:themeColor="accent5" w:themeTint="99"/>
              <w:left w:val="single" w:sz="4" w:space="0" w:color="9CC2E5" w:themeColor="accent5" w:themeTint="99"/>
              <w:bottom w:val="single" w:sz="4" w:space="0" w:color="9CC2E5" w:themeColor="accent5" w:themeTint="99"/>
              <w:right w:val="single" w:sz="4" w:space="0" w:color="9CC2E5" w:themeColor="accent5" w:themeTint="99"/>
            </w:tcBorders>
            <w:vAlign w:val="center"/>
            <w:hideMark/>
          </w:tcPr>
          <w:p w:rsidR="002046F5" w:rsidRPr="00640165" w:rsidRDefault="002046F5" w:rsidP="00363BF9">
            <w:pPr>
              <w:spacing w:line="276" w:lineRule="auto"/>
              <w:jc w:val="both"/>
              <w:rPr>
                <w:rFonts w:ascii="Century Gothic" w:eastAsia="Tahoma" w:hAnsi="Century Gothic" w:cs="Tahoma"/>
                <w:i/>
                <w:iCs/>
                <w:color w:val="000000"/>
                <w:sz w:val="20"/>
                <w:szCs w:val="20"/>
              </w:rPr>
            </w:pPr>
            <w:r w:rsidRPr="00640165">
              <w:rPr>
                <w:rFonts w:ascii="Century Gothic" w:eastAsia="Tahoma" w:hAnsi="Century Gothic" w:cs="Tahoma"/>
                <w:b/>
                <w:bCs/>
                <w:i/>
                <w:iCs/>
                <w:color w:val="000000"/>
                <w:sz w:val="20"/>
                <w:szCs w:val="20"/>
              </w:rPr>
              <w:t>Oficina de Control Interno</w:t>
            </w:r>
            <w:r w:rsidRPr="00640165">
              <w:rPr>
                <w:rFonts w:ascii="Century Gothic" w:eastAsia="Tahoma" w:hAnsi="Century Gothic" w:cs="Tahoma"/>
                <w:i/>
                <w:iCs/>
                <w:color w:val="000000"/>
                <w:sz w:val="20"/>
                <w:szCs w:val="20"/>
              </w:rPr>
              <w:t>: Sr. Hugo Hernández Alfaro</w:t>
            </w:r>
          </w:p>
          <w:p w:rsidR="00E81FDE" w:rsidRPr="00640165" w:rsidRDefault="002046F5" w:rsidP="00363BF9">
            <w:pPr>
              <w:spacing w:line="276" w:lineRule="auto"/>
              <w:jc w:val="both"/>
              <w:rPr>
                <w:rFonts w:ascii="Century Gothic" w:hAnsi="Century Gothic"/>
                <w:i/>
                <w:iCs/>
                <w:sz w:val="20"/>
                <w:szCs w:val="20"/>
              </w:rPr>
            </w:pPr>
            <w:r w:rsidRPr="00640165">
              <w:rPr>
                <w:rFonts w:ascii="Century Gothic" w:eastAsia="Tahoma" w:hAnsi="Century Gothic" w:cs="Tahoma"/>
                <w:i/>
                <w:iCs/>
                <w:color w:val="000000"/>
                <w:sz w:val="20"/>
                <w:szCs w:val="20"/>
              </w:rPr>
              <w:t>Suplente: Sra. Indira Alfaro Castillo</w:t>
            </w:r>
            <w:r w:rsidR="00E81FDE" w:rsidRPr="00640165">
              <w:rPr>
                <w:rFonts w:ascii="Century Gothic" w:eastAsia="Tahoma" w:hAnsi="Century Gothic" w:cs="Tahoma"/>
                <w:b/>
                <w:bCs/>
                <w:i/>
                <w:iCs/>
                <w:color w:val="000000"/>
                <w:sz w:val="20"/>
                <w:szCs w:val="20"/>
              </w:rPr>
              <w:t> </w:t>
            </w:r>
          </w:p>
        </w:tc>
        <w:tc>
          <w:tcPr>
            <w:tcW w:w="2944" w:type="dxa"/>
            <w:gridSpan w:val="3"/>
            <w:tcBorders>
              <w:top w:val="single" w:sz="4" w:space="0" w:color="9CC2E5" w:themeColor="accent5" w:themeTint="99"/>
              <w:left w:val="single" w:sz="4" w:space="0" w:color="9CC2E5" w:themeColor="accent5" w:themeTint="99"/>
              <w:bottom w:val="single" w:sz="4" w:space="0" w:color="9CC2E5" w:themeColor="accent5" w:themeTint="99"/>
              <w:right w:val="single" w:sz="4" w:space="0" w:color="9CC2E5" w:themeColor="accent5" w:themeTint="99"/>
            </w:tcBorders>
            <w:vAlign w:val="center"/>
          </w:tcPr>
          <w:p w:rsidR="00B87EF2" w:rsidRPr="00640165" w:rsidRDefault="00F26F36" w:rsidP="00363BF9">
            <w:pPr>
              <w:spacing w:line="276" w:lineRule="auto"/>
              <w:jc w:val="both"/>
              <w:rPr>
                <w:rFonts w:ascii="Century Gothic" w:hAnsi="Century Gothic"/>
                <w:i/>
                <w:iCs/>
                <w:sz w:val="20"/>
                <w:szCs w:val="20"/>
              </w:rPr>
            </w:pPr>
            <w:r w:rsidRPr="00640165">
              <w:rPr>
                <w:rFonts w:ascii="Century Gothic" w:hAnsi="Century Gothic"/>
                <w:i/>
                <w:iCs/>
                <w:sz w:val="20"/>
                <w:szCs w:val="20"/>
              </w:rPr>
              <w:t>Ausente</w:t>
            </w:r>
          </w:p>
          <w:p w:rsidR="00F26F36" w:rsidRPr="00640165" w:rsidRDefault="00F26F36" w:rsidP="00363BF9">
            <w:pPr>
              <w:spacing w:line="276" w:lineRule="auto"/>
              <w:jc w:val="both"/>
              <w:rPr>
                <w:rFonts w:ascii="Century Gothic" w:hAnsi="Century Gothic"/>
                <w:i/>
                <w:iCs/>
                <w:sz w:val="20"/>
                <w:szCs w:val="20"/>
              </w:rPr>
            </w:pPr>
            <w:r w:rsidRPr="00640165">
              <w:rPr>
                <w:rFonts w:ascii="Century Gothic" w:hAnsi="Century Gothic"/>
                <w:i/>
                <w:iCs/>
                <w:sz w:val="20"/>
                <w:szCs w:val="20"/>
              </w:rPr>
              <w:t>Presente</w:t>
            </w:r>
          </w:p>
        </w:tc>
      </w:tr>
      <w:tr w:rsidR="00E81FDE" w:rsidRPr="00640165" w:rsidTr="004D227B">
        <w:trPr>
          <w:gridBefore w:val="1"/>
          <w:gridAfter w:val="3"/>
          <w:wBefore w:w="30" w:type="dxa"/>
          <w:wAfter w:w="5782" w:type="dxa"/>
        </w:trPr>
        <w:tc>
          <w:tcPr>
            <w:tcW w:w="6554" w:type="dxa"/>
            <w:gridSpan w:val="3"/>
            <w:tcBorders>
              <w:top w:val="single" w:sz="4" w:space="0" w:color="9CC2E5" w:themeColor="accent5" w:themeTint="99"/>
              <w:left w:val="single" w:sz="4" w:space="0" w:color="9CC2E5" w:themeColor="accent5" w:themeTint="99"/>
              <w:bottom w:val="single" w:sz="4" w:space="0" w:color="9CC2E5" w:themeColor="accent5" w:themeTint="99"/>
              <w:right w:val="single" w:sz="4" w:space="0" w:color="9CC2E5" w:themeColor="accent5" w:themeTint="99"/>
            </w:tcBorders>
            <w:shd w:val="clear" w:color="auto" w:fill="DEEAF6" w:themeFill="accent5" w:themeFillTint="33"/>
            <w:vAlign w:val="center"/>
            <w:hideMark/>
          </w:tcPr>
          <w:p w:rsidR="00F26F36" w:rsidRPr="00640165" w:rsidRDefault="002046F5" w:rsidP="00F26F36">
            <w:pPr>
              <w:spacing w:line="276" w:lineRule="auto"/>
              <w:jc w:val="both"/>
              <w:rPr>
                <w:rFonts w:ascii="Century Gothic" w:eastAsia="Tahoma" w:hAnsi="Century Gothic" w:cs="Tahoma"/>
                <w:i/>
                <w:iCs/>
                <w:color w:val="000000"/>
                <w:sz w:val="20"/>
                <w:szCs w:val="20"/>
              </w:rPr>
            </w:pPr>
            <w:r w:rsidRPr="00640165">
              <w:rPr>
                <w:rFonts w:ascii="Century Gothic" w:eastAsia="Tahoma" w:hAnsi="Century Gothic" w:cs="Tahoma"/>
                <w:b/>
                <w:bCs/>
                <w:i/>
                <w:iCs/>
                <w:color w:val="000000"/>
                <w:sz w:val="20"/>
                <w:szCs w:val="20"/>
              </w:rPr>
              <w:t>Centro de Información Jurisprudencial</w:t>
            </w:r>
            <w:r w:rsidRPr="00640165">
              <w:rPr>
                <w:rFonts w:ascii="Century Gothic" w:eastAsia="Tahoma" w:hAnsi="Century Gothic" w:cs="Tahoma"/>
                <w:i/>
                <w:iCs/>
                <w:color w:val="000000"/>
                <w:sz w:val="20"/>
                <w:szCs w:val="20"/>
              </w:rPr>
              <w:t>: Sra. Patricia Bonilla</w:t>
            </w:r>
            <w:r w:rsidR="0067227D" w:rsidRPr="00640165">
              <w:rPr>
                <w:rFonts w:ascii="Century Gothic" w:eastAsia="Tahoma" w:hAnsi="Century Gothic" w:cs="Tahoma"/>
                <w:i/>
                <w:iCs/>
                <w:color w:val="000000"/>
                <w:sz w:val="20"/>
                <w:szCs w:val="20"/>
              </w:rPr>
              <w:t xml:space="preserve"> Rodríguez</w:t>
            </w:r>
          </w:p>
          <w:p w:rsidR="00B87EF2" w:rsidRPr="00640165" w:rsidRDefault="00B87EF2" w:rsidP="00F26F36">
            <w:pPr>
              <w:spacing w:line="276" w:lineRule="auto"/>
              <w:jc w:val="both"/>
              <w:rPr>
                <w:rFonts w:ascii="Century Gothic" w:hAnsi="Century Gothic"/>
                <w:i/>
                <w:iCs/>
                <w:sz w:val="20"/>
                <w:szCs w:val="20"/>
              </w:rPr>
            </w:pPr>
            <w:r w:rsidRPr="00640165">
              <w:rPr>
                <w:rFonts w:ascii="Century Gothic" w:eastAsia="Tahoma" w:hAnsi="Century Gothic" w:cs="Tahoma"/>
                <w:i/>
                <w:iCs/>
                <w:color w:val="000000"/>
                <w:sz w:val="20"/>
                <w:szCs w:val="20"/>
              </w:rPr>
              <w:t>Suplente: Karla Leiva Canales</w:t>
            </w:r>
          </w:p>
        </w:tc>
        <w:tc>
          <w:tcPr>
            <w:tcW w:w="2944" w:type="dxa"/>
            <w:gridSpan w:val="3"/>
            <w:tcBorders>
              <w:top w:val="single" w:sz="4" w:space="0" w:color="9CC2E5" w:themeColor="accent5" w:themeTint="99"/>
              <w:left w:val="single" w:sz="4" w:space="0" w:color="9CC2E5" w:themeColor="accent5" w:themeTint="99"/>
              <w:bottom w:val="single" w:sz="4" w:space="0" w:color="9CC2E5" w:themeColor="accent5" w:themeTint="99"/>
              <w:right w:val="single" w:sz="4" w:space="0" w:color="9CC2E5" w:themeColor="accent5" w:themeTint="99"/>
            </w:tcBorders>
            <w:shd w:val="clear" w:color="auto" w:fill="DEEAF6" w:themeFill="accent5" w:themeFillTint="33"/>
            <w:vAlign w:val="center"/>
          </w:tcPr>
          <w:p w:rsidR="00B87EF2" w:rsidRPr="00640165" w:rsidRDefault="00F26F36" w:rsidP="00363BF9">
            <w:pPr>
              <w:spacing w:line="276" w:lineRule="auto"/>
              <w:jc w:val="both"/>
              <w:rPr>
                <w:rFonts w:ascii="Century Gothic" w:hAnsi="Century Gothic"/>
                <w:i/>
                <w:iCs/>
                <w:sz w:val="20"/>
                <w:szCs w:val="20"/>
              </w:rPr>
            </w:pPr>
            <w:r w:rsidRPr="00640165">
              <w:rPr>
                <w:rFonts w:ascii="Century Gothic" w:hAnsi="Century Gothic"/>
                <w:i/>
                <w:iCs/>
                <w:sz w:val="20"/>
                <w:szCs w:val="20"/>
              </w:rPr>
              <w:t>Ausente</w:t>
            </w:r>
          </w:p>
          <w:p w:rsidR="00F26F36" w:rsidRPr="00640165" w:rsidRDefault="00F26F36" w:rsidP="00363BF9">
            <w:pPr>
              <w:spacing w:line="276" w:lineRule="auto"/>
              <w:jc w:val="both"/>
              <w:rPr>
                <w:rFonts w:ascii="Century Gothic" w:hAnsi="Century Gothic"/>
                <w:i/>
                <w:iCs/>
                <w:sz w:val="20"/>
                <w:szCs w:val="20"/>
              </w:rPr>
            </w:pPr>
            <w:r w:rsidRPr="00640165">
              <w:rPr>
                <w:rFonts w:ascii="Century Gothic" w:hAnsi="Century Gothic"/>
                <w:i/>
                <w:iCs/>
                <w:sz w:val="20"/>
                <w:szCs w:val="20"/>
              </w:rPr>
              <w:t>Presente</w:t>
            </w:r>
          </w:p>
        </w:tc>
      </w:tr>
      <w:tr w:rsidR="00E81FDE" w:rsidRPr="00640165" w:rsidTr="004D227B">
        <w:trPr>
          <w:gridBefore w:val="1"/>
          <w:gridAfter w:val="3"/>
          <w:wBefore w:w="30" w:type="dxa"/>
          <w:wAfter w:w="5782" w:type="dxa"/>
        </w:trPr>
        <w:tc>
          <w:tcPr>
            <w:tcW w:w="6554" w:type="dxa"/>
            <w:gridSpan w:val="3"/>
            <w:tcBorders>
              <w:top w:val="single" w:sz="4" w:space="0" w:color="9CC2E5" w:themeColor="accent5" w:themeTint="99"/>
              <w:left w:val="single" w:sz="4" w:space="0" w:color="9CC2E5" w:themeColor="accent5" w:themeTint="99"/>
              <w:bottom w:val="single" w:sz="4" w:space="0" w:color="9CC2E5" w:themeColor="accent5" w:themeTint="99"/>
              <w:right w:val="single" w:sz="4" w:space="0" w:color="9CC2E5" w:themeColor="accent5" w:themeTint="99"/>
            </w:tcBorders>
            <w:vAlign w:val="center"/>
            <w:hideMark/>
          </w:tcPr>
          <w:p w:rsidR="007E5178" w:rsidRPr="00640165" w:rsidRDefault="007E5178" w:rsidP="00363BF9">
            <w:pPr>
              <w:spacing w:line="276" w:lineRule="auto"/>
              <w:jc w:val="both"/>
              <w:rPr>
                <w:rFonts w:ascii="Century Gothic" w:eastAsia="Times New Roman" w:hAnsi="Century Gothic" w:cs="Tahoma"/>
                <w:i/>
                <w:iCs/>
                <w:color w:val="000000" w:themeColor="text1"/>
                <w:sz w:val="20"/>
                <w:szCs w:val="20"/>
              </w:rPr>
            </w:pPr>
            <w:r w:rsidRPr="00640165">
              <w:rPr>
                <w:rFonts w:ascii="Century Gothic" w:eastAsia="Times New Roman" w:hAnsi="Century Gothic" w:cs="Tahoma"/>
                <w:b/>
                <w:bCs/>
                <w:i/>
                <w:iCs/>
                <w:color w:val="000000" w:themeColor="text1"/>
                <w:sz w:val="20"/>
                <w:szCs w:val="20"/>
              </w:rPr>
              <w:t>Auditoría Judicial (Función Asesora):</w:t>
            </w:r>
            <w:r w:rsidRPr="00640165">
              <w:rPr>
                <w:rFonts w:ascii="Century Gothic" w:eastAsia="Times New Roman" w:hAnsi="Century Gothic" w:cs="Tahoma"/>
                <w:i/>
                <w:iCs/>
                <w:color w:val="000000" w:themeColor="text1"/>
                <w:sz w:val="20"/>
                <w:szCs w:val="20"/>
              </w:rPr>
              <w:t xml:space="preserve"> Sr. Roberth García González</w:t>
            </w:r>
          </w:p>
          <w:p w:rsidR="00E81FDE" w:rsidRPr="00640165" w:rsidRDefault="007E5178" w:rsidP="00363BF9">
            <w:pPr>
              <w:spacing w:line="276" w:lineRule="auto"/>
              <w:jc w:val="both"/>
              <w:rPr>
                <w:rFonts w:ascii="Century Gothic" w:hAnsi="Century Gothic"/>
                <w:i/>
                <w:iCs/>
                <w:sz w:val="20"/>
                <w:szCs w:val="20"/>
              </w:rPr>
            </w:pPr>
            <w:r w:rsidRPr="00640165">
              <w:rPr>
                <w:rFonts w:ascii="Century Gothic" w:eastAsia="Times New Roman" w:hAnsi="Century Gothic" w:cs="Tahoma"/>
                <w:i/>
                <w:iCs/>
                <w:color w:val="000000" w:themeColor="text1"/>
                <w:sz w:val="20"/>
                <w:szCs w:val="20"/>
              </w:rPr>
              <w:t xml:space="preserve">Suplente: Sr. Jeremy </w:t>
            </w:r>
            <w:proofErr w:type="spellStart"/>
            <w:r w:rsidRPr="00640165">
              <w:rPr>
                <w:rFonts w:ascii="Century Gothic" w:eastAsia="Times New Roman" w:hAnsi="Century Gothic" w:cs="Tahoma"/>
                <w:i/>
                <w:iCs/>
                <w:color w:val="000000" w:themeColor="text1"/>
                <w:sz w:val="20"/>
                <w:szCs w:val="20"/>
              </w:rPr>
              <w:t>Eduarte</w:t>
            </w:r>
            <w:proofErr w:type="spellEnd"/>
            <w:r w:rsidRPr="00640165">
              <w:rPr>
                <w:rFonts w:ascii="Century Gothic" w:eastAsia="Times New Roman" w:hAnsi="Century Gothic" w:cs="Tahoma"/>
                <w:i/>
                <w:iCs/>
                <w:color w:val="000000" w:themeColor="text1"/>
                <w:sz w:val="20"/>
                <w:szCs w:val="20"/>
              </w:rPr>
              <w:t xml:space="preserve"> </w:t>
            </w:r>
            <w:proofErr w:type="gramStart"/>
            <w:r w:rsidRPr="00640165">
              <w:rPr>
                <w:rFonts w:ascii="Century Gothic" w:eastAsia="Times New Roman" w:hAnsi="Century Gothic" w:cs="Tahoma"/>
                <w:i/>
                <w:iCs/>
                <w:color w:val="000000" w:themeColor="text1"/>
                <w:sz w:val="20"/>
                <w:szCs w:val="20"/>
              </w:rPr>
              <w:t>Alemán</w:t>
            </w:r>
            <w:proofErr w:type="gramEnd"/>
          </w:p>
        </w:tc>
        <w:tc>
          <w:tcPr>
            <w:tcW w:w="2944" w:type="dxa"/>
            <w:gridSpan w:val="3"/>
            <w:tcBorders>
              <w:top w:val="single" w:sz="4" w:space="0" w:color="9CC2E5" w:themeColor="accent5" w:themeTint="99"/>
              <w:left w:val="single" w:sz="4" w:space="0" w:color="9CC2E5" w:themeColor="accent5" w:themeTint="99"/>
              <w:bottom w:val="single" w:sz="4" w:space="0" w:color="9CC2E5" w:themeColor="accent5" w:themeTint="99"/>
              <w:right w:val="single" w:sz="4" w:space="0" w:color="9CC2E5" w:themeColor="accent5" w:themeTint="99"/>
            </w:tcBorders>
            <w:vAlign w:val="center"/>
          </w:tcPr>
          <w:p w:rsidR="00B87EF2" w:rsidRPr="00640165" w:rsidRDefault="00F26F36" w:rsidP="00363BF9">
            <w:pPr>
              <w:spacing w:line="276" w:lineRule="auto"/>
              <w:jc w:val="both"/>
              <w:rPr>
                <w:rFonts w:ascii="Century Gothic" w:hAnsi="Century Gothic"/>
                <w:i/>
                <w:iCs/>
                <w:sz w:val="20"/>
                <w:szCs w:val="20"/>
              </w:rPr>
            </w:pPr>
            <w:r w:rsidRPr="00640165">
              <w:rPr>
                <w:rFonts w:ascii="Century Gothic" w:hAnsi="Century Gothic"/>
                <w:i/>
                <w:iCs/>
                <w:sz w:val="20"/>
                <w:szCs w:val="20"/>
              </w:rPr>
              <w:t>Ausente</w:t>
            </w:r>
          </w:p>
          <w:p w:rsidR="00F26F36" w:rsidRPr="00640165" w:rsidRDefault="00F26F36" w:rsidP="00363BF9">
            <w:pPr>
              <w:spacing w:line="276" w:lineRule="auto"/>
              <w:jc w:val="both"/>
              <w:rPr>
                <w:rFonts w:ascii="Century Gothic" w:hAnsi="Century Gothic"/>
                <w:i/>
                <w:iCs/>
                <w:sz w:val="20"/>
                <w:szCs w:val="20"/>
              </w:rPr>
            </w:pPr>
            <w:r w:rsidRPr="00640165">
              <w:rPr>
                <w:rFonts w:ascii="Century Gothic" w:hAnsi="Century Gothic"/>
                <w:i/>
                <w:iCs/>
                <w:sz w:val="20"/>
                <w:szCs w:val="20"/>
              </w:rPr>
              <w:t>Presente</w:t>
            </w:r>
          </w:p>
        </w:tc>
      </w:tr>
      <w:tr w:rsidR="00E81FDE" w:rsidRPr="00640165" w:rsidTr="004D227B">
        <w:trPr>
          <w:gridBefore w:val="1"/>
          <w:gridAfter w:val="3"/>
          <w:wBefore w:w="30" w:type="dxa"/>
          <w:wAfter w:w="5782" w:type="dxa"/>
        </w:trPr>
        <w:tc>
          <w:tcPr>
            <w:tcW w:w="6554" w:type="dxa"/>
            <w:gridSpan w:val="3"/>
            <w:tcBorders>
              <w:top w:val="single" w:sz="4" w:space="0" w:color="9CC2E5" w:themeColor="accent5" w:themeTint="99"/>
              <w:left w:val="single" w:sz="4" w:space="0" w:color="9CC2E5" w:themeColor="accent5" w:themeTint="99"/>
              <w:bottom w:val="single" w:sz="4" w:space="0" w:color="9CC2E5" w:themeColor="accent5" w:themeTint="99"/>
              <w:right w:val="single" w:sz="4" w:space="0" w:color="9CC2E5" w:themeColor="accent5" w:themeTint="99"/>
            </w:tcBorders>
            <w:shd w:val="clear" w:color="auto" w:fill="DEEAF6" w:themeFill="accent5" w:themeFillTint="33"/>
            <w:vAlign w:val="center"/>
            <w:hideMark/>
          </w:tcPr>
          <w:p w:rsidR="00E81FDE" w:rsidRPr="00640165" w:rsidRDefault="00E81FDE" w:rsidP="00363BF9">
            <w:pPr>
              <w:spacing w:line="276" w:lineRule="auto"/>
              <w:jc w:val="both"/>
              <w:rPr>
                <w:rFonts w:ascii="Century Gothic" w:hAnsi="Century Gothic"/>
                <w:i/>
                <w:iCs/>
                <w:sz w:val="20"/>
                <w:szCs w:val="20"/>
              </w:rPr>
            </w:pPr>
            <w:r w:rsidRPr="00640165">
              <w:rPr>
                <w:rFonts w:ascii="Century Gothic" w:eastAsia="Tahoma" w:hAnsi="Century Gothic" w:cs="Tahoma"/>
                <w:b/>
                <w:bCs/>
                <w:i/>
                <w:iCs/>
                <w:color w:val="000000"/>
                <w:sz w:val="20"/>
                <w:szCs w:val="20"/>
              </w:rPr>
              <w:t>Defensoría de los Habitantes de la República</w:t>
            </w:r>
            <w:r w:rsidRPr="00640165">
              <w:rPr>
                <w:rFonts w:ascii="Century Gothic" w:eastAsia="Tahoma" w:hAnsi="Century Gothic" w:cs="Tahoma"/>
                <w:i/>
                <w:iCs/>
                <w:color w:val="000000"/>
                <w:sz w:val="20"/>
                <w:szCs w:val="20"/>
              </w:rPr>
              <w:t>: Sra. Marjorie Herrera</w:t>
            </w:r>
            <w:r w:rsidRPr="00640165">
              <w:rPr>
                <w:rFonts w:ascii="Century Gothic" w:eastAsia="Times New Roman" w:hAnsi="Century Gothic" w:cs="Tahoma"/>
                <w:i/>
                <w:iCs/>
                <w:color w:val="000000" w:themeColor="text1"/>
                <w:sz w:val="20"/>
                <w:szCs w:val="20"/>
              </w:rPr>
              <w:t> </w:t>
            </w:r>
          </w:p>
        </w:tc>
        <w:tc>
          <w:tcPr>
            <w:tcW w:w="2944" w:type="dxa"/>
            <w:gridSpan w:val="3"/>
            <w:tcBorders>
              <w:top w:val="single" w:sz="4" w:space="0" w:color="9CC2E5" w:themeColor="accent5" w:themeTint="99"/>
              <w:left w:val="single" w:sz="4" w:space="0" w:color="9CC2E5" w:themeColor="accent5" w:themeTint="99"/>
              <w:bottom w:val="single" w:sz="4" w:space="0" w:color="9CC2E5" w:themeColor="accent5" w:themeTint="99"/>
              <w:right w:val="single" w:sz="4" w:space="0" w:color="9CC2E5" w:themeColor="accent5" w:themeTint="99"/>
            </w:tcBorders>
            <w:shd w:val="clear" w:color="auto" w:fill="DEEAF6" w:themeFill="accent5" w:themeFillTint="33"/>
            <w:vAlign w:val="center"/>
          </w:tcPr>
          <w:p w:rsidR="00E81FDE" w:rsidRPr="00640165" w:rsidRDefault="00F26F36" w:rsidP="00363BF9">
            <w:pPr>
              <w:spacing w:line="276" w:lineRule="auto"/>
              <w:jc w:val="both"/>
              <w:rPr>
                <w:rFonts w:ascii="Century Gothic" w:hAnsi="Century Gothic"/>
                <w:i/>
                <w:iCs/>
                <w:sz w:val="20"/>
                <w:szCs w:val="20"/>
              </w:rPr>
            </w:pPr>
            <w:r w:rsidRPr="00640165">
              <w:rPr>
                <w:rFonts w:ascii="Century Gothic" w:hAnsi="Century Gothic"/>
                <w:i/>
                <w:iCs/>
                <w:sz w:val="20"/>
                <w:szCs w:val="20"/>
              </w:rPr>
              <w:t>Presente</w:t>
            </w:r>
          </w:p>
        </w:tc>
      </w:tr>
      <w:tr w:rsidR="00E81FDE" w:rsidRPr="00640165" w:rsidTr="004D227B">
        <w:trPr>
          <w:gridBefore w:val="1"/>
          <w:gridAfter w:val="3"/>
          <w:wBefore w:w="30" w:type="dxa"/>
          <w:wAfter w:w="5782" w:type="dxa"/>
        </w:trPr>
        <w:tc>
          <w:tcPr>
            <w:tcW w:w="6554" w:type="dxa"/>
            <w:gridSpan w:val="3"/>
            <w:tcBorders>
              <w:top w:val="single" w:sz="4" w:space="0" w:color="9CC2E5" w:themeColor="accent5" w:themeTint="99"/>
              <w:left w:val="single" w:sz="4" w:space="0" w:color="9CC2E5" w:themeColor="accent5" w:themeTint="99"/>
              <w:bottom w:val="single" w:sz="4" w:space="0" w:color="9CC2E5" w:themeColor="accent5" w:themeTint="99"/>
              <w:right w:val="single" w:sz="4" w:space="0" w:color="9CC2E5" w:themeColor="accent5" w:themeTint="99"/>
            </w:tcBorders>
            <w:vAlign w:val="center"/>
            <w:hideMark/>
          </w:tcPr>
          <w:p w:rsidR="00E81FDE" w:rsidRPr="00640165" w:rsidRDefault="00E81FDE" w:rsidP="00363BF9">
            <w:pPr>
              <w:spacing w:line="276" w:lineRule="auto"/>
              <w:jc w:val="both"/>
              <w:rPr>
                <w:rFonts w:ascii="Century Gothic" w:hAnsi="Century Gothic"/>
                <w:i/>
                <w:iCs/>
                <w:sz w:val="20"/>
                <w:szCs w:val="20"/>
              </w:rPr>
            </w:pPr>
            <w:r w:rsidRPr="00640165">
              <w:rPr>
                <w:rFonts w:ascii="Century Gothic" w:eastAsia="Tahoma" w:hAnsi="Century Gothic" w:cs="Tahoma"/>
                <w:b/>
                <w:bCs/>
                <w:i/>
                <w:iCs/>
                <w:color w:val="000000"/>
                <w:sz w:val="20"/>
                <w:szCs w:val="20"/>
              </w:rPr>
              <w:t>Universidad de Costa Rica:</w:t>
            </w:r>
            <w:r w:rsidR="00EC7258" w:rsidRPr="00640165">
              <w:rPr>
                <w:rFonts w:ascii="Century Gothic" w:eastAsia="Tahoma" w:hAnsi="Century Gothic" w:cs="Tahoma"/>
                <w:i/>
                <w:iCs/>
                <w:color w:val="000000"/>
                <w:sz w:val="20"/>
                <w:szCs w:val="20"/>
              </w:rPr>
              <w:t xml:space="preserve"> </w:t>
            </w:r>
            <w:r w:rsidRPr="00640165">
              <w:rPr>
                <w:rFonts w:ascii="Century Gothic" w:eastAsia="Tahoma" w:hAnsi="Century Gothic" w:cs="Tahoma"/>
                <w:i/>
                <w:iCs/>
                <w:color w:val="000000"/>
                <w:sz w:val="20"/>
                <w:szCs w:val="20"/>
              </w:rPr>
              <w:t>Sr. Alí García</w:t>
            </w:r>
            <w:r w:rsidRPr="00640165">
              <w:rPr>
                <w:rFonts w:ascii="Century Gothic" w:eastAsia="Times New Roman" w:hAnsi="Century Gothic" w:cs="Tahoma"/>
                <w:i/>
                <w:iCs/>
                <w:color w:val="000000" w:themeColor="text1"/>
                <w:sz w:val="20"/>
                <w:szCs w:val="20"/>
              </w:rPr>
              <w:t> </w:t>
            </w:r>
          </w:p>
        </w:tc>
        <w:tc>
          <w:tcPr>
            <w:tcW w:w="2944" w:type="dxa"/>
            <w:gridSpan w:val="3"/>
            <w:tcBorders>
              <w:top w:val="single" w:sz="4" w:space="0" w:color="9CC2E5" w:themeColor="accent5" w:themeTint="99"/>
              <w:left w:val="single" w:sz="4" w:space="0" w:color="9CC2E5" w:themeColor="accent5" w:themeTint="99"/>
              <w:bottom w:val="single" w:sz="4" w:space="0" w:color="9CC2E5" w:themeColor="accent5" w:themeTint="99"/>
              <w:right w:val="single" w:sz="4" w:space="0" w:color="9CC2E5" w:themeColor="accent5" w:themeTint="99"/>
            </w:tcBorders>
            <w:vAlign w:val="center"/>
          </w:tcPr>
          <w:p w:rsidR="00E81FDE" w:rsidRPr="00640165" w:rsidRDefault="00F26F36" w:rsidP="00363BF9">
            <w:pPr>
              <w:spacing w:line="276" w:lineRule="auto"/>
              <w:jc w:val="both"/>
              <w:rPr>
                <w:rFonts w:ascii="Century Gothic" w:hAnsi="Century Gothic"/>
                <w:i/>
                <w:iCs/>
                <w:sz w:val="20"/>
                <w:szCs w:val="20"/>
              </w:rPr>
            </w:pPr>
            <w:r w:rsidRPr="00640165">
              <w:rPr>
                <w:rFonts w:ascii="Century Gothic" w:hAnsi="Century Gothic"/>
                <w:i/>
                <w:iCs/>
                <w:sz w:val="20"/>
                <w:szCs w:val="20"/>
              </w:rPr>
              <w:t>Ausente</w:t>
            </w:r>
          </w:p>
        </w:tc>
      </w:tr>
      <w:tr w:rsidR="00E81FDE" w:rsidRPr="00640165" w:rsidTr="004D227B">
        <w:trPr>
          <w:gridBefore w:val="1"/>
          <w:gridAfter w:val="3"/>
          <w:wBefore w:w="30" w:type="dxa"/>
          <w:wAfter w:w="5782" w:type="dxa"/>
        </w:trPr>
        <w:tc>
          <w:tcPr>
            <w:tcW w:w="6554" w:type="dxa"/>
            <w:gridSpan w:val="3"/>
            <w:tcBorders>
              <w:top w:val="single" w:sz="4" w:space="0" w:color="9CC2E5" w:themeColor="accent5" w:themeTint="99"/>
              <w:left w:val="single" w:sz="4" w:space="0" w:color="9CC2E5" w:themeColor="accent5" w:themeTint="99"/>
              <w:bottom w:val="single" w:sz="4" w:space="0" w:color="9CC2E5" w:themeColor="accent5" w:themeTint="99"/>
              <w:right w:val="single" w:sz="4" w:space="0" w:color="9CC2E5" w:themeColor="accent5" w:themeTint="99"/>
            </w:tcBorders>
            <w:shd w:val="clear" w:color="auto" w:fill="DEEAF6" w:themeFill="accent5" w:themeFillTint="33"/>
            <w:vAlign w:val="center"/>
            <w:hideMark/>
          </w:tcPr>
          <w:p w:rsidR="00E81FDE" w:rsidRPr="00640165" w:rsidRDefault="00E81FDE" w:rsidP="00363BF9">
            <w:pPr>
              <w:spacing w:line="276" w:lineRule="auto"/>
              <w:jc w:val="both"/>
              <w:rPr>
                <w:rFonts w:ascii="Century Gothic" w:hAnsi="Century Gothic"/>
                <w:i/>
                <w:iCs/>
                <w:sz w:val="20"/>
                <w:szCs w:val="20"/>
              </w:rPr>
            </w:pPr>
            <w:r w:rsidRPr="00640165">
              <w:rPr>
                <w:rFonts w:ascii="Century Gothic" w:eastAsia="Tahoma" w:hAnsi="Century Gothic" w:cs="Tahoma"/>
                <w:b/>
                <w:bCs/>
                <w:i/>
                <w:iCs/>
                <w:color w:val="000000"/>
                <w:sz w:val="20"/>
                <w:szCs w:val="20"/>
              </w:rPr>
              <w:t>Viceministerio de Diálogo Ciudadano</w:t>
            </w:r>
            <w:r w:rsidRPr="00640165">
              <w:rPr>
                <w:rFonts w:ascii="Century Gothic" w:eastAsia="Tahoma" w:hAnsi="Century Gothic" w:cs="Tahoma"/>
                <w:i/>
                <w:iCs/>
                <w:color w:val="000000"/>
                <w:sz w:val="20"/>
                <w:szCs w:val="20"/>
              </w:rPr>
              <w:t xml:space="preserve">: Sr. </w:t>
            </w:r>
            <w:proofErr w:type="spellStart"/>
            <w:r w:rsidRPr="00640165">
              <w:rPr>
                <w:rFonts w:ascii="Century Gothic" w:eastAsia="Tahoma" w:hAnsi="Century Gothic" w:cs="Tahoma"/>
                <w:i/>
                <w:iCs/>
                <w:color w:val="000000"/>
                <w:sz w:val="20"/>
                <w:szCs w:val="20"/>
              </w:rPr>
              <w:t>Geyner</w:t>
            </w:r>
            <w:proofErr w:type="spellEnd"/>
            <w:r w:rsidRPr="00640165">
              <w:rPr>
                <w:rFonts w:ascii="Century Gothic" w:eastAsia="Tahoma" w:hAnsi="Century Gothic" w:cs="Tahoma"/>
                <w:i/>
                <w:iCs/>
                <w:color w:val="000000"/>
                <w:sz w:val="20"/>
                <w:szCs w:val="20"/>
              </w:rPr>
              <w:t xml:space="preserve"> Blanco Acosta</w:t>
            </w:r>
            <w:r w:rsidRPr="00640165">
              <w:rPr>
                <w:rFonts w:ascii="Century Gothic" w:eastAsia="Times New Roman" w:hAnsi="Century Gothic" w:cs="Tahoma"/>
                <w:i/>
                <w:iCs/>
                <w:color w:val="000000" w:themeColor="text1"/>
                <w:sz w:val="20"/>
                <w:szCs w:val="20"/>
              </w:rPr>
              <w:t> </w:t>
            </w:r>
          </w:p>
        </w:tc>
        <w:tc>
          <w:tcPr>
            <w:tcW w:w="2944" w:type="dxa"/>
            <w:gridSpan w:val="3"/>
            <w:tcBorders>
              <w:top w:val="single" w:sz="4" w:space="0" w:color="9CC2E5" w:themeColor="accent5" w:themeTint="99"/>
              <w:left w:val="single" w:sz="4" w:space="0" w:color="9CC2E5" w:themeColor="accent5" w:themeTint="99"/>
              <w:bottom w:val="single" w:sz="4" w:space="0" w:color="9CC2E5" w:themeColor="accent5" w:themeTint="99"/>
              <w:right w:val="single" w:sz="4" w:space="0" w:color="9CC2E5" w:themeColor="accent5" w:themeTint="99"/>
            </w:tcBorders>
            <w:shd w:val="clear" w:color="auto" w:fill="DEEAF6" w:themeFill="accent5" w:themeFillTint="33"/>
            <w:vAlign w:val="center"/>
          </w:tcPr>
          <w:p w:rsidR="00E81FDE" w:rsidRPr="00640165" w:rsidRDefault="00F26F36" w:rsidP="00363BF9">
            <w:pPr>
              <w:spacing w:line="276" w:lineRule="auto"/>
              <w:jc w:val="both"/>
              <w:rPr>
                <w:rFonts w:ascii="Century Gothic" w:hAnsi="Century Gothic"/>
                <w:i/>
                <w:iCs/>
                <w:sz w:val="20"/>
                <w:szCs w:val="20"/>
              </w:rPr>
            </w:pPr>
            <w:r w:rsidRPr="00640165">
              <w:rPr>
                <w:rFonts w:ascii="Century Gothic" w:hAnsi="Century Gothic"/>
                <w:i/>
                <w:iCs/>
                <w:sz w:val="20"/>
                <w:szCs w:val="20"/>
              </w:rPr>
              <w:t>Ausente</w:t>
            </w:r>
          </w:p>
        </w:tc>
      </w:tr>
      <w:tr w:rsidR="00E81FDE" w:rsidRPr="00640165" w:rsidTr="004D227B">
        <w:trPr>
          <w:gridBefore w:val="1"/>
          <w:gridAfter w:val="3"/>
          <w:wBefore w:w="30" w:type="dxa"/>
          <w:wAfter w:w="5782" w:type="dxa"/>
        </w:trPr>
        <w:tc>
          <w:tcPr>
            <w:tcW w:w="6554" w:type="dxa"/>
            <w:gridSpan w:val="3"/>
            <w:tcBorders>
              <w:top w:val="single" w:sz="4" w:space="0" w:color="9CC2E5" w:themeColor="accent5" w:themeTint="99"/>
              <w:left w:val="single" w:sz="4" w:space="0" w:color="9CC2E5" w:themeColor="accent5" w:themeTint="99"/>
              <w:bottom w:val="single" w:sz="4" w:space="0" w:color="9CC2E5" w:themeColor="accent5" w:themeTint="99"/>
              <w:right w:val="single" w:sz="4" w:space="0" w:color="9CC2E5" w:themeColor="accent5" w:themeTint="99"/>
            </w:tcBorders>
            <w:vAlign w:val="center"/>
            <w:hideMark/>
          </w:tcPr>
          <w:p w:rsidR="00E81FDE" w:rsidRPr="00640165" w:rsidRDefault="00E81FDE" w:rsidP="00363BF9">
            <w:pPr>
              <w:spacing w:line="276" w:lineRule="auto"/>
              <w:jc w:val="both"/>
              <w:rPr>
                <w:rFonts w:ascii="Century Gothic" w:eastAsia="Tahoma" w:hAnsi="Century Gothic" w:cs="Tahoma"/>
                <w:i/>
                <w:iCs/>
                <w:color w:val="000000"/>
                <w:sz w:val="20"/>
                <w:szCs w:val="20"/>
              </w:rPr>
            </w:pPr>
            <w:r w:rsidRPr="00640165">
              <w:rPr>
                <w:rFonts w:ascii="Century Gothic" w:eastAsia="Tahoma" w:hAnsi="Century Gothic" w:cs="Tahoma"/>
                <w:b/>
                <w:bCs/>
                <w:i/>
                <w:iCs/>
                <w:color w:val="000000"/>
                <w:sz w:val="20"/>
                <w:szCs w:val="20"/>
              </w:rPr>
              <w:t>Ministerio de Justicia</w:t>
            </w:r>
            <w:r w:rsidR="007E5178" w:rsidRPr="00640165">
              <w:rPr>
                <w:rFonts w:ascii="Century Gothic" w:eastAsia="Tahoma" w:hAnsi="Century Gothic" w:cs="Tahoma"/>
                <w:b/>
                <w:bCs/>
                <w:i/>
                <w:iCs/>
                <w:color w:val="000000"/>
                <w:sz w:val="20"/>
                <w:szCs w:val="20"/>
              </w:rPr>
              <w:t>:</w:t>
            </w:r>
            <w:r w:rsidRPr="00640165">
              <w:rPr>
                <w:rFonts w:ascii="Century Gothic" w:eastAsia="Tahoma" w:hAnsi="Century Gothic" w:cs="Tahoma"/>
                <w:i/>
                <w:iCs/>
                <w:color w:val="000000"/>
                <w:sz w:val="20"/>
                <w:szCs w:val="20"/>
              </w:rPr>
              <w:t xml:space="preserve"> Sr</w:t>
            </w:r>
            <w:r w:rsidR="007E5178" w:rsidRPr="00640165">
              <w:rPr>
                <w:rFonts w:ascii="Century Gothic" w:eastAsia="Tahoma" w:hAnsi="Century Gothic" w:cs="Tahoma"/>
                <w:i/>
                <w:iCs/>
                <w:color w:val="000000"/>
                <w:sz w:val="20"/>
                <w:szCs w:val="20"/>
              </w:rPr>
              <w:t xml:space="preserve">a. Laura </w:t>
            </w:r>
            <w:r w:rsidR="00E85413" w:rsidRPr="00640165">
              <w:rPr>
                <w:rFonts w:ascii="Century Gothic" w:eastAsia="Tahoma" w:hAnsi="Century Gothic" w:cs="Tahoma"/>
                <w:i/>
                <w:iCs/>
                <w:color w:val="000000"/>
                <w:sz w:val="20"/>
                <w:szCs w:val="20"/>
              </w:rPr>
              <w:t xml:space="preserve">María </w:t>
            </w:r>
            <w:r w:rsidR="007E5178" w:rsidRPr="00640165">
              <w:rPr>
                <w:rFonts w:ascii="Century Gothic" w:eastAsia="Tahoma" w:hAnsi="Century Gothic" w:cs="Tahoma"/>
                <w:i/>
                <w:iCs/>
                <w:color w:val="000000"/>
                <w:sz w:val="20"/>
                <w:szCs w:val="20"/>
              </w:rPr>
              <w:t>Ávila</w:t>
            </w:r>
            <w:r w:rsidR="00E85413" w:rsidRPr="00640165">
              <w:rPr>
                <w:rFonts w:ascii="Century Gothic" w:eastAsia="Tahoma" w:hAnsi="Century Gothic" w:cs="Tahoma"/>
                <w:i/>
                <w:iCs/>
                <w:color w:val="000000"/>
                <w:sz w:val="20"/>
                <w:szCs w:val="20"/>
              </w:rPr>
              <w:t xml:space="preserve"> Bolaños</w:t>
            </w:r>
            <w:r w:rsidR="007E5178" w:rsidRPr="00640165">
              <w:rPr>
                <w:rFonts w:ascii="Century Gothic" w:eastAsia="Tahoma" w:hAnsi="Century Gothic" w:cs="Tahoma"/>
                <w:i/>
                <w:iCs/>
                <w:color w:val="000000"/>
                <w:sz w:val="20"/>
                <w:szCs w:val="20"/>
              </w:rPr>
              <w:t>, Dirección Nacional de Resolución Alterna de Conflictos</w:t>
            </w:r>
          </w:p>
          <w:p w:rsidR="00B0261E" w:rsidRPr="00640165" w:rsidRDefault="00B0261E" w:rsidP="00363BF9">
            <w:pPr>
              <w:spacing w:line="276" w:lineRule="auto"/>
              <w:jc w:val="both"/>
              <w:rPr>
                <w:rFonts w:ascii="Century Gothic" w:eastAsia="Tahoma" w:hAnsi="Century Gothic" w:cs="Tahoma"/>
                <w:i/>
                <w:iCs/>
                <w:color w:val="000000"/>
                <w:sz w:val="20"/>
                <w:szCs w:val="20"/>
              </w:rPr>
            </w:pPr>
            <w:r w:rsidRPr="00640165">
              <w:rPr>
                <w:rFonts w:ascii="Century Gothic" w:eastAsia="Tahoma" w:hAnsi="Century Gothic" w:cs="Tahoma"/>
                <w:i/>
                <w:iCs/>
                <w:color w:val="000000"/>
                <w:sz w:val="20"/>
                <w:szCs w:val="20"/>
              </w:rPr>
              <w:t xml:space="preserve">Suplente: </w:t>
            </w:r>
            <w:r w:rsidR="00473BD9" w:rsidRPr="00640165">
              <w:rPr>
                <w:rFonts w:ascii="Century Gothic" w:eastAsia="Tahoma" w:hAnsi="Century Gothic" w:cs="Tahoma"/>
                <w:i/>
                <w:iCs/>
                <w:color w:val="000000"/>
                <w:sz w:val="20"/>
                <w:szCs w:val="20"/>
              </w:rPr>
              <w:t>Marlon Mejía</w:t>
            </w:r>
          </w:p>
          <w:p w:rsidR="00B0261E" w:rsidRPr="00640165" w:rsidRDefault="00B0261E" w:rsidP="00363BF9">
            <w:pPr>
              <w:spacing w:line="276" w:lineRule="auto"/>
              <w:jc w:val="both"/>
              <w:rPr>
                <w:rFonts w:ascii="Century Gothic" w:hAnsi="Century Gothic"/>
                <w:i/>
                <w:iCs/>
                <w:sz w:val="20"/>
                <w:szCs w:val="20"/>
              </w:rPr>
            </w:pPr>
            <w:r w:rsidRPr="00640165">
              <w:rPr>
                <w:rFonts w:ascii="Century Gothic" w:hAnsi="Century Gothic"/>
                <w:i/>
                <w:iCs/>
                <w:sz w:val="20"/>
                <w:szCs w:val="20"/>
              </w:rPr>
              <w:t>Suplente:</w:t>
            </w:r>
            <w:r w:rsidR="004D227B" w:rsidRPr="00640165">
              <w:rPr>
                <w:rFonts w:ascii="Century Gothic" w:hAnsi="Century Gothic"/>
                <w:i/>
                <w:iCs/>
                <w:sz w:val="20"/>
                <w:szCs w:val="20"/>
              </w:rPr>
              <w:t xml:space="preserve"> Geovanna Coto</w:t>
            </w:r>
          </w:p>
        </w:tc>
        <w:tc>
          <w:tcPr>
            <w:tcW w:w="2944" w:type="dxa"/>
            <w:gridSpan w:val="3"/>
            <w:tcBorders>
              <w:top w:val="single" w:sz="4" w:space="0" w:color="9CC2E5" w:themeColor="accent5" w:themeTint="99"/>
              <w:left w:val="single" w:sz="4" w:space="0" w:color="9CC2E5" w:themeColor="accent5" w:themeTint="99"/>
              <w:bottom w:val="single" w:sz="4" w:space="0" w:color="9CC2E5" w:themeColor="accent5" w:themeTint="99"/>
              <w:right w:val="single" w:sz="4" w:space="0" w:color="9CC2E5" w:themeColor="accent5" w:themeTint="99"/>
            </w:tcBorders>
            <w:vAlign w:val="center"/>
          </w:tcPr>
          <w:p w:rsidR="00B87EF2" w:rsidRPr="00640165" w:rsidRDefault="00F26F36" w:rsidP="00363BF9">
            <w:pPr>
              <w:spacing w:line="276" w:lineRule="auto"/>
              <w:jc w:val="both"/>
              <w:rPr>
                <w:rFonts w:ascii="Century Gothic" w:hAnsi="Century Gothic"/>
                <w:i/>
                <w:iCs/>
                <w:sz w:val="20"/>
                <w:szCs w:val="20"/>
              </w:rPr>
            </w:pPr>
            <w:r w:rsidRPr="00640165">
              <w:rPr>
                <w:rFonts w:ascii="Century Gothic" w:hAnsi="Century Gothic"/>
                <w:i/>
                <w:iCs/>
                <w:sz w:val="20"/>
                <w:szCs w:val="20"/>
              </w:rPr>
              <w:t>Ausente</w:t>
            </w:r>
          </w:p>
          <w:p w:rsidR="00F26F36" w:rsidRPr="00640165" w:rsidRDefault="00F26F36" w:rsidP="00363BF9">
            <w:pPr>
              <w:spacing w:line="276" w:lineRule="auto"/>
              <w:jc w:val="both"/>
              <w:rPr>
                <w:rFonts w:ascii="Century Gothic" w:hAnsi="Century Gothic"/>
                <w:i/>
                <w:iCs/>
                <w:sz w:val="20"/>
                <w:szCs w:val="20"/>
              </w:rPr>
            </w:pPr>
            <w:r w:rsidRPr="00640165">
              <w:rPr>
                <w:rFonts w:ascii="Century Gothic" w:hAnsi="Century Gothic"/>
                <w:i/>
                <w:iCs/>
                <w:sz w:val="20"/>
                <w:szCs w:val="20"/>
              </w:rPr>
              <w:t>Ausente</w:t>
            </w:r>
          </w:p>
          <w:p w:rsidR="00F26F36" w:rsidRPr="00640165" w:rsidRDefault="00F26F36" w:rsidP="00363BF9">
            <w:pPr>
              <w:spacing w:line="276" w:lineRule="auto"/>
              <w:jc w:val="both"/>
              <w:rPr>
                <w:rFonts w:ascii="Century Gothic" w:hAnsi="Century Gothic"/>
                <w:i/>
                <w:iCs/>
                <w:sz w:val="20"/>
                <w:szCs w:val="20"/>
              </w:rPr>
            </w:pPr>
            <w:r w:rsidRPr="00640165">
              <w:rPr>
                <w:rFonts w:ascii="Century Gothic" w:hAnsi="Century Gothic"/>
                <w:i/>
                <w:iCs/>
                <w:sz w:val="20"/>
                <w:szCs w:val="20"/>
              </w:rPr>
              <w:t>Ausente</w:t>
            </w:r>
          </w:p>
          <w:p w:rsidR="00F26F36" w:rsidRPr="00640165" w:rsidRDefault="00F26F36" w:rsidP="00363BF9">
            <w:pPr>
              <w:spacing w:line="276" w:lineRule="auto"/>
              <w:jc w:val="both"/>
              <w:rPr>
                <w:rFonts w:ascii="Century Gothic" w:hAnsi="Century Gothic"/>
                <w:i/>
                <w:iCs/>
                <w:sz w:val="20"/>
                <w:szCs w:val="20"/>
              </w:rPr>
            </w:pPr>
          </w:p>
        </w:tc>
      </w:tr>
      <w:tr w:rsidR="00473BD9" w:rsidRPr="00640165" w:rsidTr="004D227B">
        <w:tblPrEx>
          <w:tblBorders>
            <w:top w:val="none" w:sz="0" w:space="0" w:color="auto"/>
            <w:left w:val="none" w:sz="0" w:space="0" w:color="auto"/>
            <w:bottom w:val="none" w:sz="0" w:space="0" w:color="auto"/>
            <w:right w:val="none" w:sz="0" w:space="0" w:color="auto"/>
          </w:tblBorders>
          <w:tblCellMar>
            <w:left w:w="70" w:type="dxa"/>
            <w:right w:w="70" w:type="dxa"/>
          </w:tblCellMar>
          <w:tblLook w:val="0000" w:firstRow="0" w:lastRow="0" w:firstColumn="0" w:lastColumn="0" w:noHBand="0" w:noVBand="0"/>
        </w:tblPrEx>
        <w:trPr>
          <w:trHeight w:val="290"/>
        </w:trPr>
        <w:tc>
          <w:tcPr>
            <w:tcW w:w="3547" w:type="dxa"/>
            <w:gridSpan w:val="2"/>
            <w:tcBorders>
              <w:top w:val="nil"/>
              <w:left w:val="nil"/>
              <w:bottom w:val="nil"/>
              <w:right w:val="nil"/>
            </w:tcBorders>
          </w:tcPr>
          <w:p w:rsidR="00473BD9" w:rsidRPr="00640165" w:rsidRDefault="00473BD9" w:rsidP="00363BF9">
            <w:pPr>
              <w:spacing w:line="276" w:lineRule="auto"/>
              <w:rPr>
                <w:rFonts w:ascii="Century Gothic" w:hAnsi="Century Gothic" w:cs="Calibri"/>
                <w:color w:val="000000"/>
                <w:sz w:val="20"/>
                <w:szCs w:val="20"/>
              </w:rPr>
            </w:pPr>
          </w:p>
        </w:tc>
        <w:tc>
          <w:tcPr>
            <w:tcW w:w="2964" w:type="dxa"/>
            <w:tcBorders>
              <w:top w:val="nil"/>
              <w:left w:val="nil"/>
              <w:bottom w:val="nil"/>
              <w:right w:val="nil"/>
            </w:tcBorders>
          </w:tcPr>
          <w:p w:rsidR="00473BD9" w:rsidRPr="00640165" w:rsidRDefault="00473BD9" w:rsidP="00363BF9">
            <w:pPr>
              <w:autoSpaceDE w:val="0"/>
              <w:autoSpaceDN w:val="0"/>
              <w:adjustRightInd w:val="0"/>
              <w:spacing w:after="0" w:line="276" w:lineRule="auto"/>
              <w:jc w:val="right"/>
              <w:rPr>
                <w:rFonts w:ascii="Century Gothic" w:hAnsi="Century Gothic" w:cs="Calibri"/>
                <w:color w:val="000000"/>
                <w:sz w:val="20"/>
                <w:szCs w:val="20"/>
              </w:rPr>
            </w:pPr>
          </w:p>
        </w:tc>
        <w:tc>
          <w:tcPr>
            <w:tcW w:w="2297" w:type="dxa"/>
            <w:gridSpan w:val="2"/>
            <w:tcBorders>
              <w:top w:val="nil"/>
              <w:left w:val="nil"/>
              <w:bottom w:val="nil"/>
              <w:right w:val="nil"/>
            </w:tcBorders>
          </w:tcPr>
          <w:p w:rsidR="00473BD9" w:rsidRPr="00640165" w:rsidRDefault="00473BD9" w:rsidP="00363BF9">
            <w:pPr>
              <w:autoSpaceDE w:val="0"/>
              <w:autoSpaceDN w:val="0"/>
              <w:adjustRightInd w:val="0"/>
              <w:spacing w:after="0" w:line="276" w:lineRule="auto"/>
              <w:jc w:val="right"/>
              <w:rPr>
                <w:rFonts w:ascii="Century Gothic" w:hAnsi="Century Gothic" w:cs="Calibri"/>
                <w:color w:val="000000"/>
                <w:sz w:val="20"/>
                <w:szCs w:val="20"/>
              </w:rPr>
            </w:pPr>
          </w:p>
        </w:tc>
        <w:tc>
          <w:tcPr>
            <w:tcW w:w="1435" w:type="dxa"/>
            <w:gridSpan w:val="3"/>
            <w:tcBorders>
              <w:top w:val="nil"/>
              <w:left w:val="nil"/>
              <w:bottom w:val="nil"/>
              <w:right w:val="nil"/>
            </w:tcBorders>
          </w:tcPr>
          <w:p w:rsidR="00473BD9" w:rsidRPr="00640165" w:rsidRDefault="00473BD9" w:rsidP="00363BF9">
            <w:pPr>
              <w:autoSpaceDE w:val="0"/>
              <w:autoSpaceDN w:val="0"/>
              <w:adjustRightInd w:val="0"/>
              <w:spacing w:after="0" w:line="276" w:lineRule="auto"/>
              <w:jc w:val="right"/>
              <w:rPr>
                <w:rFonts w:ascii="Century Gothic" w:hAnsi="Century Gothic" w:cs="Calibri"/>
                <w:color w:val="000000"/>
                <w:sz w:val="20"/>
                <w:szCs w:val="20"/>
              </w:rPr>
            </w:pPr>
          </w:p>
        </w:tc>
        <w:tc>
          <w:tcPr>
            <w:tcW w:w="2441" w:type="dxa"/>
            <w:tcBorders>
              <w:top w:val="nil"/>
              <w:left w:val="nil"/>
              <w:bottom w:val="nil"/>
              <w:right w:val="nil"/>
            </w:tcBorders>
          </w:tcPr>
          <w:p w:rsidR="00473BD9" w:rsidRPr="00640165" w:rsidRDefault="00473BD9" w:rsidP="00363BF9">
            <w:pPr>
              <w:autoSpaceDE w:val="0"/>
              <w:autoSpaceDN w:val="0"/>
              <w:adjustRightInd w:val="0"/>
              <w:spacing w:after="0" w:line="276" w:lineRule="auto"/>
              <w:jc w:val="right"/>
              <w:rPr>
                <w:rFonts w:ascii="Century Gothic" w:hAnsi="Century Gothic" w:cs="Calibri"/>
                <w:color w:val="000000"/>
                <w:sz w:val="20"/>
                <w:szCs w:val="20"/>
              </w:rPr>
            </w:pPr>
          </w:p>
        </w:tc>
        <w:tc>
          <w:tcPr>
            <w:tcW w:w="2626" w:type="dxa"/>
            <w:tcBorders>
              <w:top w:val="nil"/>
              <w:left w:val="nil"/>
              <w:bottom w:val="nil"/>
              <w:right w:val="nil"/>
            </w:tcBorders>
          </w:tcPr>
          <w:p w:rsidR="00473BD9" w:rsidRPr="00640165" w:rsidRDefault="00473BD9" w:rsidP="00363BF9">
            <w:pPr>
              <w:autoSpaceDE w:val="0"/>
              <w:autoSpaceDN w:val="0"/>
              <w:adjustRightInd w:val="0"/>
              <w:spacing w:after="0" w:line="276" w:lineRule="auto"/>
              <w:jc w:val="right"/>
              <w:rPr>
                <w:rFonts w:ascii="Century Gothic" w:hAnsi="Century Gothic" w:cs="Calibri"/>
                <w:color w:val="000000"/>
                <w:sz w:val="20"/>
                <w:szCs w:val="20"/>
              </w:rPr>
            </w:pPr>
          </w:p>
        </w:tc>
      </w:tr>
      <w:tr w:rsidR="00A6309A" w:rsidRPr="00640165" w:rsidTr="004D227B">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70" w:type="dxa"/>
            <w:right w:w="70" w:type="dxa"/>
          </w:tblCellMar>
          <w:tblLook w:val="00A0" w:firstRow="1" w:lastRow="0" w:firstColumn="1" w:lastColumn="0" w:noHBand="0" w:noVBand="0"/>
        </w:tblPrEx>
        <w:trPr>
          <w:gridBefore w:val="1"/>
          <w:gridAfter w:val="4"/>
          <w:wBefore w:w="30" w:type="dxa"/>
          <w:wAfter w:w="6463" w:type="dxa"/>
          <w:cantSplit/>
          <w:trHeight w:val="373"/>
        </w:trPr>
        <w:tc>
          <w:tcPr>
            <w:tcW w:w="8817" w:type="dxa"/>
            <w:gridSpan w:val="5"/>
            <w:shd w:val="clear" w:color="auto" w:fill="1F497D"/>
            <w:vAlign w:val="center"/>
          </w:tcPr>
          <w:p w:rsidR="00A6309A" w:rsidRPr="00640165" w:rsidRDefault="00A6309A" w:rsidP="00363BF9">
            <w:pPr>
              <w:tabs>
                <w:tab w:val="center" w:pos="4419"/>
                <w:tab w:val="right" w:pos="8838"/>
              </w:tabs>
              <w:spacing w:after="0" w:line="276" w:lineRule="auto"/>
              <w:jc w:val="both"/>
              <w:rPr>
                <w:rFonts w:ascii="Century Gothic" w:eastAsia="Times New Roman" w:hAnsi="Century Gothic" w:cs="Tahoma"/>
                <w:b/>
                <w:bCs/>
                <w:color w:val="FFFFFF"/>
                <w:sz w:val="20"/>
                <w:szCs w:val="20"/>
                <w:lang w:eastAsia="es-CR"/>
              </w:rPr>
            </w:pPr>
            <w:r w:rsidRPr="00640165">
              <w:rPr>
                <w:rFonts w:ascii="Century Gothic" w:eastAsia="Times New Roman" w:hAnsi="Century Gothic" w:cs="Tahoma"/>
                <w:b/>
                <w:bCs/>
                <w:color w:val="FFFFFF"/>
                <w:sz w:val="20"/>
                <w:szCs w:val="20"/>
                <w:lang w:eastAsia="es-CR"/>
              </w:rPr>
              <w:t xml:space="preserve">III. APROBACIÓN DE ACTAS </w:t>
            </w:r>
          </w:p>
        </w:tc>
      </w:tr>
    </w:tbl>
    <w:p w:rsidR="00C038FE" w:rsidRPr="00640165" w:rsidRDefault="00C038FE" w:rsidP="00363BF9">
      <w:pPr>
        <w:spacing w:after="0" w:line="276" w:lineRule="auto"/>
        <w:ind w:left="708"/>
        <w:jc w:val="both"/>
        <w:rPr>
          <w:rFonts w:ascii="Century Gothic" w:eastAsia="Times New Roman" w:hAnsi="Century Gothic" w:cs="Tahoma"/>
          <w:snapToGrid w:val="0"/>
          <w:color w:val="000000"/>
          <w:sz w:val="20"/>
          <w:szCs w:val="20"/>
          <w:lang w:eastAsia="es-CR"/>
        </w:rPr>
      </w:pPr>
    </w:p>
    <w:p w:rsidR="00C038FE" w:rsidRPr="00640165" w:rsidRDefault="00C038FE" w:rsidP="00363BF9">
      <w:pPr>
        <w:spacing w:line="276" w:lineRule="auto"/>
        <w:jc w:val="center"/>
        <w:rPr>
          <w:rFonts w:ascii="Century Gothic" w:hAnsi="Century Gothic"/>
          <w:b/>
          <w:bCs/>
          <w:color w:val="000000"/>
          <w:sz w:val="20"/>
          <w:szCs w:val="20"/>
          <w:u w:val="single"/>
          <w:bdr w:val="none" w:sz="0" w:space="0" w:color="auto" w:frame="1"/>
        </w:rPr>
      </w:pPr>
      <w:r w:rsidRPr="00640165">
        <w:rPr>
          <w:rFonts w:ascii="Century Gothic" w:hAnsi="Century Gothic"/>
          <w:b/>
          <w:bCs/>
          <w:color w:val="000000"/>
          <w:sz w:val="20"/>
          <w:szCs w:val="20"/>
          <w:u w:val="single"/>
          <w:bdr w:val="none" w:sz="0" w:space="0" w:color="auto" w:frame="1"/>
        </w:rPr>
        <w:t>ARTÍCULO I</w:t>
      </w:r>
    </w:p>
    <w:p w:rsidR="00EE3E34" w:rsidRPr="00640165" w:rsidRDefault="00C038FE" w:rsidP="00363BF9">
      <w:pPr>
        <w:spacing w:after="0" w:line="276" w:lineRule="auto"/>
        <w:jc w:val="both"/>
        <w:rPr>
          <w:rFonts w:ascii="Century Gothic" w:eastAsia="Times New Roman" w:hAnsi="Century Gothic" w:cs="Tahoma"/>
          <w:bCs/>
          <w:color w:val="000000" w:themeColor="text1"/>
          <w:sz w:val="20"/>
          <w:szCs w:val="20"/>
          <w:lang w:eastAsia="es-CR"/>
        </w:rPr>
      </w:pPr>
      <w:r w:rsidRPr="00640165">
        <w:rPr>
          <w:rFonts w:ascii="Century Gothic" w:eastAsia="Times New Roman" w:hAnsi="Century Gothic" w:cs="Tahoma"/>
          <w:bCs/>
          <w:color w:val="000000" w:themeColor="text1"/>
          <w:sz w:val="20"/>
          <w:szCs w:val="20"/>
          <w:lang w:eastAsia="es-CR"/>
        </w:rPr>
        <w:t xml:space="preserve">Se somete a aprobación el Acta </w:t>
      </w:r>
      <w:r w:rsidR="002D46BE" w:rsidRPr="00640165">
        <w:rPr>
          <w:rFonts w:ascii="Century Gothic" w:eastAsia="Times New Roman" w:hAnsi="Century Gothic" w:cs="Tahoma"/>
          <w:bCs/>
          <w:color w:val="000000" w:themeColor="text1"/>
          <w:sz w:val="20"/>
          <w:szCs w:val="20"/>
          <w:lang w:eastAsia="es-CR"/>
        </w:rPr>
        <w:t>10</w:t>
      </w:r>
      <w:r w:rsidRPr="00640165">
        <w:rPr>
          <w:rFonts w:ascii="Century Gothic" w:eastAsia="Times New Roman" w:hAnsi="Century Gothic" w:cs="Tahoma"/>
          <w:bCs/>
          <w:color w:val="000000" w:themeColor="text1"/>
          <w:sz w:val="20"/>
          <w:szCs w:val="20"/>
          <w:lang w:eastAsia="es-CR"/>
        </w:rPr>
        <w:t>-2021, la cual fue compartida con las personas integrantes de la Subcomisión de Acceso a la Justicia de Pueblos Indígenas</w:t>
      </w:r>
      <w:r w:rsidR="006262C1" w:rsidRPr="00640165">
        <w:rPr>
          <w:rFonts w:ascii="Century Gothic" w:eastAsia="Times New Roman" w:hAnsi="Century Gothic" w:cs="Tahoma"/>
          <w:bCs/>
          <w:color w:val="000000" w:themeColor="text1"/>
          <w:sz w:val="20"/>
          <w:szCs w:val="20"/>
          <w:lang w:eastAsia="es-CR"/>
        </w:rPr>
        <w:t xml:space="preserve"> de la sesión celebrada </w:t>
      </w:r>
      <w:r w:rsidR="003576B5" w:rsidRPr="00640165">
        <w:rPr>
          <w:rFonts w:ascii="Century Gothic" w:eastAsia="Times New Roman" w:hAnsi="Century Gothic" w:cs="Tahoma"/>
          <w:bCs/>
          <w:color w:val="000000" w:themeColor="text1"/>
          <w:sz w:val="20"/>
          <w:szCs w:val="20"/>
          <w:lang w:eastAsia="es-CR"/>
        </w:rPr>
        <w:t xml:space="preserve">el </w:t>
      </w:r>
      <w:r w:rsidR="00101115" w:rsidRPr="00640165">
        <w:rPr>
          <w:rFonts w:ascii="Century Gothic" w:eastAsia="Times New Roman" w:hAnsi="Century Gothic" w:cs="Tahoma"/>
          <w:bCs/>
          <w:color w:val="000000" w:themeColor="text1"/>
          <w:sz w:val="20"/>
          <w:szCs w:val="20"/>
          <w:lang w:eastAsia="es-CR"/>
        </w:rPr>
        <w:t>1 de octubre</w:t>
      </w:r>
      <w:r w:rsidR="00BD5F7B" w:rsidRPr="00640165">
        <w:rPr>
          <w:rFonts w:ascii="Century Gothic" w:eastAsia="Times New Roman" w:hAnsi="Century Gothic" w:cs="Tahoma"/>
          <w:bCs/>
          <w:color w:val="000000" w:themeColor="text1"/>
          <w:sz w:val="20"/>
          <w:szCs w:val="20"/>
          <w:lang w:eastAsia="es-CR"/>
        </w:rPr>
        <w:t xml:space="preserve"> de 2021</w:t>
      </w:r>
      <w:r w:rsidR="00233175" w:rsidRPr="00640165">
        <w:rPr>
          <w:rFonts w:ascii="Century Gothic" w:eastAsia="Times New Roman" w:hAnsi="Century Gothic" w:cs="Tahoma"/>
          <w:bCs/>
          <w:color w:val="000000" w:themeColor="text1"/>
          <w:sz w:val="20"/>
          <w:szCs w:val="20"/>
          <w:lang w:eastAsia="es-CR"/>
        </w:rPr>
        <w:t>, sin que se recibieran observaciones.</w:t>
      </w:r>
    </w:p>
    <w:bookmarkStart w:id="1" w:name="_MON_1695626185"/>
    <w:bookmarkEnd w:id="1"/>
    <w:p w:rsidR="0084053A" w:rsidRPr="00640165" w:rsidRDefault="00101115" w:rsidP="00363BF9">
      <w:pPr>
        <w:spacing w:after="0" w:line="276" w:lineRule="auto"/>
        <w:jc w:val="both"/>
        <w:rPr>
          <w:rFonts w:ascii="Century Gothic" w:eastAsia="Times New Roman" w:hAnsi="Century Gothic" w:cs="Tahoma"/>
          <w:bCs/>
          <w:color w:val="000000" w:themeColor="text1"/>
          <w:sz w:val="20"/>
          <w:szCs w:val="20"/>
          <w:lang w:eastAsia="es-CR"/>
        </w:rPr>
      </w:pPr>
      <w:r w:rsidRPr="00640165">
        <w:rPr>
          <w:rFonts w:ascii="Century Gothic" w:eastAsia="Times New Roman" w:hAnsi="Century Gothic" w:cs="Tahoma"/>
          <w:bCs/>
          <w:color w:val="000000" w:themeColor="text1"/>
          <w:sz w:val="20"/>
          <w:szCs w:val="20"/>
          <w:lang w:eastAsia="es-CR"/>
        </w:rPr>
        <w:object w:dxaOrig="1537" w:dyaOrig="997" w14:anchorId="34C569BC">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77pt;height:51.5pt" o:ole="">
            <v:imagedata r:id="rId8" o:title=""/>
          </v:shape>
          <o:OLEObject Type="Embed" ProgID="Word.Document.12" ShapeID="_x0000_i1025" DrawAspect="Icon" ObjectID="_1706009858" r:id="rId9">
            <o:FieldCodes>\s</o:FieldCodes>
          </o:OLEObject>
        </w:object>
      </w:r>
    </w:p>
    <w:p w:rsidR="00101115" w:rsidRPr="00640165" w:rsidRDefault="006262C1" w:rsidP="00101115">
      <w:pPr>
        <w:spacing w:line="276" w:lineRule="auto"/>
        <w:jc w:val="both"/>
        <w:rPr>
          <w:rFonts w:ascii="Century Gothic" w:eastAsia="Times New Roman" w:hAnsi="Century Gothic" w:cs="Tahoma"/>
          <w:snapToGrid w:val="0"/>
          <w:color w:val="000000"/>
          <w:sz w:val="20"/>
          <w:szCs w:val="20"/>
          <w:lang w:eastAsia="es-CR"/>
        </w:rPr>
      </w:pPr>
      <w:r w:rsidRPr="00640165">
        <w:rPr>
          <w:rFonts w:ascii="Century Gothic" w:hAnsi="Century Gothic" w:cs="Tahoma"/>
          <w:b/>
          <w:bCs/>
          <w:color w:val="000000"/>
          <w:sz w:val="20"/>
          <w:szCs w:val="20"/>
          <w:u w:val="single"/>
          <w:bdr w:val="none" w:sz="0" w:space="0" w:color="auto" w:frame="1"/>
        </w:rPr>
        <w:t>S</w:t>
      </w:r>
      <w:r w:rsidR="007648EC" w:rsidRPr="00640165">
        <w:rPr>
          <w:rFonts w:ascii="Century Gothic" w:hAnsi="Century Gothic" w:cs="Tahoma"/>
          <w:b/>
          <w:bCs/>
          <w:color w:val="000000"/>
          <w:sz w:val="20"/>
          <w:szCs w:val="20"/>
          <w:u w:val="single"/>
          <w:bdr w:val="none" w:sz="0" w:space="0" w:color="auto" w:frame="1"/>
        </w:rPr>
        <w:t>E ACUERDA</w:t>
      </w:r>
      <w:r w:rsidRPr="00640165">
        <w:rPr>
          <w:rFonts w:ascii="Century Gothic" w:hAnsi="Century Gothic" w:cs="Tahoma"/>
          <w:b/>
          <w:bCs/>
          <w:color w:val="000000"/>
          <w:sz w:val="20"/>
          <w:szCs w:val="20"/>
          <w:u w:val="single"/>
          <w:bdr w:val="none" w:sz="0" w:space="0" w:color="auto" w:frame="1"/>
        </w:rPr>
        <w:t>:</w:t>
      </w:r>
      <w:r w:rsidR="001579CF" w:rsidRPr="00640165">
        <w:rPr>
          <w:rFonts w:ascii="Century Gothic" w:hAnsi="Century Gothic" w:cs="Tahoma"/>
          <w:color w:val="000000"/>
          <w:sz w:val="20"/>
          <w:szCs w:val="20"/>
          <w:bdr w:val="none" w:sz="0" w:space="0" w:color="auto" w:frame="1"/>
        </w:rPr>
        <w:t xml:space="preserve"> </w:t>
      </w:r>
      <w:r w:rsidR="00201CEF" w:rsidRPr="00640165">
        <w:rPr>
          <w:rFonts w:ascii="Century Gothic" w:hAnsi="Century Gothic" w:cs="Tahoma"/>
          <w:color w:val="000000"/>
          <w:sz w:val="20"/>
          <w:szCs w:val="20"/>
          <w:bdr w:val="none" w:sz="0" w:space="0" w:color="auto" w:frame="1"/>
        </w:rPr>
        <w:t>Se aprueba el Acta 10-21.</w:t>
      </w:r>
    </w:p>
    <w:tbl>
      <w:tblPr>
        <w:tblW w:w="4994" w:type="pct"/>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70" w:type="dxa"/>
          <w:right w:w="70" w:type="dxa"/>
        </w:tblCellMar>
        <w:tblLook w:val="00A0" w:firstRow="1" w:lastRow="0" w:firstColumn="1" w:lastColumn="0" w:noHBand="0" w:noVBand="0"/>
      </w:tblPr>
      <w:tblGrid>
        <w:gridCol w:w="8817"/>
      </w:tblGrid>
      <w:tr w:rsidR="006E3460" w:rsidRPr="00640165" w:rsidTr="001579CF">
        <w:trPr>
          <w:cantSplit/>
          <w:trHeight w:val="373"/>
        </w:trPr>
        <w:tc>
          <w:tcPr>
            <w:tcW w:w="5000" w:type="pct"/>
            <w:shd w:val="clear" w:color="auto" w:fill="1F497D"/>
            <w:vAlign w:val="center"/>
          </w:tcPr>
          <w:p w:rsidR="006E3460" w:rsidRPr="00640165" w:rsidRDefault="006E3460" w:rsidP="00363BF9">
            <w:pPr>
              <w:tabs>
                <w:tab w:val="center" w:pos="4419"/>
                <w:tab w:val="right" w:pos="8838"/>
              </w:tabs>
              <w:spacing w:after="0" w:line="276" w:lineRule="auto"/>
              <w:jc w:val="both"/>
              <w:rPr>
                <w:rFonts w:ascii="Century Gothic" w:eastAsia="Times New Roman" w:hAnsi="Century Gothic" w:cs="Tahoma"/>
                <w:b/>
                <w:bCs/>
                <w:color w:val="FFFFFF"/>
                <w:sz w:val="20"/>
                <w:szCs w:val="20"/>
                <w:lang w:eastAsia="es-CR"/>
              </w:rPr>
            </w:pPr>
            <w:r w:rsidRPr="00640165">
              <w:rPr>
                <w:rFonts w:ascii="Century Gothic" w:eastAsia="Times New Roman" w:hAnsi="Century Gothic" w:cs="Tahoma"/>
                <w:b/>
                <w:bCs/>
                <w:color w:val="FFFFFF"/>
                <w:sz w:val="20"/>
                <w:szCs w:val="20"/>
                <w:lang w:eastAsia="es-CR"/>
              </w:rPr>
              <w:t xml:space="preserve">IV. CORRESPONDENCIA Y TEMAS AGENDADOS </w:t>
            </w:r>
          </w:p>
        </w:tc>
      </w:tr>
    </w:tbl>
    <w:p w:rsidR="006E3460" w:rsidRPr="00640165" w:rsidRDefault="006E3460" w:rsidP="00363BF9">
      <w:pPr>
        <w:spacing w:after="0" w:line="276" w:lineRule="auto"/>
        <w:ind w:left="708"/>
        <w:jc w:val="both"/>
        <w:rPr>
          <w:rFonts w:ascii="Century Gothic" w:eastAsia="Times New Roman" w:hAnsi="Century Gothic" w:cs="Tahoma"/>
          <w:snapToGrid w:val="0"/>
          <w:color w:val="000000"/>
          <w:sz w:val="20"/>
          <w:szCs w:val="20"/>
          <w:lang w:eastAsia="es-CR"/>
        </w:rPr>
      </w:pPr>
    </w:p>
    <w:p w:rsidR="00BF4367" w:rsidRPr="00640165" w:rsidRDefault="00BF4367" w:rsidP="00363BF9">
      <w:pPr>
        <w:spacing w:line="276" w:lineRule="auto"/>
        <w:jc w:val="center"/>
        <w:rPr>
          <w:rFonts w:ascii="Century Gothic" w:hAnsi="Century Gothic"/>
          <w:b/>
          <w:bCs/>
          <w:sz w:val="20"/>
          <w:szCs w:val="20"/>
          <w:u w:val="single"/>
        </w:rPr>
      </w:pPr>
      <w:r w:rsidRPr="00640165">
        <w:rPr>
          <w:rFonts w:ascii="Century Gothic" w:hAnsi="Century Gothic"/>
          <w:b/>
          <w:bCs/>
          <w:sz w:val="20"/>
          <w:szCs w:val="20"/>
          <w:u w:val="single"/>
        </w:rPr>
        <w:t xml:space="preserve">ARTÍCULO II </w:t>
      </w:r>
    </w:p>
    <w:p w:rsidR="003C7162" w:rsidRPr="00640165" w:rsidRDefault="003C7162" w:rsidP="003C7162">
      <w:pPr>
        <w:spacing w:line="276" w:lineRule="auto"/>
        <w:jc w:val="both"/>
        <w:rPr>
          <w:rFonts w:ascii="Century Gothic" w:hAnsi="Century Gothic"/>
          <w:sz w:val="20"/>
          <w:szCs w:val="20"/>
        </w:rPr>
      </w:pPr>
      <w:r w:rsidRPr="00640165">
        <w:rPr>
          <w:rFonts w:ascii="Century Gothic" w:hAnsi="Century Gothic"/>
          <w:sz w:val="20"/>
          <w:szCs w:val="20"/>
        </w:rPr>
        <w:t>El 9 de noviembre de 2021 la señora Dixie Mendoza Chaves remitió el siguiente comunicado electrónico:</w:t>
      </w:r>
    </w:p>
    <w:p w:rsidR="002D46BE" w:rsidRPr="00640165" w:rsidRDefault="002D46BE" w:rsidP="002D46BE">
      <w:pPr>
        <w:rPr>
          <w:rFonts w:ascii="Century Gothic" w:eastAsia="Times New Roman" w:hAnsi="Century Gothic" w:cs="Calibri"/>
          <w:i/>
          <w:iCs/>
          <w:sz w:val="20"/>
          <w:szCs w:val="20"/>
          <w:lang w:val="es-ES" w:eastAsia="es-CR"/>
        </w:rPr>
      </w:pPr>
      <w:bookmarkStart w:id="2" w:name="_MailOriginal"/>
      <w:r w:rsidRPr="00640165">
        <w:rPr>
          <w:rFonts w:ascii="Century Gothic" w:eastAsia="Times New Roman" w:hAnsi="Century Gothic"/>
          <w:b/>
          <w:bCs/>
          <w:i/>
          <w:iCs/>
          <w:sz w:val="20"/>
          <w:szCs w:val="20"/>
          <w:lang w:val="es-ES"/>
        </w:rPr>
        <w:t>De:</w:t>
      </w:r>
      <w:r w:rsidRPr="00640165">
        <w:rPr>
          <w:rFonts w:ascii="Century Gothic" w:eastAsia="Times New Roman" w:hAnsi="Century Gothic"/>
          <w:i/>
          <w:iCs/>
          <w:sz w:val="20"/>
          <w:szCs w:val="20"/>
          <w:lang w:val="es-ES"/>
        </w:rPr>
        <w:t xml:space="preserve"> Dixie Mendoza Chaves &lt;dmendoza@Poder-Judicial.go.cr&gt; </w:t>
      </w:r>
      <w:r w:rsidRPr="00640165">
        <w:rPr>
          <w:rFonts w:ascii="Century Gothic" w:eastAsia="Times New Roman" w:hAnsi="Century Gothic"/>
          <w:i/>
          <w:iCs/>
          <w:sz w:val="20"/>
          <w:szCs w:val="20"/>
          <w:lang w:val="es-ES"/>
        </w:rPr>
        <w:br/>
      </w:r>
      <w:r w:rsidRPr="00640165">
        <w:rPr>
          <w:rFonts w:ascii="Century Gothic" w:eastAsia="Times New Roman" w:hAnsi="Century Gothic"/>
          <w:b/>
          <w:bCs/>
          <w:i/>
          <w:iCs/>
          <w:sz w:val="20"/>
          <w:szCs w:val="20"/>
          <w:lang w:val="es-ES"/>
        </w:rPr>
        <w:t>Enviado el:</w:t>
      </w:r>
      <w:r w:rsidRPr="00640165">
        <w:rPr>
          <w:rFonts w:ascii="Century Gothic" w:eastAsia="Times New Roman" w:hAnsi="Century Gothic"/>
          <w:i/>
          <w:iCs/>
          <w:sz w:val="20"/>
          <w:szCs w:val="20"/>
          <w:lang w:val="es-ES"/>
        </w:rPr>
        <w:t xml:space="preserve"> martes, 9 de noviembre de 2021 11:51</w:t>
      </w:r>
      <w:r w:rsidRPr="00640165">
        <w:rPr>
          <w:rFonts w:ascii="Century Gothic" w:eastAsia="Times New Roman" w:hAnsi="Century Gothic"/>
          <w:i/>
          <w:iCs/>
          <w:sz w:val="20"/>
          <w:szCs w:val="20"/>
          <w:lang w:val="es-ES"/>
        </w:rPr>
        <w:br/>
      </w:r>
      <w:r w:rsidRPr="00640165">
        <w:rPr>
          <w:rFonts w:ascii="Century Gothic" w:eastAsia="Times New Roman" w:hAnsi="Century Gothic"/>
          <w:b/>
          <w:bCs/>
          <w:i/>
          <w:iCs/>
          <w:sz w:val="20"/>
          <w:szCs w:val="20"/>
          <w:lang w:val="es-ES"/>
        </w:rPr>
        <w:t>Para:</w:t>
      </w:r>
      <w:r w:rsidRPr="00640165">
        <w:rPr>
          <w:rFonts w:ascii="Century Gothic" w:eastAsia="Times New Roman" w:hAnsi="Century Gothic"/>
          <w:i/>
          <w:iCs/>
          <w:sz w:val="20"/>
          <w:szCs w:val="20"/>
          <w:lang w:val="es-ES"/>
        </w:rPr>
        <w:t xml:space="preserve"> Damaris Vargas Vásquez &lt;dvargas@Poder-Judicial.go.cr&gt;</w:t>
      </w:r>
      <w:r w:rsidRPr="00640165">
        <w:rPr>
          <w:rFonts w:ascii="Century Gothic" w:eastAsia="Times New Roman" w:hAnsi="Century Gothic"/>
          <w:i/>
          <w:iCs/>
          <w:sz w:val="20"/>
          <w:szCs w:val="20"/>
          <w:lang w:val="es-ES"/>
        </w:rPr>
        <w:br/>
      </w:r>
      <w:r w:rsidRPr="00640165">
        <w:rPr>
          <w:rFonts w:ascii="Century Gothic" w:eastAsia="Times New Roman" w:hAnsi="Century Gothic"/>
          <w:b/>
          <w:bCs/>
          <w:i/>
          <w:iCs/>
          <w:sz w:val="20"/>
          <w:szCs w:val="20"/>
          <w:lang w:val="es-ES"/>
        </w:rPr>
        <w:t>CC:</w:t>
      </w:r>
      <w:r w:rsidRPr="00640165">
        <w:rPr>
          <w:rFonts w:ascii="Century Gothic" w:eastAsia="Times New Roman" w:hAnsi="Century Gothic"/>
          <w:i/>
          <w:iCs/>
          <w:sz w:val="20"/>
          <w:szCs w:val="20"/>
          <w:lang w:val="es-ES"/>
        </w:rPr>
        <w:t xml:space="preserve"> Melissa Benavides Víquez &lt;mbenavidesv@Poder-Judicial.go.cr&gt;; Angie Calderón Chaves &lt;acalderonc@Poder-Judicial.go.cr&gt;; Xinia Fernández Vargas &lt;xfernandezv@Poder-Judicial.go.cr&gt;; Margarita Sánchez Fallas &lt;msanchezf@Poder-Judicial.go.cr&gt;; Carmen Díaz Rojas &lt;cdiazr@Poder-Judicial.go.cr&gt;; Observatorio de Violencia de Género contra las Mujeres y Acceso a la Justicia &lt;obsgenero@Poder-Judicial.go.cr&gt;</w:t>
      </w:r>
      <w:r w:rsidRPr="00640165">
        <w:rPr>
          <w:rFonts w:ascii="Century Gothic" w:eastAsia="Times New Roman" w:hAnsi="Century Gothic"/>
          <w:i/>
          <w:iCs/>
          <w:sz w:val="20"/>
          <w:szCs w:val="20"/>
          <w:lang w:val="es-ES"/>
        </w:rPr>
        <w:br/>
      </w:r>
      <w:r w:rsidRPr="00640165">
        <w:rPr>
          <w:rFonts w:ascii="Century Gothic" w:eastAsia="Times New Roman" w:hAnsi="Century Gothic"/>
          <w:b/>
          <w:bCs/>
          <w:i/>
          <w:iCs/>
          <w:sz w:val="20"/>
          <w:szCs w:val="20"/>
          <w:lang w:val="es-ES"/>
        </w:rPr>
        <w:t>Asunto:</w:t>
      </w:r>
      <w:r w:rsidRPr="00640165">
        <w:rPr>
          <w:rFonts w:ascii="Century Gothic" w:eastAsia="Times New Roman" w:hAnsi="Century Gothic"/>
          <w:i/>
          <w:iCs/>
          <w:sz w:val="20"/>
          <w:szCs w:val="20"/>
          <w:lang w:val="es-ES"/>
        </w:rPr>
        <w:t xml:space="preserve"> RV: Cuñas traducidas y horarios de transmisión -campaña de género y acceso a la justicia</w:t>
      </w:r>
      <w:r w:rsidRPr="00640165">
        <w:rPr>
          <w:rFonts w:ascii="Century Gothic" w:eastAsia="Times New Roman" w:hAnsi="Century Gothic"/>
          <w:i/>
          <w:iCs/>
          <w:sz w:val="20"/>
          <w:szCs w:val="20"/>
          <w:lang w:val="es-ES"/>
        </w:rPr>
        <w:br/>
      </w:r>
      <w:r w:rsidRPr="00640165">
        <w:rPr>
          <w:rFonts w:ascii="Century Gothic" w:eastAsia="Times New Roman" w:hAnsi="Century Gothic"/>
          <w:b/>
          <w:bCs/>
          <w:i/>
          <w:iCs/>
          <w:sz w:val="20"/>
          <w:szCs w:val="20"/>
          <w:lang w:val="es-ES"/>
        </w:rPr>
        <w:t>Importancia:</w:t>
      </w:r>
      <w:r w:rsidRPr="00640165">
        <w:rPr>
          <w:rFonts w:ascii="Century Gothic" w:eastAsia="Times New Roman" w:hAnsi="Century Gothic"/>
          <w:i/>
          <w:iCs/>
          <w:sz w:val="20"/>
          <w:szCs w:val="20"/>
          <w:lang w:val="es-ES"/>
        </w:rPr>
        <w:t xml:space="preserve"> Alta</w:t>
      </w:r>
    </w:p>
    <w:p w:rsidR="002D46BE" w:rsidRPr="00640165" w:rsidRDefault="002D46BE" w:rsidP="002D46BE">
      <w:pPr>
        <w:rPr>
          <w:rFonts w:ascii="Century Gothic" w:hAnsi="Century Gothic"/>
          <w:i/>
          <w:iCs/>
          <w:sz w:val="20"/>
          <w:szCs w:val="20"/>
        </w:rPr>
      </w:pPr>
    </w:p>
    <w:p w:rsidR="002D46BE" w:rsidRPr="00640165" w:rsidRDefault="002D46BE" w:rsidP="002D46BE">
      <w:pPr>
        <w:jc w:val="both"/>
        <w:rPr>
          <w:rFonts w:ascii="Century Gothic" w:hAnsi="Century Gothic"/>
          <w:b/>
          <w:bCs/>
          <w:i/>
          <w:iCs/>
          <w:color w:val="000000"/>
          <w:sz w:val="20"/>
          <w:szCs w:val="20"/>
          <w:lang w:eastAsia="es-ES"/>
        </w:rPr>
      </w:pPr>
      <w:r w:rsidRPr="00640165">
        <w:rPr>
          <w:rFonts w:ascii="Century Gothic" w:hAnsi="Century Gothic"/>
          <w:b/>
          <w:bCs/>
          <w:i/>
          <w:iCs/>
          <w:color w:val="000000"/>
          <w:sz w:val="20"/>
          <w:szCs w:val="20"/>
          <w:lang w:eastAsia="es-ES"/>
        </w:rPr>
        <w:t>Sra. Damaris Vargas Vásquez</w:t>
      </w:r>
    </w:p>
    <w:p w:rsidR="002D46BE" w:rsidRPr="00640165" w:rsidRDefault="002D46BE" w:rsidP="002D46BE">
      <w:pPr>
        <w:jc w:val="both"/>
        <w:rPr>
          <w:rFonts w:ascii="Century Gothic" w:hAnsi="Century Gothic"/>
          <w:b/>
          <w:bCs/>
          <w:i/>
          <w:iCs/>
          <w:color w:val="000000"/>
          <w:sz w:val="20"/>
          <w:szCs w:val="20"/>
          <w:lang w:eastAsia="es-ES"/>
        </w:rPr>
      </w:pPr>
      <w:r w:rsidRPr="00640165">
        <w:rPr>
          <w:rFonts w:ascii="Century Gothic" w:hAnsi="Century Gothic"/>
          <w:b/>
          <w:bCs/>
          <w:i/>
          <w:iCs/>
          <w:color w:val="000000"/>
          <w:sz w:val="20"/>
          <w:szCs w:val="20"/>
          <w:lang w:eastAsia="es-ES"/>
        </w:rPr>
        <w:t>Magistrada de la Corte Suprema de Justicia</w:t>
      </w:r>
    </w:p>
    <w:p w:rsidR="002D46BE" w:rsidRPr="00640165" w:rsidRDefault="002D46BE" w:rsidP="002D46BE">
      <w:pPr>
        <w:jc w:val="both"/>
        <w:rPr>
          <w:rFonts w:ascii="Century Gothic" w:hAnsi="Century Gothic"/>
          <w:b/>
          <w:bCs/>
          <w:i/>
          <w:iCs/>
          <w:color w:val="000000"/>
          <w:sz w:val="20"/>
          <w:szCs w:val="20"/>
          <w:lang w:val="es-ES" w:eastAsia="es-ES"/>
        </w:rPr>
      </w:pPr>
      <w:r w:rsidRPr="00640165">
        <w:rPr>
          <w:rFonts w:ascii="Century Gothic" w:hAnsi="Century Gothic"/>
          <w:b/>
          <w:bCs/>
          <w:i/>
          <w:iCs/>
          <w:color w:val="000000"/>
          <w:sz w:val="20"/>
          <w:szCs w:val="20"/>
          <w:lang w:eastAsia="es-ES"/>
        </w:rPr>
        <w:t>Coordinadora Subcomisión Acceso a la Justicia de Pueblos Indígenas</w:t>
      </w:r>
    </w:p>
    <w:p w:rsidR="002D46BE" w:rsidRPr="00640165" w:rsidRDefault="002D46BE" w:rsidP="002D46BE">
      <w:pPr>
        <w:spacing w:line="360" w:lineRule="auto"/>
        <w:jc w:val="both"/>
        <w:rPr>
          <w:rFonts w:ascii="Century Gothic" w:hAnsi="Century Gothic"/>
          <w:i/>
          <w:iCs/>
          <w:color w:val="000000"/>
          <w:sz w:val="20"/>
          <w:szCs w:val="20"/>
          <w:lang w:val="es-ES" w:eastAsia="es-ES"/>
        </w:rPr>
      </w:pPr>
    </w:p>
    <w:p w:rsidR="002D46BE" w:rsidRPr="00640165" w:rsidRDefault="002D46BE" w:rsidP="002D46BE">
      <w:pPr>
        <w:pStyle w:val="xxxxxmsonormal"/>
        <w:spacing w:line="360" w:lineRule="auto"/>
        <w:jc w:val="both"/>
        <w:rPr>
          <w:rFonts w:ascii="Century Gothic" w:hAnsi="Century Gothic"/>
          <w:i/>
          <w:iCs/>
          <w:color w:val="000000"/>
          <w:sz w:val="20"/>
          <w:szCs w:val="20"/>
          <w:lang w:val="es-ES" w:eastAsia="es-ES"/>
        </w:rPr>
      </w:pPr>
      <w:r w:rsidRPr="00640165">
        <w:rPr>
          <w:rFonts w:ascii="Century Gothic" w:hAnsi="Century Gothic"/>
          <w:i/>
          <w:iCs/>
          <w:color w:val="000000"/>
          <w:sz w:val="20"/>
          <w:szCs w:val="20"/>
          <w:lang w:val="es-ES"/>
        </w:rPr>
        <w:t>Estimada señora,</w:t>
      </w:r>
    </w:p>
    <w:p w:rsidR="002D46BE" w:rsidRPr="00640165" w:rsidRDefault="002D46BE" w:rsidP="002D46BE">
      <w:pPr>
        <w:pStyle w:val="xxxxxmsonormal"/>
        <w:spacing w:line="360" w:lineRule="auto"/>
        <w:jc w:val="both"/>
        <w:rPr>
          <w:rFonts w:ascii="Century Gothic" w:hAnsi="Century Gothic"/>
          <w:i/>
          <w:iCs/>
          <w:color w:val="000000"/>
          <w:sz w:val="20"/>
          <w:szCs w:val="20"/>
        </w:rPr>
      </w:pPr>
      <w:r w:rsidRPr="00640165">
        <w:rPr>
          <w:rFonts w:ascii="Century Gothic" w:hAnsi="Century Gothic"/>
          <w:i/>
          <w:iCs/>
          <w:color w:val="000000"/>
          <w:sz w:val="20"/>
          <w:szCs w:val="20"/>
          <w:lang w:val="es-ES"/>
        </w:rPr>
        <w:t xml:space="preserve">Reciba un cordial saludo. Con mucho gusto, le reenvío el mensaje de abajo, con el enlace desde donde, si así lo desea, podrá descargar las cuñas que fueron traducidas a </w:t>
      </w:r>
      <w:r w:rsidRPr="00640165">
        <w:rPr>
          <w:rFonts w:ascii="Century Gothic" w:hAnsi="Century Gothic"/>
          <w:i/>
          <w:iCs/>
          <w:color w:val="000000"/>
          <w:sz w:val="20"/>
          <w:szCs w:val="20"/>
        </w:rPr>
        <w:t>Brib</w:t>
      </w:r>
      <w:r w:rsidR="0002642D" w:rsidRPr="00640165">
        <w:rPr>
          <w:rFonts w:ascii="Century Gothic" w:hAnsi="Century Gothic"/>
          <w:i/>
          <w:iCs/>
          <w:color w:val="000000"/>
          <w:sz w:val="20"/>
          <w:szCs w:val="20"/>
        </w:rPr>
        <w:t>r</w:t>
      </w:r>
      <w:r w:rsidRPr="00640165">
        <w:rPr>
          <w:rFonts w:ascii="Century Gothic" w:hAnsi="Century Gothic"/>
          <w:i/>
          <w:iCs/>
          <w:color w:val="000000"/>
          <w:sz w:val="20"/>
          <w:szCs w:val="20"/>
        </w:rPr>
        <w:t xml:space="preserve">i, </w:t>
      </w:r>
      <w:r w:rsidR="0002642D" w:rsidRPr="00640165">
        <w:rPr>
          <w:rFonts w:ascii="Century Gothic" w:hAnsi="Century Gothic"/>
          <w:i/>
          <w:iCs/>
          <w:color w:val="000000"/>
          <w:sz w:val="20"/>
          <w:szCs w:val="20"/>
        </w:rPr>
        <w:t>Ngöbe</w:t>
      </w:r>
      <w:r w:rsidRPr="00640165">
        <w:rPr>
          <w:rFonts w:ascii="Century Gothic" w:hAnsi="Century Gothic"/>
          <w:i/>
          <w:iCs/>
          <w:color w:val="000000"/>
          <w:sz w:val="20"/>
          <w:szCs w:val="20"/>
        </w:rPr>
        <w:t xml:space="preserve">-Buglé, Maleku, Cabecar y que son parte de los temas incluidos en la campaña de Género y Acceso a la Justicia, de la Secretaría Técnica de Género y el Observatorio de Violencia de Género contra las Mujeres y Acceso a la Justicia correspondiente a este año. El enlace nos fue enviado por la Red Instituto Costarricense de Enseñanza Radiofónica (I.C.E.R), utilizando el sistema de descarga gratuita para documentos de gran peso, </w:t>
      </w:r>
      <w:r w:rsidR="0002642D" w:rsidRPr="00640165">
        <w:rPr>
          <w:rFonts w:ascii="Century Gothic" w:hAnsi="Century Gothic"/>
          <w:i/>
          <w:iCs/>
          <w:color w:val="000000"/>
          <w:sz w:val="20"/>
          <w:szCs w:val="20"/>
        </w:rPr>
        <w:t>WeTransfer</w:t>
      </w:r>
      <w:r w:rsidRPr="00640165">
        <w:rPr>
          <w:rFonts w:ascii="Century Gothic" w:hAnsi="Century Gothic"/>
          <w:i/>
          <w:iCs/>
          <w:color w:val="000000"/>
          <w:sz w:val="20"/>
          <w:szCs w:val="20"/>
        </w:rPr>
        <w:t xml:space="preserve">, por lo que tiene fecha de expiración:  jueves 11 de noviembre. </w:t>
      </w:r>
    </w:p>
    <w:p w:rsidR="002D46BE" w:rsidRPr="00640165" w:rsidRDefault="002D46BE" w:rsidP="002D46BE">
      <w:pPr>
        <w:pStyle w:val="xxxxxmsonormal"/>
        <w:spacing w:line="360" w:lineRule="auto"/>
        <w:jc w:val="both"/>
        <w:rPr>
          <w:rFonts w:ascii="Century Gothic" w:hAnsi="Century Gothic"/>
          <w:i/>
          <w:iCs/>
          <w:color w:val="000000"/>
          <w:sz w:val="20"/>
          <w:szCs w:val="20"/>
        </w:rPr>
      </w:pPr>
    </w:p>
    <w:p w:rsidR="002D46BE" w:rsidRPr="00640165" w:rsidRDefault="002D46BE" w:rsidP="002D46BE">
      <w:pPr>
        <w:pStyle w:val="xxxxxmsonormal"/>
        <w:spacing w:line="360" w:lineRule="auto"/>
        <w:jc w:val="both"/>
        <w:rPr>
          <w:rFonts w:ascii="Century Gothic" w:hAnsi="Century Gothic"/>
          <w:i/>
          <w:iCs/>
          <w:color w:val="000000"/>
          <w:sz w:val="20"/>
          <w:szCs w:val="20"/>
        </w:rPr>
      </w:pPr>
      <w:r w:rsidRPr="00640165">
        <w:rPr>
          <w:rFonts w:ascii="Century Gothic" w:hAnsi="Century Gothic"/>
          <w:i/>
          <w:iCs/>
          <w:color w:val="000000"/>
          <w:sz w:val="20"/>
          <w:szCs w:val="20"/>
        </w:rPr>
        <w:t>Las cuñas se refieren a los siguientes temas, los cuales ya fueron divulgados en español y puede ser encontrados en los canales de YouTube y Facebook del Observatorio:</w:t>
      </w:r>
    </w:p>
    <w:p w:rsidR="002D46BE" w:rsidRPr="00640165" w:rsidRDefault="006D7F20" w:rsidP="002D46BE">
      <w:pPr>
        <w:pStyle w:val="xxxxxmsonormal"/>
        <w:numPr>
          <w:ilvl w:val="0"/>
          <w:numId w:val="44"/>
        </w:numPr>
        <w:spacing w:line="360" w:lineRule="auto"/>
        <w:jc w:val="both"/>
        <w:rPr>
          <w:rFonts w:ascii="Century Gothic" w:eastAsia="Times New Roman" w:hAnsi="Century Gothic"/>
          <w:i/>
          <w:iCs/>
          <w:color w:val="000000"/>
          <w:sz w:val="20"/>
          <w:szCs w:val="20"/>
          <w:lang w:val="es-ES"/>
        </w:rPr>
      </w:pPr>
      <w:hyperlink r:id="rId10" w:history="1">
        <w:r w:rsidR="002D46BE" w:rsidRPr="00640165">
          <w:rPr>
            <w:rStyle w:val="Hipervnculo"/>
            <w:rFonts w:ascii="Century Gothic" w:eastAsia="Times New Roman" w:hAnsi="Century Gothic"/>
            <w:i/>
            <w:iCs/>
            <w:sz w:val="20"/>
            <w:szCs w:val="20"/>
            <w:lang w:val="es-ES"/>
          </w:rPr>
          <w:t>Nuevas masculinidades por la igualdad de género</w:t>
        </w:r>
      </w:hyperlink>
    </w:p>
    <w:p w:rsidR="002D46BE" w:rsidRPr="00640165" w:rsidRDefault="006D7F20" w:rsidP="002D46BE">
      <w:pPr>
        <w:pStyle w:val="xxxxxmsonormal"/>
        <w:numPr>
          <w:ilvl w:val="0"/>
          <w:numId w:val="44"/>
        </w:numPr>
        <w:spacing w:line="360" w:lineRule="auto"/>
        <w:jc w:val="both"/>
        <w:rPr>
          <w:rFonts w:ascii="Century Gothic" w:eastAsia="Times New Roman" w:hAnsi="Century Gothic"/>
          <w:i/>
          <w:iCs/>
          <w:color w:val="000000"/>
          <w:sz w:val="20"/>
          <w:szCs w:val="20"/>
          <w:lang w:val="es-ES"/>
        </w:rPr>
      </w:pPr>
      <w:hyperlink r:id="rId11" w:history="1">
        <w:r w:rsidR="002D46BE" w:rsidRPr="00640165">
          <w:rPr>
            <w:rStyle w:val="Hipervnculo"/>
            <w:rFonts w:ascii="Century Gothic" w:eastAsia="Times New Roman" w:hAnsi="Century Gothic"/>
            <w:i/>
            <w:iCs/>
            <w:sz w:val="20"/>
            <w:szCs w:val="20"/>
            <w:lang w:val="es-ES"/>
          </w:rPr>
          <w:t>En 30 segundos: Reforma legal que amplia protección a mujeres</w:t>
        </w:r>
      </w:hyperlink>
    </w:p>
    <w:p w:rsidR="002D46BE" w:rsidRPr="00640165" w:rsidRDefault="006D7F20" w:rsidP="002D46BE">
      <w:pPr>
        <w:pStyle w:val="xxxxxmsonormal"/>
        <w:numPr>
          <w:ilvl w:val="0"/>
          <w:numId w:val="44"/>
        </w:numPr>
        <w:spacing w:line="360" w:lineRule="auto"/>
        <w:jc w:val="both"/>
        <w:rPr>
          <w:rFonts w:ascii="Century Gothic" w:eastAsia="Times New Roman" w:hAnsi="Century Gothic"/>
          <w:i/>
          <w:iCs/>
          <w:color w:val="000000"/>
          <w:sz w:val="20"/>
          <w:szCs w:val="20"/>
        </w:rPr>
      </w:pPr>
      <w:hyperlink r:id="rId12" w:history="1">
        <w:r w:rsidR="002D46BE" w:rsidRPr="00640165">
          <w:rPr>
            <w:rStyle w:val="Hipervnculo"/>
            <w:rFonts w:ascii="Century Gothic" w:eastAsia="Times New Roman" w:hAnsi="Century Gothic"/>
            <w:i/>
            <w:iCs/>
            <w:sz w:val="20"/>
            <w:szCs w:val="20"/>
          </w:rPr>
          <w:t>Nuevo protocolo para investigar desapariciones de mujeres</w:t>
        </w:r>
      </w:hyperlink>
    </w:p>
    <w:p w:rsidR="002D46BE" w:rsidRPr="00640165" w:rsidRDefault="002D46BE" w:rsidP="002D46BE">
      <w:pPr>
        <w:pStyle w:val="xxxxxmsonormal"/>
        <w:spacing w:line="360" w:lineRule="auto"/>
        <w:jc w:val="both"/>
        <w:rPr>
          <w:rFonts w:ascii="Century Gothic" w:hAnsi="Century Gothic"/>
          <w:i/>
          <w:iCs/>
          <w:color w:val="000000"/>
          <w:sz w:val="20"/>
          <w:szCs w:val="20"/>
        </w:rPr>
      </w:pPr>
    </w:p>
    <w:p w:rsidR="002D46BE" w:rsidRPr="00640165" w:rsidRDefault="002D46BE" w:rsidP="002D46BE">
      <w:pPr>
        <w:pStyle w:val="xxxxxmsonormal"/>
        <w:spacing w:line="360" w:lineRule="auto"/>
        <w:jc w:val="both"/>
        <w:rPr>
          <w:rFonts w:ascii="Century Gothic" w:hAnsi="Century Gothic"/>
          <w:i/>
          <w:iCs/>
          <w:color w:val="000000"/>
          <w:sz w:val="20"/>
          <w:szCs w:val="20"/>
          <w:lang w:val="es-ES"/>
        </w:rPr>
      </w:pPr>
      <w:r w:rsidRPr="00640165">
        <w:rPr>
          <w:rFonts w:ascii="Century Gothic" w:hAnsi="Century Gothic"/>
          <w:i/>
          <w:iCs/>
          <w:color w:val="000000"/>
          <w:sz w:val="20"/>
          <w:szCs w:val="20"/>
          <w:lang w:val="es-ES"/>
        </w:rPr>
        <w:t>Adicionalmente, le informo que, como parte de la contratación CD-000738-PROVCM, dichas cuñas están siendo divulgadas entre el 15 de octubre y 12 de noviembre de este año, según el cronograma y horario de transmisión consensuado con ICER:</w:t>
      </w:r>
    </w:p>
    <w:p w:rsidR="002D46BE" w:rsidRPr="00640165" w:rsidRDefault="002D46BE" w:rsidP="002D46BE">
      <w:pPr>
        <w:pStyle w:val="xxxxxmsonormal"/>
        <w:spacing w:line="360" w:lineRule="auto"/>
        <w:jc w:val="both"/>
        <w:rPr>
          <w:rFonts w:ascii="Century Gothic" w:hAnsi="Century Gothic"/>
          <w:i/>
          <w:iCs/>
          <w:color w:val="000000"/>
          <w:sz w:val="20"/>
          <w:szCs w:val="20"/>
          <w:lang w:val="es-ES"/>
        </w:rPr>
      </w:pPr>
    </w:p>
    <w:p w:rsidR="002D46BE" w:rsidRPr="00640165" w:rsidRDefault="002D46BE" w:rsidP="002D46BE">
      <w:pPr>
        <w:pStyle w:val="xxxxxmsonormal"/>
        <w:spacing w:line="360" w:lineRule="auto"/>
        <w:jc w:val="both"/>
        <w:rPr>
          <w:rFonts w:ascii="Century Gothic" w:hAnsi="Century Gothic"/>
          <w:i/>
          <w:iCs/>
          <w:color w:val="000000"/>
          <w:sz w:val="20"/>
          <w:szCs w:val="20"/>
          <w:lang w:val="es-ES"/>
        </w:rPr>
      </w:pPr>
      <w:r w:rsidRPr="00640165">
        <w:rPr>
          <w:rFonts w:ascii="Century Gothic" w:hAnsi="Century Gothic" w:cs="Times New Roman"/>
          <w:i/>
          <w:iCs/>
          <w:noProof/>
          <w:sz w:val="20"/>
          <w:szCs w:val="20"/>
        </w:rPr>
        <w:drawing>
          <wp:anchor distT="0" distB="0" distL="114300" distR="114300" simplePos="0" relativeHeight="251663360" behindDoc="1" locked="0" layoutInCell="1" allowOverlap="1" wp14:anchorId="7D901151" wp14:editId="732C9E50">
            <wp:simplePos x="0" y="0"/>
            <wp:positionH relativeFrom="margin">
              <wp:align>center</wp:align>
            </wp:positionH>
            <wp:positionV relativeFrom="paragraph">
              <wp:posOffset>445770</wp:posOffset>
            </wp:positionV>
            <wp:extent cx="5612130" cy="2098040"/>
            <wp:effectExtent l="0" t="0" r="7620" b="0"/>
            <wp:wrapTight wrapText="bothSides">
              <wp:wrapPolygon edited="0">
                <wp:start x="5279" y="0"/>
                <wp:lineTo x="0" y="1961"/>
                <wp:lineTo x="0" y="8433"/>
                <wp:lineTo x="367" y="9414"/>
                <wp:lineTo x="0" y="10591"/>
                <wp:lineTo x="0" y="11179"/>
                <wp:lineTo x="1100" y="12552"/>
                <wp:lineTo x="0" y="12552"/>
                <wp:lineTo x="0" y="18044"/>
                <wp:lineTo x="1100" y="18828"/>
                <wp:lineTo x="0" y="19024"/>
                <wp:lineTo x="0" y="19416"/>
                <wp:lineTo x="1100" y="21378"/>
                <wp:lineTo x="20383" y="21378"/>
                <wp:lineTo x="21556" y="19220"/>
                <wp:lineTo x="21556" y="19024"/>
                <wp:lineTo x="20383" y="18828"/>
                <wp:lineTo x="21556" y="17063"/>
                <wp:lineTo x="21556" y="16867"/>
                <wp:lineTo x="20383" y="15690"/>
                <wp:lineTo x="21556" y="15102"/>
                <wp:lineTo x="21556" y="12552"/>
                <wp:lineTo x="20383" y="12552"/>
                <wp:lineTo x="21556" y="10591"/>
                <wp:lineTo x="21556" y="10395"/>
                <wp:lineTo x="20383" y="9414"/>
                <wp:lineTo x="21189" y="9414"/>
                <wp:lineTo x="21556" y="8433"/>
                <wp:lineTo x="21556" y="1961"/>
                <wp:lineTo x="17743" y="0"/>
                <wp:lineTo x="5279" y="0"/>
              </wp:wrapPolygon>
            </wp:wrapTight>
            <wp:docPr id="11" name="Imagen 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n 7"/>
                    <pic:cNvPicPr>
                      <a:picLocks noChangeAspect="1" noChangeArrowheads="1"/>
                    </pic:cNvPicPr>
                  </pic:nvPicPr>
                  <pic:blipFill>
                    <a:blip r:embed="rId13" cstate="print">
                      <a:extLst>
                        <a:ext uri="{28A0092B-C50C-407E-A947-70E740481C1C}">
                          <a14:useLocalDpi xmlns:a14="http://schemas.microsoft.com/office/drawing/2010/main" val="0"/>
                        </a:ext>
                      </a:extLst>
                    </a:blip>
                    <a:srcRect/>
                    <a:stretch>
                      <a:fillRect/>
                    </a:stretch>
                  </pic:blipFill>
                  <pic:spPr bwMode="auto">
                    <a:xfrm>
                      <a:off x="0" y="0"/>
                      <a:ext cx="5612130" cy="2098040"/>
                    </a:xfrm>
                    <a:prstGeom prst="rect">
                      <a:avLst/>
                    </a:prstGeom>
                    <a:noFill/>
                  </pic:spPr>
                </pic:pic>
              </a:graphicData>
            </a:graphic>
            <wp14:sizeRelH relativeFrom="margin">
              <wp14:pctWidth>0</wp14:pctWidth>
            </wp14:sizeRelH>
            <wp14:sizeRelV relativeFrom="margin">
              <wp14:pctHeight>0</wp14:pctHeight>
            </wp14:sizeRelV>
          </wp:anchor>
        </w:drawing>
      </w:r>
    </w:p>
    <w:p w:rsidR="002D46BE" w:rsidRPr="00640165" w:rsidRDefault="002D46BE" w:rsidP="002D46BE">
      <w:pPr>
        <w:pStyle w:val="xxxxxmsonormal"/>
        <w:spacing w:line="360" w:lineRule="auto"/>
        <w:jc w:val="both"/>
        <w:rPr>
          <w:rFonts w:ascii="Century Gothic" w:hAnsi="Century Gothic"/>
          <w:i/>
          <w:iCs/>
          <w:color w:val="000000"/>
          <w:sz w:val="20"/>
          <w:szCs w:val="20"/>
          <w:lang w:val="es-ES"/>
        </w:rPr>
      </w:pPr>
    </w:p>
    <w:p w:rsidR="002D46BE" w:rsidRPr="00640165" w:rsidRDefault="002D46BE" w:rsidP="002D46BE">
      <w:pPr>
        <w:pStyle w:val="xxxxxmsonormal"/>
        <w:spacing w:line="360" w:lineRule="auto"/>
        <w:jc w:val="both"/>
        <w:rPr>
          <w:rFonts w:ascii="Century Gothic" w:hAnsi="Century Gothic"/>
          <w:i/>
          <w:iCs/>
          <w:color w:val="000000"/>
          <w:sz w:val="20"/>
          <w:szCs w:val="20"/>
          <w:lang w:val="es-ES"/>
        </w:rPr>
      </w:pPr>
      <w:r w:rsidRPr="00640165">
        <w:rPr>
          <w:rFonts w:ascii="Century Gothic" w:hAnsi="Century Gothic"/>
          <w:i/>
          <w:iCs/>
          <w:noProof/>
          <w:sz w:val="20"/>
          <w:szCs w:val="20"/>
          <w:lang w:val="es-ES"/>
        </w:rPr>
        <w:drawing>
          <wp:inline distT="0" distB="0" distL="0" distR="0" wp14:anchorId="0FF01CDE" wp14:editId="6083FC81">
            <wp:extent cx="5612130" cy="2898140"/>
            <wp:effectExtent l="0" t="0" r="7620" b="0"/>
            <wp:docPr id="8" name="Imagen 8" descr="Tabla&#10;&#10;Descripción generada automáticamen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n 6" descr="Tabla&#10;&#10;Descripción generada automáticamente"/>
                    <pic:cNvPicPr>
                      <a:picLocks noChangeAspect="1" noChangeArrowheads="1"/>
                    </pic:cNvPicPr>
                  </pic:nvPicPr>
                  <pic:blipFill>
                    <a:blip r:embed="rId14">
                      <a:extLst>
                        <a:ext uri="{28A0092B-C50C-407E-A947-70E740481C1C}">
                          <a14:useLocalDpi xmlns:a14="http://schemas.microsoft.com/office/drawing/2010/main" val="0"/>
                        </a:ext>
                      </a:extLst>
                    </a:blip>
                    <a:srcRect/>
                    <a:stretch>
                      <a:fillRect/>
                    </a:stretch>
                  </pic:blipFill>
                  <pic:spPr bwMode="auto">
                    <a:xfrm>
                      <a:off x="0" y="0"/>
                      <a:ext cx="5612130" cy="2898140"/>
                    </a:xfrm>
                    <a:prstGeom prst="rect">
                      <a:avLst/>
                    </a:prstGeom>
                    <a:noFill/>
                    <a:ln>
                      <a:noFill/>
                    </a:ln>
                  </pic:spPr>
                </pic:pic>
              </a:graphicData>
            </a:graphic>
          </wp:inline>
        </w:drawing>
      </w:r>
    </w:p>
    <w:p w:rsidR="002D46BE" w:rsidRPr="00640165" w:rsidRDefault="002D46BE" w:rsidP="002D46BE">
      <w:pPr>
        <w:rPr>
          <w:rFonts w:ascii="Century Gothic" w:hAnsi="Century Gothic" w:cs="Calibri"/>
          <w:i/>
          <w:iCs/>
          <w:color w:val="FF3300"/>
          <w:sz w:val="20"/>
          <w:szCs w:val="20"/>
        </w:rPr>
      </w:pPr>
      <w:r w:rsidRPr="00640165">
        <w:rPr>
          <w:rFonts w:ascii="Century Gothic" w:hAnsi="Century Gothic"/>
          <w:i/>
          <w:iCs/>
          <w:color w:val="FF3300"/>
          <w:sz w:val="20"/>
          <w:szCs w:val="20"/>
        </w:rPr>
        <w:t xml:space="preserve">Quedo a su disposición para cualquier consulta, </w:t>
      </w:r>
    </w:p>
    <w:p w:rsidR="002D46BE" w:rsidRPr="00640165" w:rsidRDefault="002D46BE" w:rsidP="002D46BE">
      <w:pPr>
        <w:rPr>
          <w:rFonts w:ascii="Century Gothic" w:hAnsi="Century Gothic"/>
          <w:b/>
          <w:bCs/>
          <w:i/>
          <w:iCs/>
          <w:color w:val="808080"/>
          <w:sz w:val="20"/>
          <w:szCs w:val="20"/>
        </w:rPr>
      </w:pPr>
    </w:p>
    <w:p w:rsidR="002D46BE" w:rsidRPr="00640165" w:rsidRDefault="002D46BE" w:rsidP="002D46BE">
      <w:pPr>
        <w:rPr>
          <w:rFonts w:ascii="Century Gothic" w:hAnsi="Century Gothic"/>
          <w:i/>
          <w:iCs/>
          <w:color w:val="1F497D"/>
          <w:sz w:val="20"/>
          <w:szCs w:val="20"/>
        </w:rPr>
      </w:pPr>
      <w:r w:rsidRPr="00640165">
        <w:rPr>
          <w:rFonts w:ascii="Century Gothic" w:hAnsi="Century Gothic"/>
          <w:i/>
          <w:iCs/>
          <w:noProof/>
          <w:color w:val="1F497D"/>
          <w:sz w:val="20"/>
          <w:szCs w:val="20"/>
        </w:rPr>
        <w:drawing>
          <wp:inline distT="0" distB="0" distL="0" distR="0" wp14:anchorId="099032D0" wp14:editId="21CBF0D3">
            <wp:extent cx="4699000" cy="1104900"/>
            <wp:effectExtent l="0" t="0" r="6350" b="0"/>
            <wp:docPr id="6" name="Imagen 6" descr="Diagrama&#10;&#10;Descripción generada automáticamente con confianza media"/>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 name="Imagen 6" descr="Diagrama&#10;&#10;Descripción generada automáticamente con confianza media"/>
                    <pic:cNvPicPr>
                      <a:picLocks noChangeAspect="1" noChangeArrowheads="1"/>
                    </pic:cNvPicPr>
                  </pic:nvPicPr>
                  <pic:blipFill>
                    <a:blip r:embed="rId15">
                      <a:extLst>
                        <a:ext uri="{28A0092B-C50C-407E-A947-70E740481C1C}">
                          <a14:useLocalDpi xmlns:a14="http://schemas.microsoft.com/office/drawing/2010/main" val="0"/>
                        </a:ext>
                      </a:extLst>
                    </a:blip>
                    <a:srcRect/>
                    <a:stretch>
                      <a:fillRect/>
                    </a:stretch>
                  </pic:blipFill>
                  <pic:spPr bwMode="auto">
                    <a:xfrm>
                      <a:off x="0" y="0"/>
                      <a:ext cx="4699000" cy="1104900"/>
                    </a:xfrm>
                    <a:prstGeom prst="rect">
                      <a:avLst/>
                    </a:prstGeom>
                    <a:noFill/>
                    <a:ln>
                      <a:noFill/>
                    </a:ln>
                  </pic:spPr>
                </pic:pic>
              </a:graphicData>
            </a:graphic>
          </wp:inline>
        </w:drawing>
      </w:r>
    </w:p>
    <w:p w:rsidR="002D46BE" w:rsidRPr="00640165" w:rsidRDefault="002D46BE" w:rsidP="002D46BE">
      <w:pPr>
        <w:rPr>
          <w:rFonts w:ascii="Century Gothic" w:hAnsi="Century Gothic"/>
          <w:i/>
          <w:iCs/>
          <w:color w:val="1F497D"/>
          <w:sz w:val="20"/>
          <w:szCs w:val="20"/>
        </w:rPr>
      </w:pPr>
    </w:p>
    <w:p w:rsidR="002D46BE" w:rsidRPr="00640165" w:rsidRDefault="002D46BE" w:rsidP="002D46BE">
      <w:pPr>
        <w:outlineLvl w:val="0"/>
        <w:rPr>
          <w:rFonts w:ascii="Century Gothic" w:hAnsi="Century Gothic"/>
          <w:i/>
          <w:iCs/>
          <w:sz w:val="20"/>
          <w:szCs w:val="20"/>
          <w:lang w:val="es-ES" w:eastAsia="es-CR"/>
        </w:rPr>
      </w:pPr>
      <w:r w:rsidRPr="00640165">
        <w:rPr>
          <w:rFonts w:ascii="Century Gothic" w:hAnsi="Century Gothic"/>
          <w:b/>
          <w:bCs/>
          <w:i/>
          <w:iCs/>
          <w:sz w:val="20"/>
          <w:szCs w:val="20"/>
          <w:lang w:val="es-ES"/>
        </w:rPr>
        <w:t>De:</w:t>
      </w:r>
      <w:r w:rsidRPr="00640165">
        <w:rPr>
          <w:rFonts w:ascii="Century Gothic" w:hAnsi="Century Gothic"/>
          <w:i/>
          <w:iCs/>
          <w:sz w:val="20"/>
          <w:szCs w:val="20"/>
          <w:lang w:val="es-ES"/>
        </w:rPr>
        <w:t xml:space="preserve"> Juan garita &lt;</w:t>
      </w:r>
      <w:hyperlink r:id="rId16" w:history="1">
        <w:r w:rsidRPr="00640165">
          <w:rPr>
            <w:rStyle w:val="Hipervnculo"/>
            <w:rFonts w:ascii="Century Gothic" w:hAnsi="Century Gothic"/>
            <w:i/>
            <w:iCs/>
            <w:sz w:val="20"/>
            <w:szCs w:val="20"/>
            <w:lang w:val="es-ES"/>
          </w:rPr>
          <w:t>jjgaritaramirez@yahoo.com</w:t>
        </w:r>
      </w:hyperlink>
      <w:r w:rsidRPr="00640165">
        <w:rPr>
          <w:rFonts w:ascii="Century Gothic" w:hAnsi="Century Gothic"/>
          <w:i/>
          <w:iCs/>
          <w:sz w:val="20"/>
          <w:szCs w:val="20"/>
          <w:lang w:val="es-ES"/>
        </w:rPr>
        <w:t xml:space="preserve">&gt; </w:t>
      </w:r>
      <w:r w:rsidRPr="00640165">
        <w:rPr>
          <w:rFonts w:ascii="Century Gothic" w:hAnsi="Century Gothic"/>
          <w:i/>
          <w:iCs/>
          <w:sz w:val="20"/>
          <w:szCs w:val="20"/>
          <w:lang w:val="es-ES"/>
        </w:rPr>
        <w:br/>
      </w:r>
      <w:r w:rsidRPr="00640165">
        <w:rPr>
          <w:rFonts w:ascii="Century Gothic" w:hAnsi="Century Gothic"/>
          <w:b/>
          <w:bCs/>
          <w:i/>
          <w:iCs/>
          <w:sz w:val="20"/>
          <w:szCs w:val="20"/>
          <w:lang w:val="es-ES"/>
        </w:rPr>
        <w:t>Enviado el:</w:t>
      </w:r>
      <w:r w:rsidRPr="00640165">
        <w:rPr>
          <w:rFonts w:ascii="Century Gothic" w:hAnsi="Century Gothic"/>
          <w:i/>
          <w:iCs/>
          <w:sz w:val="20"/>
          <w:szCs w:val="20"/>
          <w:lang w:val="es-ES"/>
        </w:rPr>
        <w:t xml:space="preserve"> viernes, 5 de noviembre de 2021 15:04</w:t>
      </w:r>
      <w:r w:rsidRPr="00640165">
        <w:rPr>
          <w:rFonts w:ascii="Century Gothic" w:hAnsi="Century Gothic"/>
          <w:i/>
          <w:iCs/>
          <w:sz w:val="20"/>
          <w:szCs w:val="20"/>
          <w:lang w:val="es-ES"/>
        </w:rPr>
        <w:br/>
      </w:r>
      <w:r w:rsidRPr="00640165">
        <w:rPr>
          <w:rFonts w:ascii="Century Gothic" w:hAnsi="Century Gothic"/>
          <w:b/>
          <w:bCs/>
          <w:i/>
          <w:iCs/>
          <w:sz w:val="20"/>
          <w:szCs w:val="20"/>
          <w:lang w:val="es-ES"/>
        </w:rPr>
        <w:t>Para:</w:t>
      </w:r>
      <w:r w:rsidRPr="00640165">
        <w:rPr>
          <w:rFonts w:ascii="Century Gothic" w:hAnsi="Century Gothic"/>
          <w:i/>
          <w:iCs/>
          <w:sz w:val="20"/>
          <w:szCs w:val="20"/>
          <w:lang w:val="es-ES"/>
        </w:rPr>
        <w:t xml:space="preserve"> Dixie Mendoza Chaves &lt;</w:t>
      </w:r>
      <w:hyperlink r:id="rId17" w:history="1">
        <w:r w:rsidRPr="00640165">
          <w:rPr>
            <w:rStyle w:val="Hipervnculo"/>
            <w:rFonts w:ascii="Century Gothic" w:hAnsi="Century Gothic"/>
            <w:i/>
            <w:iCs/>
            <w:sz w:val="20"/>
            <w:szCs w:val="20"/>
            <w:lang w:val="es-ES"/>
          </w:rPr>
          <w:t>dmendoza@Poder-Judicial.go.cr</w:t>
        </w:r>
      </w:hyperlink>
      <w:r w:rsidRPr="00640165">
        <w:rPr>
          <w:rFonts w:ascii="Century Gothic" w:hAnsi="Century Gothic"/>
          <w:i/>
          <w:iCs/>
          <w:sz w:val="20"/>
          <w:szCs w:val="20"/>
          <w:lang w:val="es-ES"/>
        </w:rPr>
        <w:t>&gt;</w:t>
      </w:r>
      <w:r w:rsidRPr="00640165">
        <w:rPr>
          <w:rFonts w:ascii="Century Gothic" w:hAnsi="Century Gothic"/>
          <w:i/>
          <w:iCs/>
          <w:sz w:val="20"/>
          <w:szCs w:val="20"/>
          <w:lang w:val="es-ES"/>
        </w:rPr>
        <w:br/>
      </w:r>
      <w:r w:rsidRPr="00640165">
        <w:rPr>
          <w:rFonts w:ascii="Century Gothic" w:hAnsi="Century Gothic"/>
          <w:b/>
          <w:bCs/>
          <w:i/>
          <w:iCs/>
          <w:sz w:val="20"/>
          <w:szCs w:val="20"/>
          <w:lang w:val="es-ES"/>
        </w:rPr>
        <w:t>Asunto:</w:t>
      </w:r>
      <w:r w:rsidRPr="00640165">
        <w:rPr>
          <w:rFonts w:ascii="Century Gothic" w:hAnsi="Century Gothic"/>
          <w:i/>
          <w:iCs/>
          <w:sz w:val="20"/>
          <w:szCs w:val="20"/>
          <w:lang w:val="es-ES"/>
        </w:rPr>
        <w:t xml:space="preserve"> Re: Cuñas traducidas y horarios de transmisión </w:t>
      </w:r>
    </w:p>
    <w:p w:rsidR="002D46BE" w:rsidRPr="00640165" w:rsidRDefault="002D46BE" w:rsidP="002D46BE">
      <w:pPr>
        <w:rPr>
          <w:rFonts w:ascii="Century Gothic" w:hAnsi="Century Gothic"/>
          <w:i/>
          <w:iCs/>
          <w:sz w:val="20"/>
          <w:szCs w:val="20"/>
        </w:rPr>
      </w:pPr>
    </w:p>
    <w:p w:rsidR="002D46BE" w:rsidRPr="00640165" w:rsidRDefault="002D46BE" w:rsidP="002D46BE">
      <w:pPr>
        <w:rPr>
          <w:rFonts w:ascii="Century Gothic" w:hAnsi="Century Gothic"/>
          <w:i/>
          <w:iCs/>
          <w:sz w:val="20"/>
          <w:szCs w:val="20"/>
        </w:rPr>
      </w:pPr>
      <w:r w:rsidRPr="00640165">
        <w:rPr>
          <w:rFonts w:ascii="Century Gothic" w:hAnsi="Century Gothic"/>
          <w:i/>
          <w:iCs/>
          <w:sz w:val="20"/>
          <w:szCs w:val="20"/>
        </w:rPr>
        <w:t>Saludos de nuevo. Adjunto cuñas nuevamente. </w:t>
      </w:r>
    </w:p>
    <w:p w:rsidR="002D46BE" w:rsidRPr="00640165" w:rsidRDefault="0002642D" w:rsidP="002D46BE">
      <w:pPr>
        <w:rPr>
          <w:rFonts w:ascii="Century Gothic" w:hAnsi="Century Gothic"/>
          <w:i/>
          <w:iCs/>
          <w:sz w:val="20"/>
          <w:szCs w:val="20"/>
        </w:rPr>
      </w:pPr>
      <w:r w:rsidRPr="00640165">
        <w:rPr>
          <w:rFonts w:ascii="Century Gothic" w:hAnsi="Century Gothic"/>
          <w:i/>
          <w:iCs/>
          <w:sz w:val="20"/>
          <w:szCs w:val="20"/>
        </w:rPr>
        <w:t>enlace</w:t>
      </w:r>
      <w:r w:rsidR="002D46BE" w:rsidRPr="00640165">
        <w:rPr>
          <w:rFonts w:ascii="Century Gothic" w:hAnsi="Century Gothic"/>
          <w:i/>
          <w:iCs/>
          <w:sz w:val="20"/>
          <w:szCs w:val="20"/>
        </w:rPr>
        <w:t xml:space="preserve"> de descarga: </w:t>
      </w:r>
    </w:p>
    <w:p w:rsidR="002D46BE" w:rsidRPr="00640165" w:rsidRDefault="006D7F20" w:rsidP="002D46BE">
      <w:pPr>
        <w:rPr>
          <w:rFonts w:ascii="Century Gothic" w:hAnsi="Century Gothic"/>
          <w:i/>
          <w:iCs/>
          <w:sz w:val="20"/>
          <w:szCs w:val="20"/>
        </w:rPr>
      </w:pPr>
      <w:hyperlink r:id="rId18" w:tgtFrame="_blank" w:history="1">
        <w:r w:rsidR="002D46BE" w:rsidRPr="00640165">
          <w:rPr>
            <w:rStyle w:val="Hipervnculo"/>
            <w:rFonts w:ascii="Century Gothic" w:hAnsi="Century Gothic"/>
            <w:i/>
            <w:iCs/>
            <w:sz w:val="20"/>
            <w:szCs w:val="20"/>
          </w:rPr>
          <w:t>Cuñas en idiomas/1.jpeg and 15 more files</w:t>
        </w:r>
      </w:hyperlink>
    </w:p>
    <w:p w:rsidR="009C294C" w:rsidRPr="00640165" w:rsidRDefault="009C294C" w:rsidP="002D46BE">
      <w:pPr>
        <w:rPr>
          <w:rFonts w:ascii="Century Gothic" w:hAnsi="Century Gothic" w:cs="Helvetica"/>
          <w:i/>
          <w:iCs/>
          <w:sz w:val="20"/>
          <w:szCs w:val="20"/>
        </w:rPr>
      </w:pPr>
    </w:p>
    <w:p w:rsidR="002D46BE" w:rsidRPr="00640165" w:rsidRDefault="002D46BE" w:rsidP="002D46BE">
      <w:pPr>
        <w:rPr>
          <w:rFonts w:ascii="Century Gothic" w:hAnsi="Century Gothic" w:cs="Helvetica"/>
          <w:i/>
          <w:iCs/>
          <w:sz w:val="20"/>
          <w:szCs w:val="20"/>
        </w:rPr>
      </w:pPr>
      <w:r w:rsidRPr="00640165">
        <w:rPr>
          <w:rFonts w:ascii="Century Gothic" w:hAnsi="Century Gothic" w:cs="Helvetica"/>
          <w:i/>
          <w:iCs/>
          <w:sz w:val="20"/>
          <w:szCs w:val="20"/>
        </w:rPr>
        <w:t>Juan José Garita Ramírez</w:t>
      </w:r>
    </w:p>
    <w:p w:rsidR="002D46BE" w:rsidRPr="00640165" w:rsidRDefault="002D46BE" w:rsidP="002D46BE">
      <w:pPr>
        <w:rPr>
          <w:rFonts w:ascii="Century Gothic" w:hAnsi="Century Gothic" w:cs="Helvetica"/>
          <w:i/>
          <w:iCs/>
          <w:sz w:val="20"/>
          <w:szCs w:val="20"/>
        </w:rPr>
      </w:pPr>
      <w:r w:rsidRPr="00640165">
        <w:rPr>
          <w:rFonts w:ascii="Century Gothic" w:hAnsi="Century Gothic" w:cs="Helvetica"/>
          <w:i/>
          <w:iCs/>
          <w:sz w:val="20"/>
          <w:szCs w:val="20"/>
        </w:rPr>
        <w:t>Emisoras Culturales - ICER </w:t>
      </w:r>
    </w:p>
    <w:p w:rsidR="002D46BE" w:rsidRPr="00640165" w:rsidRDefault="002D46BE" w:rsidP="002D46BE">
      <w:pPr>
        <w:rPr>
          <w:rFonts w:ascii="Century Gothic" w:hAnsi="Century Gothic" w:cs="Helvetica"/>
          <w:i/>
          <w:iCs/>
          <w:sz w:val="20"/>
          <w:szCs w:val="20"/>
        </w:rPr>
      </w:pPr>
      <w:r w:rsidRPr="00640165">
        <w:rPr>
          <w:rFonts w:ascii="Century Gothic" w:hAnsi="Century Gothic" w:cs="Helvetica"/>
          <w:i/>
          <w:iCs/>
          <w:sz w:val="20"/>
          <w:szCs w:val="20"/>
        </w:rPr>
        <w:t>Tel: (506) 8623 - 7223 </w:t>
      </w:r>
    </w:p>
    <w:p w:rsidR="002D46BE" w:rsidRPr="00640165" w:rsidRDefault="002D46BE" w:rsidP="002D46BE">
      <w:pPr>
        <w:rPr>
          <w:rFonts w:ascii="Century Gothic" w:hAnsi="Century Gothic" w:cs="Helvetica"/>
          <w:i/>
          <w:iCs/>
          <w:sz w:val="20"/>
          <w:szCs w:val="20"/>
        </w:rPr>
      </w:pPr>
      <w:r w:rsidRPr="00640165">
        <w:rPr>
          <w:rFonts w:ascii="Century Gothic" w:hAnsi="Century Gothic" w:cs="Helvetica"/>
          <w:i/>
          <w:iCs/>
          <w:sz w:val="20"/>
          <w:szCs w:val="20"/>
        </w:rPr>
        <w:t>       (506) 8830 - 4000 </w:t>
      </w:r>
    </w:p>
    <w:p w:rsidR="002D46BE" w:rsidRPr="00640165" w:rsidRDefault="002D46BE" w:rsidP="00201CEF">
      <w:pPr>
        <w:jc w:val="both"/>
        <w:rPr>
          <w:rFonts w:ascii="Century Gothic" w:hAnsi="Century Gothic" w:cs="Helvetica"/>
          <w:sz w:val="20"/>
          <w:szCs w:val="20"/>
        </w:rPr>
      </w:pPr>
      <w:r w:rsidRPr="00640165">
        <w:rPr>
          <w:rFonts w:ascii="Century Gothic" w:hAnsi="Century Gothic" w:cs="Helvetica"/>
          <w:b/>
          <w:bCs/>
          <w:sz w:val="20"/>
          <w:szCs w:val="20"/>
        </w:rPr>
        <w:t>SE ACUERDA</w:t>
      </w:r>
      <w:r w:rsidRPr="00640165">
        <w:rPr>
          <w:rFonts w:ascii="Century Gothic" w:hAnsi="Century Gothic" w:cs="Helvetica"/>
          <w:sz w:val="20"/>
          <w:szCs w:val="20"/>
        </w:rPr>
        <w:t>:</w:t>
      </w:r>
      <w:r w:rsidR="00201CEF" w:rsidRPr="00640165">
        <w:rPr>
          <w:rFonts w:ascii="Century Gothic" w:hAnsi="Century Gothic" w:cs="Helvetica"/>
          <w:sz w:val="20"/>
          <w:szCs w:val="20"/>
        </w:rPr>
        <w:t xml:space="preserve"> </w:t>
      </w:r>
      <w:r w:rsidR="00207942" w:rsidRPr="00640165">
        <w:rPr>
          <w:rFonts w:ascii="Century Gothic" w:hAnsi="Century Gothic" w:cs="Helvetica"/>
          <w:sz w:val="20"/>
          <w:szCs w:val="20"/>
        </w:rPr>
        <w:t xml:space="preserve">1. </w:t>
      </w:r>
      <w:r w:rsidR="00201CEF" w:rsidRPr="00640165">
        <w:rPr>
          <w:rFonts w:ascii="Century Gothic" w:hAnsi="Century Gothic" w:cs="Helvetica"/>
          <w:sz w:val="20"/>
          <w:szCs w:val="20"/>
        </w:rPr>
        <w:t xml:space="preserve">Se toma nota. </w:t>
      </w:r>
      <w:r w:rsidR="00207942" w:rsidRPr="00640165">
        <w:rPr>
          <w:rFonts w:ascii="Century Gothic" w:hAnsi="Century Gothic" w:cs="Helvetica"/>
          <w:sz w:val="20"/>
          <w:szCs w:val="20"/>
        </w:rPr>
        <w:t>2. Se r</w:t>
      </w:r>
      <w:r w:rsidR="00201CEF" w:rsidRPr="00640165">
        <w:rPr>
          <w:rFonts w:ascii="Century Gothic" w:hAnsi="Century Gothic" w:cs="Helvetica"/>
          <w:sz w:val="20"/>
          <w:szCs w:val="20"/>
        </w:rPr>
        <w:t>econoce la labor de la Secretaría Técnica de Género y Acceso a la Justicia y el Observatorio de Violencia de Género contra las Mujeres y Acceso a la Justicia por la labor realizada y mostrar la disposición de la Subcomisión de Acceso a la Justicia de Pueblos Indígenas de apoyar estas iniciativas. Comuníquese.</w:t>
      </w:r>
    </w:p>
    <w:p w:rsidR="002D46BE" w:rsidRPr="00640165" w:rsidRDefault="002D46BE" w:rsidP="002D46BE">
      <w:pPr>
        <w:jc w:val="center"/>
        <w:rPr>
          <w:rFonts w:ascii="Century Gothic" w:hAnsi="Century Gothic" w:cs="Helvetica"/>
          <w:b/>
          <w:bCs/>
          <w:sz w:val="20"/>
          <w:szCs w:val="20"/>
          <w:u w:val="single"/>
        </w:rPr>
      </w:pPr>
      <w:r w:rsidRPr="00640165">
        <w:rPr>
          <w:rFonts w:ascii="Century Gothic" w:hAnsi="Century Gothic" w:cs="Helvetica"/>
          <w:b/>
          <w:bCs/>
          <w:sz w:val="20"/>
          <w:szCs w:val="20"/>
          <w:u w:val="single"/>
        </w:rPr>
        <w:t>ARTÍCULO III</w:t>
      </w:r>
    </w:p>
    <w:p w:rsidR="003C7162" w:rsidRPr="00640165" w:rsidRDefault="003C7162" w:rsidP="003C7162">
      <w:pPr>
        <w:jc w:val="both"/>
        <w:rPr>
          <w:rFonts w:ascii="Century Gothic" w:hAnsi="Century Gothic" w:cs="Helvetica"/>
          <w:sz w:val="20"/>
          <w:szCs w:val="20"/>
        </w:rPr>
      </w:pPr>
      <w:r w:rsidRPr="00640165">
        <w:rPr>
          <w:rFonts w:ascii="Century Gothic" w:hAnsi="Century Gothic" w:cs="Helvetica"/>
          <w:sz w:val="20"/>
          <w:szCs w:val="20"/>
        </w:rPr>
        <w:t>En sesión 10-2021 de noviembre de 2021, artículo XXV, se conoció la propuesta de Estrategia de Comunicación de la Política de Acceso a la Justicia de Pueblos Indígenas y se tomó el acuerdo de trasladarla a las personas integrantes de la Subcomisión de Acceso a la Justicia de Pueblos Indígenas por el plazo de 10 días para que remitieran sus observaciones:</w:t>
      </w:r>
    </w:p>
    <w:p w:rsidR="003C7162" w:rsidRPr="00640165" w:rsidRDefault="0069028D" w:rsidP="003C7162">
      <w:pPr>
        <w:widowControl w:val="0"/>
        <w:spacing w:line="276" w:lineRule="auto"/>
        <w:jc w:val="both"/>
        <w:rPr>
          <w:rFonts w:ascii="Century Gothic" w:hAnsi="Century Gothic"/>
          <w:sz w:val="20"/>
          <w:szCs w:val="20"/>
        </w:rPr>
      </w:pPr>
      <w:r w:rsidRPr="00640165">
        <w:rPr>
          <w:rFonts w:ascii="Century Gothic" w:hAnsi="Century Gothic"/>
          <w:sz w:val="20"/>
          <w:szCs w:val="20"/>
        </w:rPr>
        <w:object w:dxaOrig="1508" w:dyaOrig="984" w14:anchorId="55E548D3">
          <v:shape id="_x0000_i1026" type="#_x0000_t75" style="width:77pt;height:51.5pt" o:ole="">
            <v:imagedata r:id="rId19" o:title=""/>
          </v:shape>
          <o:OLEObject Type="Embed" ProgID="Word.OpenDocumentText.12" ShapeID="_x0000_i1026" DrawAspect="Icon" ObjectID="_1706009859" r:id="rId20"/>
        </w:object>
      </w:r>
    </w:p>
    <w:p w:rsidR="00895ACC" w:rsidRPr="00640165" w:rsidRDefault="00895ACC" w:rsidP="003C7162">
      <w:pPr>
        <w:widowControl w:val="0"/>
        <w:spacing w:line="276" w:lineRule="auto"/>
        <w:jc w:val="both"/>
        <w:rPr>
          <w:rFonts w:ascii="Century Gothic" w:hAnsi="Century Gothic"/>
          <w:sz w:val="20"/>
          <w:szCs w:val="20"/>
        </w:rPr>
      </w:pPr>
      <w:r w:rsidRPr="00640165">
        <w:rPr>
          <w:rFonts w:ascii="Century Gothic" w:hAnsi="Century Gothic"/>
          <w:sz w:val="20"/>
          <w:szCs w:val="20"/>
        </w:rPr>
        <w:t>El 15 de noviembre de 2021 la señora Melissa Benavides Víquez, encargada del Proyecto Política Indígena del Poder Judicial, remitió las siguientes sugerencias:</w:t>
      </w:r>
    </w:p>
    <w:bookmarkStart w:id="3" w:name="_MON_1700044576"/>
    <w:bookmarkEnd w:id="3"/>
    <w:p w:rsidR="00895ACC" w:rsidRPr="00640165" w:rsidRDefault="0066048C" w:rsidP="003C7162">
      <w:pPr>
        <w:widowControl w:val="0"/>
        <w:spacing w:line="276" w:lineRule="auto"/>
        <w:jc w:val="both"/>
        <w:rPr>
          <w:rFonts w:ascii="Century Gothic" w:hAnsi="Century Gothic"/>
          <w:sz w:val="20"/>
          <w:szCs w:val="20"/>
        </w:rPr>
      </w:pPr>
      <w:r w:rsidRPr="00640165">
        <w:rPr>
          <w:rFonts w:ascii="Century Gothic" w:hAnsi="Century Gothic"/>
          <w:sz w:val="20"/>
          <w:szCs w:val="20"/>
        </w:rPr>
        <w:object w:dxaOrig="1508" w:dyaOrig="984" w14:anchorId="743703C9">
          <v:shape id="_x0000_i1027" type="#_x0000_t75" style="width:77pt;height:51.5pt" o:ole="">
            <v:imagedata r:id="rId21" o:title=""/>
          </v:shape>
          <o:OLEObject Type="Embed" ProgID="Word.Document.12" ShapeID="_x0000_i1027" DrawAspect="Icon" ObjectID="_1706009860" r:id="rId22">
            <o:FieldCodes>\s</o:FieldCodes>
          </o:OLEObject>
        </w:object>
      </w:r>
    </w:p>
    <w:p w:rsidR="00F7435C" w:rsidRPr="00640165" w:rsidRDefault="00F7435C" w:rsidP="003C7162">
      <w:pPr>
        <w:widowControl w:val="0"/>
        <w:spacing w:line="276" w:lineRule="auto"/>
        <w:jc w:val="both"/>
        <w:rPr>
          <w:rFonts w:ascii="Century Gothic" w:hAnsi="Century Gothic"/>
          <w:sz w:val="20"/>
          <w:szCs w:val="20"/>
        </w:rPr>
      </w:pPr>
      <w:r w:rsidRPr="00640165">
        <w:rPr>
          <w:rFonts w:ascii="Century Gothic" w:hAnsi="Century Gothic"/>
          <w:sz w:val="20"/>
          <w:szCs w:val="20"/>
        </w:rPr>
        <w:t>Ese mismo día la integrante Ligia Jiménez Zamora indicó:</w:t>
      </w:r>
    </w:p>
    <w:p w:rsidR="00F7435C" w:rsidRPr="00640165" w:rsidRDefault="00F7435C" w:rsidP="00F7435C">
      <w:pPr>
        <w:jc w:val="both"/>
        <w:rPr>
          <w:rFonts w:ascii="Century Gothic" w:eastAsia="Times New Roman" w:hAnsi="Century Gothic"/>
          <w:i/>
          <w:iCs/>
          <w:color w:val="000000"/>
          <w:sz w:val="20"/>
          <w:szCs w:val="20"/>
        </w:rPr>
      </w:pPr>
      <w:r w:rsidRPr="00640165">
        <w:rPr>
          <w:rFonts w:ascii="Century Gothic" w:eastAsia="Times New Roman" w:hAnsi="Century Gothic"/>
          <w:i/>
          <w:iCs/>
          <w:color w:val="000000"/>
          <w:sz w:val="20"/>
          <w:szCs w:val="20"/>
        </w:rPr>
        <w:t>“Buenas tardes. Estoy de acuerdo en el documento. Quisiera indicar que las estrategias de comunicación deberían ser todas de ser en español y en el idioma correspondiente: sea maléculhaíca y bribri. </w:t>
      </w:r>
    </w:p>
    <w:p w:rsidR="00F7435C" w:rsidRPr="00640165" w:rsidRDefault="00F7435C" w:rsidP="00F7435C">
      <w:pPr>
        <w:jc w:val="both"/>
        <w:rPr>
          <w:rFonts w:ascii="Century Gothic" w:hAnsi="Century Gothic"/>
          <w:i/>
          <w:iCs/>
          <w:color w:val="000000"/>
          <w:sz w:val="20"/>
          <w:szCs w:val="20"/>
          <w:lang w:val="es-ES"/>
        </w:rPr>
      </w:pPr>
      <w:r w:rsidRPr="00640165">
        <w:rPr>
          <w:rFonts w:ascii="Century Gothic" w:eastAsia="Times New Roman" w:hAnsi="Century Gothic"/>
          <w:i/>
          <w:iCs/>
          <w:color w:val="000000"/>
          <w:sz w:val="20"/>
          <w:szCs w:val="20"/>
        </w:rPr>
        <w:t xml:space="preserve">En el documento donde se indica: </w:t>
      </w:r>
      <w:r w:rsidRPr="00640165">
        <w:rPr>
          <w:rFonts w:ascii="Century Gothic" w:hAnsi="Century Gothic"/>
          <w:b/>
          <w:bCs/>
          <w:i/>
          <w:iCs/>
          <w:color w:val="000000"/>
          <w:sz w:val="20"/>
          <w:szCs w:val="20"/>
        </w:rPr>
        <w:t>"Idioma:</w:t>
      </w:r>
      <w:r w:rsidRPr="00640165">
        <w:rPr>
          <w:rFonts w:ascii="Century Gothic" w:hAnsi="Century Gothic"/>
          <w:i/>
          <w:iCs/>
          <w:color w:val="000000"/>
          <w:sz w:val="20"/>
          <w:szCs w:val="20"/>
        </w:rPr>
        <w:t xml:space="preserve"> los materiales se elaborarán en español y en palabras sencillas sin tecnicismos que permitan su comprensión por parte de las personas indígenas. De requerirse su traducción, la coordinación del proyecto deberá coordinar lo necesario incluyendo el conseguir traductor o perito, así como el presupuesto requerido".</w:t>
      </w:r>
      <w:r w:rsidRPr="00640165">
        <w:rPr>
          <w:rFonts w:ascii="Century Gothic" w:hAnsi="Century Gothic"/>
          <w:i/>
          <w:iCs/>
          <w:color w:val="000000"/>
          <w:sz w:val="20"/>
          <w:szCs w:val="20"/>
          <w:lang w:val="es-ES"/>
        </w:rPr>
        <w:t>  Valorar cambiar la palabra traducción por interpretación; además, persona intérprete en lugar de traductor.”</w:t>
      </w:r>
    </w:p>
    <w:p w:rsidR="008C2BCB" w:rsidRPr="00640165" w:rsidRDefault="008C2BCB" w:rsidP="00F7435C">
      <w:pPr>
        <w:jc w:val="both"/>
        <w:rPr>
          <w:rFonts w:ascii="Century Gothic" w:hAnsi="Century Gothic"/>
          <w:color w:val="000000"/>
          <w:sz w:val="20"/>
          <w:szCs w:val="20"/>
          <w:lang w:val="es-ES"/>
        </w:rPr>
      </w:pPr>
      <w:r w:rsidRPr="00640165">
        <w:rPr>
          <w:rFonts w:ascii="Century Gothic" w:hAnsi="Century Gothic"/>
          <w:color w:val="000000"/>
          <w:sz w:val="20"/>
          <w:szCs w:val="20"/>
          <w:lang w:val="es-ES"/>
        </w:rPr>
        <w:t>La señora Cheryl Bolaños Madrigal de la Dirección de Gestión Humana, en comunicado electrónico del 16 de noviembre de 2021, indicó:</w:t>
      </w:r>
    </w:p>
    <w:p w:rsidR="00F7435C" w:rsidRPr="00640165" w:rsidRDefault="008C2BCB" w:rsidP="0066048C">
      <w:pPr>
        <w:jc w:val="both"/>
        <w:rPr>
          <w:rFonts w:ascii="Century Gothic" w:hAnsi="Century Gothic"/>
          <w:i/>
          <w:iCs/>
          <w:sz w:val="20"/>
          <w:szCs w:val="20"/>
        </w:rPr>
      </w:pPr>
      <w:r w:rsidRPr="00640165">
        <w:rPr>
          <w:rFonts w:ascii="Century Gothic" w:hAnsi="Century Gothic"/>
          <w:i/>
          <w:iCs/>
          <w:sz w:val="20"/>
          <w:szCs w:val="20"/>
        </w:rPr>
        <w:t xml:space="preserve">Buenas </w:t>
      </w:r>
      <w:r w:rsidR="0002642D" w:rsidRPr="00640165">
        <w:rPr>
          <w:rFonts w:ascii="Century Gothic" w:hAnsi="Century Gothic"/>
          <w:i/>
          <w:iCs/>
          <w:sz w:val="20"/>
          <w:szCs w:val="20"/>
        </w:rPr>
        <w:t>tardes Estefani</w:t>
      </w:r>
      <w:r w:rsidRPr="00640165">
        <w:rPr>
          <w:rFonts w:ascii="Century Gothic" w:hAnsi="Century Gothic"/>
          <w:i/>
          <w:iCs/>
          <w:sz w:val="20"/>
          <w:szCs w:val="20"/>
        </w:rPr>
        <w:t xml:space="preserve">. No tengo observaciones a la propuesta. Solo un comentario, y es tomar en cuenta que las poblaciones indígenas son variadas y con especificidades culturales muy propias, características que se deben tomar muy en cuenta a la hora de elaborar este tipo de estrategias, las cuales, en el caso de ellos no pueden ser masivas, deben ser dirigidas. Por otro lado, la línea gráfica es compleja también y puede diferir de población meta a población meta. </w:t>
      </w:r>
    </w:p>
    <w:p w:rsidR="00D8507D" w:rsidRPr="00640165" w:rsidRDefault="00D8507D" w:rsidP="00D8507D">
      <w:pPr>
        <w:jc w:val="both"/>
        <w:rPr>
          <w:rFonts w:ascii="Century Gothic" w:hAnsi="Century Gothic" w:cs="Helvetica"/>
          <w:sz w:val="20"/>
          <w:szCs w:val="20"/>
        </w:rPr>
      </w:pPr>
      <w:r w:rsidRPr="00640165">
        <w:rPr>
          <w:rFonts w:ascii="Century Gothic" w:hAnsi="Century Gothic" w:cs="Helvetica"/>
          <w:sz w:val="20"/>
          <w:szCs w:val="20"/>
        </w:rPr>
        <w:t>El 18 de noviembre de 2021 la Unidad de Acceso a la Justicia remitió el siguiente comunicado:</w:t>
      </w:r>
    </w:p>
    <w:p w:rsidR="00D8507D" w:rsidRPr="00640165" w:rsidRDefault="00D8507D" w:rsidP="00D8507D">
      <w:pPr>
        <w:rPr>
          <w:rFonts w:ascii="Century Gothic" w:hAnsi="Century Gothic"/>
          <w:sz w:val="20"/>
          <w:szCs w:val="20"/>
        </w:rPr>
      </w:pPr>
      <w:r w:rsidRPr="00640165">
        <w:rPr>
          <w:rFonts w:ascii="Century Gothic" w:hAnsi="Century Gothic"/>
          <w:sz w:val="20"/>
          <w:szCs w:val="20"/>
        </w:rPr>
        <w:object w:dxaOrig="1508" w:dyaOrig="984" w14:anchorId="44FD78D1">
          <v:shape id="_x0000_i1028" type="#_x0000_t75" style="width:77pt;height:51.5pt" o:ole="">
            <v:imagedata r:id="rId23" o:title=""/>
          </v:shape>
          <o:OLEObject Type="Embed" ProgID="Acrobat.Document.DC" ShapeID="_x0000_i1028" DrawAspect="Icon" ObjectID="_1706009861" r:id="rId24"/>
        </w:object>
      </w:r>
    </w:p>
    <w:p w:rsidR="004F3097" w:rsidRPr="00640165" w:rsidRDefault="004F3097" w:rsidP="004F3097">
      <w:pPr>
        <w:jc w:val="both"/>
        <w:rPr>
          <w:rFonts w:ascii="Century Gothic" w:hAnsi="Century Gothic" w:cs="Helvetica"/>
          <w:b/>
          <w:bCs/>
          <w:sz w:val="20"/>
          <w:szCs w:val="20"/>
          <w:u w:val="single"/>
        </w:rPr>
      </w:pPr>
      <w:r w:rsidRPr="00640165">
        <w:rPr>
          <w:rFonts w:ascii="Century Gothic" w:hAnsi="Century Gothic" w:cs="Helvetica"/>
          <w:sz w:val="20"/>
          <w:szCs w:val="20"/>
        </w:rPr>
        <w:t>El 23 de noviembre de 2021 la señora Laura Ávila del Ministerio de Justicia, remitió el siguiente oficio:</w:t>
      </w:r>
    </w:p>
    <w:bookmarkStart w:id="4" w:name="_MON_1700045824"/>
    <w:bookmarkEnd w:id="4"/>
    <w:p w:rsidR="004F3097" w:rsidRPr="00640165" w:rsidRDefault="004F3097" w:rsidP="004F3097">
      <w:pPr>
        <w:rPr>
          <w:rFonts w:ascii="Century Gothic" w:hAnsi="Century Gothic"/>
          <w:sz w:val="20"/>
          <w:szCs w:val="20"/>
        </w:rPr>
      </w:pPr>
      <w:r w:rsidRPr="00640165">
        <w:rPr>
          <w:rFonts w:ascii="Century Gothic" w:hAnsi="Century Gothic"/>
          <w:sz w:val="20"/>
          <w:szCs w:val="20"/>
        </w:rPr>
        <w:object w:dxaOrig="1508" w:dyaOrig="984" w14:anchorId="5DD5EEB2">
          <v:shape id="_x0000_i1029" type="#_x0000_t75" style="width:77pt;height:51.5pt" o:ole="">
            <v:imagedata r:id="rId25" o:title=""/>
          </v:shape>
          <o:OLEObject Type="Embed" ProgID="Word.Document.12" ShapeID="_x0000_i1029" DrawAspect="Icon" ObjectID="_1706009862" r:id="rId26">
            <o:FieldCodes>\s</o:FieldCodes>
          </o:OLEObject>
        </w:object>
      </w:r>
    </w:p>
    <w:p w:rsidR="00D8507D" w:rsidRPr="00640165" w:rsidRDefault="00D8507D" w:rsidP="004F3097">
      <w:pPr>
        <w:rPr>
          <w:rFonts w:ascii="Century Gothic" w:hAnsi="Century Gothic" w:cs="Helvetica"/>
          <w:b/>
          <w:bCs/>
          <w:sz w:val="20"/>
          <w:szCs w:val="20"/>
          <w:u w:val="single"/>
        </w:rPr>
      </w:pPr>
    </w:p>
    <w:p w:rsidR="0066048C" w:rsidRPr="00640165" w:rsidRDefault="0066048C" w:rsidP="0066048C">
      <w:pPr>
        <w:jc w:val="both"/>
        <w:rPr>
          <w:rFonts w:ascii="Century Gothic" w:hAnsi="Century Gothic"/>
          <w:sz w:val="20"/>
          <w:szCs w:val="20"/>
        </w:rPr>
      </w:pPr>
      <w:r w:rsidRPr="00640165">
        <w:rPr>
          <w:rFonts w:ascii="Century Gothic" w:hAnsi="Century Gothic"/>
          <w:sz w:val="20"/>
          <w:szCs w:val="20"/>
        </w:rPr>
        <w:t>También se remitió la siguiente propuesta de textos:</w:t>
      </w:r>
    </w:p>
    <w:bookmarkStart w:id="5" w:name="_MON_1700044530"/>
    <w:bookmarkEnd w:id="5"/>
    <w:p w:rsidR="0066048C" w:rsidRPr="00640165" w:rsidRDefault="0066048C" w:rsidP="0066048C">
      <w:pPr>
        <w:jc w:val="both"/>
        <w:rPr>
          <w:rFonts w:ascii="Century Gothic" w:hAnsi="Century Gothic"/>
          <w:b/>
          <w:bCs/>
          <w:sz w:val="20"/>
          <w:szCs w:val="20"/>
          <w:u w:val="single"/>
        </w:rPr>
      </w:pPr>
      <w:r w:rsidRPr="00640165">
        <w:rPr>
          <w:rFonts w:ascii="Century Gothic" w:hAnsi="Century Gothic"/>
          <w:sz w:val="20"/>
          <w:szCs w:val="20"/>
        </w:rPr>
        <w:object w:dxaOrig="1508" w:dyaOrig="984" w14:anchorId="1FCA35A0">
          <v:shape id="_x0000_i1030" type="#_x0000_t75" style="width:77pt;height:51.5pt" o:ole="">
            <v:imagedata r:id="rId27" o:title=""/>
          </v:shape>
          <o:OLEObject Type="Embed" ProgID="Word.Document.12" ShapeID="_x0000_i1030" DrawAspect="Icon" ObjectID="_1706009863" r:id="rId28">
            <o:FieldCodes>\s</o:FieldCodes>
          </o:OLEObject>
        </w:object>
      </w:r>
    </w:p>
    <w:p w:rsidR="002D46BE" w:rsidRPr="00640165" w:rsidRDefault="002D46BE" w:rsidP="00360B5E">
      <w:pPr>
        <w:jc w:val="both"/>
        <w:rPr>
          <w:rFonts w:ascii="Century Gothic" w:hAnsi="Century Gothic" w:cs="Helvetica"/>
          <w:sz w:val="20"/>
          <w:szCs w:val="20"/>
        </w:rPr>
      </w:pPr>
      <w:r w:rsidRPr="00640165">
        <w:rPr>
          <w:rFonts w:ascii="Century Gothic" w:hAnsi="Century Gothic" w:cs="Helvetica"/>
          <w:b/>
          <w:bCs/>
          <w:sz w:val="20"/>
          <w:szCs w:val="20"/>
          <w:u w:val="single"/>
        </w:rPr>
        <w:t>SE ACUERDA</w:t>
      </w:r>
      <w:r w:rsidRPr="00640165">
        <w:rPr>
          <w:rFonts w:ascii="Century Gothic" w:hAnsi="Century Gothic" w:cs="Helvetica"/>
          <w:sz w:val="20"/>
          <w:szCs w:val="20"/>
        </w:rPr>
        <w:t>:</w:t>
      </w:r>
      <w:r w:rsidR="0066048C" w:rsidRPr="00640165">
        <w:rPr>
          <w:rFonts w:ascii="Century Gothic" w:hAnsi="Century Gothic" w:cs="Helvetica"/>
          <w:sz w:val="20"/>
          <w:szCs w:val="20"/>
        </w:rPr>
        <w:t xml:space="preserve"> 1. Se toma de las sugerencias. 2. Trasladar </w:t>
      </w:r>
      <w:r w:rsidR="00D8507D" w:rsidRPr="00640165">
        <w:rPr>
          <w:rFonts w:ascii="Century Gothic" w:hAnsi="Century Gothic" w:cs="Helvetica"/>
          <w:sz w:val="20"/>
          <w:szCs w:val="20"/>
        </w:rPr>
        <w:t xml:space="preserve">las observaciones </w:t>
      </w:r>
      <w:r w:rsidR="0066048C" w:rsidRPr="00640165">
        <w:rPr>
          <w:rFonts w:ascii="Century Gothic" w:hAnsi="Century Gothic" w:cs="Helvetica"/>
          <w:sz w:val="20"/>
          <w:szCs w:val="20"/>
        </w:rPr>
        <w:t>a</w:t>
      </w:r>
      <w:r w:rsidR="00D8507D" w:rsidRPr="00640165">
        <w:rPr>
          <w:rFonts w:ascii="Century Gothic" w:hAnsi="Century Gothic" w:cs="Helvetica"/>
          <w:sz w:val="20"/>
          <w:szCs w:val="20"/>
        </w:rPr>
        <w:t xml:space="preserve">l Magistrado Jorge Olaso Álvarez, la Magistrada Damaris Vargas Vásquez, </w:t>
      </w:r>
      <w:r w:rsidR="0066048C" w:rsidRPr="00640165">
        <w:rPr>
          <w:rFonts w:ascii="Century Gothic" w:hAnsi="Century Gothic" w:cs="Helvetica"/>
          <w:sz w:val="20"/>
          <w:szCs w:val="20"/>
        </w:rPr>
        <w:t xml:space="preserve">señora Melissa Benavides </w:t>
      </w:r>
      <w:r w:rsidR="00360B5E" w:rsidRPr="00640165">
        <w:rPr>
          <w:rFonts w:ascii="Century Gothic" w:hAnsi="Century Gothic" w:cs="Helvetica"/>
          <w:sz w:val="20"/>
          <w:szCs w:val="20"/>
        </w:rPr>
        <w:t xml:space="preserve">Víquez y </w:t>
      </w:r>
      <w:r w:rsidR="00D8507D" w:rsidRPr="00640165">
        <w:rPr>
          <w:rFonts w:ascii="Century Gothic" w:hAnsi="Century Gothic" w:cs="Helvetica"/>
          <w:sz w:val="20"/>
          <w:szCs w:val="20"/>
        </w:rPr>
        <w:t xml:space="preserve">la señora </w:t>
      </w:r>
      <w:r w:rsidR="00360B5E" w:rsidRPr="00640165">
        <w:rPr>
          <w:rFonts w:ascii="Century Gothic" w:hAnsi="Century Gothic" w:cs="Helvetica"/>
          <w:sz w:val="20"/>
          <w:szCs w:val="20"/>
        </w:rPr>
        <w:t xml:space="preserve">Stephannie Phillips con el objetivo de que remitan una nueva propuesta </w:t>
      </w:r>
      <w:r w:rsidR="00D8507D" w:rsidRPr="00640165">
        <w:rPr>
          <w:rFonts w:ascii="Century Gothic" w:hAnsi="Century Gothic" w:cs="Helvetica"/>
          <w:sz w:val="20"/>
          <w:szCs w:val="20"/>
        </w:rPr>
        <w:t>en</w:t>
      </w:r>
      <w:r w:rsidR="00360B5E" w:rsidRPr="00640165">
        <w:rPr>
          <w:rFonts w:ascii="Century Gothic" w:hAnsi="Century Gothic" w:cs="Helvetica"/>
          <w:sz w:val="20"/>
          <w:szCs w:val="20"/>
        </w:rPr>
        <w:t xml:space="preserve"> el plazo de 15 días, atendiendo las sugerencias de la estrategia y de los textos de la campaña. 3. Se declara firme el acuerdo. Comuníquese.</w:t>
      </w:r>
    </w:p>
    <w:p w:rsidR="00360B5E" w:rsidRPr="00640165" w:rsidRDefault="00360B5E" w:rsidP="00360B5E">
      <w:pPr>
        <w:jc w:val="both"/>
        <w:rPr>
          <w:rFonts w:ascii="Century Gothic" w:hAnsi="Century Gothic" w:cs="Helvetica"/>
          <w:sz w:val="20"/>
          <w:szCs w:val="20"/>
        </w:rPr>
      </w:pPr>
    </w:p>
    <w:p w:rsidR="003C7162" w:rsidRPr="00640165" w:rsidRDefault="003C7162" w:rsidP="003C7162">
      <w:pPr>
        <w:jc w:val="center"/>
        <w:rPr>
          <w:rFonts w:ascii="Century Gothic" w:hAnsi="Century Gothic" w:cs="Helvetica"/>
          <w:b/>
          <w:bCs/>
          <w:sz w:val="20"/>
          <w:szCs w:val="20"/>
          <w:u w:val="single"/>
        </w:rPr>
      </w:pPr>
      <w:r w:rsidRPr="00640165">
        <w:rPr>
          <w:rFonts w:ascii="Century Gothic" w:hAnsi="Century Gothic" w:cs="Helvetica"/>
          <w:b/>
          <w:bCs/>
          <w:sz w:val="20"/>
          <w:szCs w:val="20"/>
          <w:u w:val="single"/>
        </w:rPr>
        <w:t>ARTÍCULO IV</w:t>
      </w:r>
    </w:p>
    <w:p w:rsidR="00705482" w:rsidRPr="00640165" w:rsidRDefault="00705482" w:rsidP="00705482">
      <w:pPr>
        <w:jc w:val="both"/>
        <w:rPr>
          <w:rFonts w:ascii="Century Gothic" w:hAnsi="Century Gothic" w:cs="Helvetica"/>
          <w:sz w:val="20"/>
          <w:szCs w:val="20"/>
        </w:rPr>
      </w:pPr>
      <w:r w:rsidRPr="00640165">
        <w:rPr>
          <w:rFonts w:ascii="Century Gothic" w:hAnsi="Century Gothic" w:cs="Helvetica"/>
          <w:sz w:val="20"/>
          <w:szCs w:val="20"/>
        </w:rPr>
        <w:t>El 15 de noviembre de 2021 se remitió consulta a las y los integrantes de la Subcomisión de Acceso a la Justicia de Pueblos Indígenas, a fin de que remitieran sus observaciones a mas tardar el 16 de noviembre. La propuesta la compartió la señora Melissa Benavides Víquez.</w:t>
      </w:r>
    </w:p>
    <w:bookmarkStart w:id="6" w:name="_MON_1700045032"/>
    <w:bookmarkEnd w:id="6"/>
    <w:p w:rsidR="003C7162" w:rsidRPr="00640165" w:rsidRDefault="00705482" w:rsidP="003C7162">
      <w:pPr>
        <w:rPr>
          <w:rFonts w:ascii="Century Gothic" w:hAnsi="Century Gothic" w:cs="Helvetica"/>
          <w:sz w:val="20"/>
          <w:szCs w:val="20"/>
        </w:rPr>
      </w:pPr>
      <w:r w:rsidRPr="00640165">
        <w:rPr>
          <w:rFonts w:ascii="Century Gothic" w:hAnsi="Century Gothic"/>
          <w:sz w:val="20"/>
          <w:szCs w:val="20"/>
        </w:rPr>
        <w:object w:dxaOrig="1508" w:dyaOrig="984" w14:anchorId="40AEFAC6">
          <v:shape id="_x0000_i1031" type="#_x0000_t75" style="width:77pt;height:51.5pt" o:ole="">
            <v:imagedata r:id="rId29" o:title=""/>
          </v:shape>
          <o:OLEObject Type="Embed" ProgID="Word.Document.8" ShapeID="_x0000_i1031" DrawAspect="Icon" ObjectID="_1706009864" r:id="rId30">
            <o:FieldCodes>\s</o:FieldCodes>
          </o:OLEObject>
        </w:object>
      </w:r>
    </w:p>
    <w:p w:rsidR="003C7162" w:rsidRPr="00640165" w:rsidRDefault="003C7162" w:rsidP="003C7162">
      <w:pPr>
        <w:rPr>
          <w:rFonts w:ascii="Century Gothic" w:hAnsi="Century Gothic" w:cs="Helvetica"/>
          <w:sz w:val="20"/>
          <w:szCs w:val="20"/>
        </w:rPr>
      </w:pPr>
      <w:r w:rsidRPr="00640165">
        <w:rPr>
          <w:rFonts w:ascii="Century Gothic" w:hAnsi="Century Gothic" w:cs="Helvetica"/>
          <w:b/>
          <w:bCs/>
          <w:sz w:val="20"/>
          <w:szCs w:val="20"/>
          <w:u w:val="single"/>
        </w:rPr>
        <w:t>SE ACUERDA</w:t>
      </w:r>
      <w:r w:rsidRPr="00640165">
        <w:rPr>
          <w:rFonts w:ascii="Century Gothic" w:hAnsi="Century Gothic" w:cs="Helvetica"/>
          <w:sz w:val="20"/>
          <w:szCs w:val="20"/>
        </w:rPr>
        <w:t>:</w:t>
      </w:r>
      <w:r w:rsidR="00360B5E" w:rsidRPr="00640165">
        <w:rPr>
          <w:rFonts w:ascii="Century Gothic" w:hAnsi="Century Gothic" w:cs="Helvetica"/>
          <w:sz w:val="20"/>
          <w:szCs w:val="20"/>
        </w:rPr>
        <w:t xml:space="preserve"> 1. Se toma nota. 2. Solicitar informe de avances a la OCRI y a la señora Melissa Benavides Víquez. Comuníquese.</w:t>
      </w:r>
    </w:p>
    <w:p w:rsidR="00044E68" w:rsidRPr="00640165" w:rsidRDefault="00044E68" w:rsidP="003C7162">
      <w:pPr>
        <w:rPr>
          <w:rFonts w:ascii="Century Gothic" w:hAnsi="Century Gothic" w:cs="Helvetica"/>
          <w:sz w:val="20"/>
          <w:szCs w:val="20"/>
        </w:rPr>
      </w:pPr>
    </w:p>
    <w:p w:rsidR="003C7162" w:rsidRPr="00640165" w:rsidRDefault="003C7162" w:rsidP="003C7162">
      <w:pPr>
        <w:jc w:val="center"/>
        <w:rPr>
          <w:rFonts w:ascii="Century Gothic" w:hAnsi="Century Gothic" w:cs="Helvetica"/>
          <w:b/>
          <w:bCs/>
          <w:sz w:val="20"/>
          <w:szCs w:val="20"/>
          <w:u w:val="single"/>
        </w:rPr>
      </w:pPr>
      <w:r w:rsidRPr="00640165">
        <w:rPr>
          <w:rFonts w:ascii="Century Gothic" w:hAnsi="Century Gothic" w:cs="Helvetica"/>
          <w:b/>
          <w:bCs/>
          <w:sz w:val="20"/>
          <w:szCs w:val="20"/>
          <w:u w:val="single"/>
        </w:rPr>
        <w:t>ARTÍCULO V</w:t>
      </w:r>
    </w:p>
    <w:p w:rsidR="0015068D" w:rsidRPr="00640165" w:rsidRDefault="0015068D" w:rsidP="0015068D">
      <w:pPr>
        <w:rPr>
          <w:rFonts w:ascii="Century Gothic" w:hAnsi="Century Gothic" w:cs="Helvetica"/>
          <w:sz w:val="20"/>
          <w:szCs w:val="20"/>
        </w:rPr>
      </w:pPr>
      <w:r w:rsidRPr="00640165">
        <w:rPr>
          <w:rFonts w:ascii="Century Gothic" w:hAnsi="Century Gothic" w:cs="Helvetica"/>
          <w:sz w:val="20"/>
          <w:szCs w:val="20"/>
        </w:rPr>
        <w:t>El 10 de noviembre de 2021 se remitió el siguiente comunicado por parte de la Dirección de Planificación:</w:t>
      </w:r>
    </w:p>
    <w:bookmarkStart w:id="7" w:name="_MON_1700045132"/>
    <w:bookmarkEnd w:id="7"/>
    <w:p w:rsidR="0015068D" w:rsidRPr="00640165" w:rsidRDefault="0015068D" w:rsidP="0015068D">
      <w:pPr>
        <w:rPr>
          <w:rFonts w:ascii="Century Gothic" w:hAnsi="Century Gothic" w:cs="Helvetica"/>
          <w:b/>
          <w:bCs/>
          <w:sz w:val="20"/>
          <w:szCs w:val="20"/>
          <w:u w:val="single"/>
        </w:rPr>
      </w:pPr>
      <w:r w:rsidRPr="00640165">
        <w:rPr>
          <w:rFonts w:ascii="Century Gothic" w:hAnsi="Century Gothic"/>
          <w:sz w:val="20"/>
          <w:szCs w:val="20"/>
        </w:rPr>
        <w:object w:dxaOrig="1508" w:dyaOrig="984" w14:anchorId="35C0C513">
          <v:shape id="_x0000_i1032" type="#_x0000_t75" style="width:77pt;height:51.5pt" o:ole="">
            <v:imagedata r:id="rId31" o:title=""/>
          </v:shape>
          <o:OLEObject Type="Embed" ProgID="Word.Document.8" ShapeID="_x0000_i1032" DrawAspect="Icon" ObjectID="_1706009865" r:id="rId32">
            <o:FieldCodes>\s</o:FieldCodes>
          </o:OLEObject>
        </w:object>
      </w:r>
    </w:p>
    <w:p w:rsidR="003C7162" w:rsidRPr="00640165" w:rsidRDefault="003C7162" w:rsidP="006A4B0A">
      <w:pPr>
        <w:jc w:val="both"/>
        <w:rPr>
          <w:rFonts w:ascii="Century Gothic" w:hAnsi="Century Gothic" w:cs="Helvetica"/>
          <w:sz w:val="20"/>
          <w:szCs w:val="20"/>
        </w:rPr>
      </w:pPr>
      <w:r w:rsidRPr="00640165">
        <w:rPr>
          <w:rFonts w:ascii="Century Gothic" w:hAnsi="Century Gothic" w:cs="Helvetica"/>
          <w:b/>
          <w:bCs/>
          <w:sz w:val="20"/>
          <w:szCs w:val="20"/>
          <w:u w:val="single"/>
        </w:rPr>
        <w:t>SE ACUERDA</w:t>
      </w:r>
      <w:r w:rsidRPr="00640165">
        <w:rPr>
          <w:rFonts w:ascii="Century Gothic" w:hAnsi="Century Gothic" w:cs="Helvetica"/>
          <w:sz w:val="20"/>
          <w:szCs w:val="20"/>
        </w:rPr>
        <w:t>:</w:t>
      </w:r>
      <w:r w:rsidR="006A4B0A" w:rsidRPr="00640165">
        <w:rPr>
          <w:rFonts w:ascii="Century Gothic" w:hAnsi="Century Gothic" w:cs="Helvetica"/>
          <w:sz w:val="20"/>
          <w:szCs w:val="20"/>
        </w:rPr>
        <w:t xml:space="preserve"> 1. Se toma nota. 2. Mostrar la disposición de la Subcomisión de Acceso a la Justicia de Pueblos Indígenas de apoyar las acciones que en relación con la Política disponga la Comisión de Acceso a la Justicia y la Unidad de Acceso a la Justicia</w:t>
      </w:r>
      <w:r w:rsidR="002F15C2" w:rsidRPr="00640165">
        <w:rPr>
          <w:rFonts w:ascii="Century Gothic" w:hAnsi="Century Gothic" w:cs="Helvetica"/>
          <w:sz w:val="20"/>
          <w:szCs w:val="20"/>
        </w:rPr>
        <w:t xml:space="preserve"> y demás instancias tomadoras de decisiones</w:t>
      </w:r>
      <w:r w:rsidR="006A4B0A" w:rsidRPr="00640165">
        <w:rPr>
          <w:rFonts w:ascii="Century Gothic" w:hAnsi="Century Gothic" w:cs="Helvetica"/>
          <w:sz w:val="20"/>
          <w:szCs w:val="20"/>
        </w:rPr>
        <w:t>. 3. Comuníquese a la Comisión, la Unidad y la señora Melissa Benavides Víquez.</w:t>
      </w:r>
    </w:p>
    <w:p w:rsidR="00044E68" w:rsidRPr="00640165" w:rsidRDefault="00044E68" w:rsidP="003C7162">
      <w:pPr>
        <w:jc w:val="center"/>
        <w:rPr>
          <w:rFonts w:ascii="Century Gothic" w:hAnsi="Century Gothic" w:cs="Helvetica"/>
          <w:b/>
          <w:bCs/>
          <w:sz w:val="20"/>
          <w:szCs w:val="20"/>
          <w:u w:val="single"/>
        </w:rPr>
      </w:pPr>
    </w:p>
    <w:p w:rsidR="003C7162" w:rsidRPr="00640165" w:rsidRDefault="003C7162" w:rsidP="003C7162">
      <w:pPr>
        <w:jc w:val="center"/>
        <w:rPr>
          <w:rFonts w:ascii="Century Gothic" w:hAnsi="Century Gothic" w:cs="Helvetica"/>
          <w:b/>
          <w:bCs/>
          <w:sz w:val="20"/>
          <w:szCs w:val="20"/>
          <w:u w:val="single"/>
        </w:rPr>
      </w:pPr>
      <w:r w:rsidRPr="00640165">
        <w:rPr>
          <w:rFonts w:ascii="Century Gothic" w:hAnsi="Century Gothic" w:cs="Helvetica"/>
          <w:b/>
          <w:bCs/>
          <w:sz w:val="20"/>
          <w:szCs w:val="20"/>
          <w:u w:val="single"/>
        </w:rPr>
        <w:t>ARTÍCULO</w:t>
      </w:r>
      <w:r w:rsidR="002F15C2" w:rsidRPr="00640165">
        <w:rPr>
          <w:rFonts w:ascii="Century Gothic" w:hAnsi="Century Gothic" w:cs="Helvetica"/>
          <w:b/>
          <w:bCs/>
          <w:sz w:val="20"/>
          <w:szCs w:val="20"/>
          <w:u w:val="single"/>
        </w:rPr>
        <w:t xml:space="preserve"> </w:t>
      </w:r>
      <w:r w:rsidRPr="00640165">
        <w:rPr>
          <w:rFonts w:ascii="Century Gothic" w:hAnsi="Century Gothic" w:cs="Helvetica"/>
          <w:b/>
          <w:bCs/>
          <w:sz w:val="20"/>
          <w:szCs w:val="20"/>
          <w:u w:val="single"/>
        </w:rPr>
        <w:t>VI</w:t>
      </w:r>
    </w:p>
    <w:p w:rsidR="00FB4EC1" w:rsidRPr="00640165" w:rsidRDefault="00FB4EC1" w:rsidP="00FB4EC1">
      <w:pPr>
        <w:jc w:val="both"/>
        <w:rPr>
          <w:rFonts w:ascii="Century Gothic" w:hAnsi="Century Gothic" w:cs="Helvetica"/>
          <w:b/>
          <w:bCs/>
          <w:sz w:val="20"/>
          <w:szCs w:val="20"/>
          <w:u w:val="single"/>
        </w:rPr>
      </w:pPr>
      <w:r w:rsidRPr="00640165">
        <w:rPr>
          <w:rFonts w:ascii="Century Gothic" w:hAnsi="Century Gothic" w:cs="Helvetica"/>
          <w:sz w:val="20"/>
          <w:szCs w:val="20"/>
        </w:rPr>
        <w:t>El 23 de noviembre de 2021 la Dirección de Planificación remitió el siguiente oficio:</w:t>
      </w:r>
    </w:p>
    <w:bookmarkStart w:id="8" w:name="_MON_1700045526"/>
    <w:bookmarkEnd w:id="8"/>
    <w:p w:rsidR="00FB4EC1" w:rsidRPr="00640165" w:rsidRDefault="00FB4EC1" w:rsidP="00FB4EC1">
      <w:pPr>
        <w:rPr>
          <w:rFonts w:ascii="Century Gothic" w:hAnsi="Century Gothic" w:cs="Helvetica"/>
          <w:b/>
          <w:bCs/>
          <w:sz w:val="20"/>
          <w:szCs w:val="20"/>
          <w:u w:val="single"/>
        </w:rPr>
      </w:pPr>
      <w:r w:rsidRPr="00640165">
        <w:rPr>
          <w:rFonts w:ascii="Century Gothic" w:hAnsi="Century Gothic"/>
          <w:sz w:val="20"/>
          <w:szCs w:val="20"/>
        </w:rPr>
        <w:object w:dxaOrig="1508" w:dyaOrig="984" w14:anchorId="22AE9130">
          <v:shape id="_x0000_i1033" type="#_x0000_t75" style="width:77pt;height:51.5pt" o:ole="">
            <v:imagedata r:id="rId33" o:title=""/>
          </v:shape>
          <o:OLEObject Type="Embed" ProgID="Word.Document.12" ShapeID="_x0000_i1033" DrawAspect="Icon" ObjectID="_1706009866" r:id="rId34">
            <o:FieldCodes>\s</o:FieldCodes>
          </o:OLEObject>
        </w:object>
      </w:r>
    </w:p>
    <w:p w:rsidR="003C7162" w:rsidRPr="00640165" w:rsidRDefault="003C7162" w:rsidP="002F15C2">
      <w:pPr>
        <w:jc w:val="both"/>
        <w:rPr>
          <w:rFonts w:ascii="Century Gothic" w:hAnsi="Century Gothic" w:cs="Helvetica"/>
          <w:sz w:val="20"/>
          <w:szCs w:val="20"/>
        </w:rPr>
      </w:pPr>
      <w:r w:rsidRPr="00640165">
        <w:rPr>
          <w:rFonts w:ascii="Century Gothic" w:hAnsi="Century Gothic" w:cs="Helvetica"/>
          <w:b/>
          <w:bCs/>
          <w:sz w:val="20"/>
          <w:szCs w:val="20"/>
          <w:u w:val="single"/>
        </w:rPr>
        <w:t>SE ACUERDA</w:t>
      </w:r>
      <w:r w:rsidRPr="00640165">
        <w:rPr>
          <w:rFonts w:ascii="Century Gothic" w:hAnsi="Century Gothic" w:cs="Helvetica"/>
          <w:sz w:val="20"/>
          <w:szCs w:val="20"/>
        </w:rPr>
        <w:t>:</w:t>
      </w:r>
      <w:r w:rsidR="002F15C2" w:rsidRPr="00640165">
        <w:rPr>
          <w:rFonts w:ascii="Century Gothic" w:hAnsi="Century Gothic" w:cs="Helvetica"/>
          <w:sz w:val="20"/>
          <w:szCs w:val="20"/>
        </w:rPr>
        <w:t xml:space="preserve"> 1. Se toma nota. 2. Comunicar a la Jefatura de la Defensa Pública la disposición de la Subcomisión de Acceso a la Justicia de Pueblos Indígenas en recibirle en la siguiente sesión ordinaria con el objetivo de que, si a bien lo tiene, informe sobre la nueva estructura organizativa y el destino de las dos plazas adicionales para la Defensa Pública Indígena, entre otros temas que considere relevante articular acciones. 3. Comuníquese a la Jefatura de la Defensa Pública.</w:t>
      </w:r>
    </w:p>
    <w:p w:rsidR="00044E68" w:rsidRPr="00640165" w:rsidRDefault="00044E68" w:rsidP="003C7162">
      <w:pPr>
        <w:jc w:val="center"/>
        <w:rPr>
          <w:rFonts w:ascii="Century Gothic" w:hAnsi="Century Gothic" w:cs="Helvetica"/>
          <w:b/>
          <w:bCs/>
          <w:sz w:val="20"/>
          <w:szCs w:val="20"/>
          <w:u w:val="single"/>
        </w:rPr>
      </w:pPr>
    </w:p>
    <w:p w:rsidR="003C7162" w:rsidRPr="00640165" w:rsidRDefault="003C7162" w:rsidP="003C7162">
      <w:pPr>
        <w:jc w:val="center"/>
        <w:rPr>
          <w:rFonts w:ascii="Century Gothic" w:hAnsi="Century Gothic" w:cs="Helvetica"/>
          <w:b/>
          <w:bCs/>
          <w:sz w:val="20"/>
          <w:szCs w:val="20"/>
          <w:u w:val="single"/>
        </w:rPr>
      </w:pPr>
      <w:r w:rsidRPr="00640165">
        <w:rPr>
          <w:rFonts w:ascii="Century Gothic" w:hAnsi="Century Gothic" w:cs="Helvetica"/>
          <w:b/>
          <w:bCs/>
          <w:sz w:val="20"/>
          <w:szCs w:val="20"/>
          <w:u w:val="single"/>
        </w:rPr>
        <w:t>ARTÍCULO VII</w:t>
      </w:r>
    </w:p>
    <w:p w:rsidR="00F810A3" w:rsidRPr="00640165" w:rsidRDefault="00F810A3" w:rsidP="00F810A3">
      <w:pPr>
        <w:jc w:val="both"/>
        <w:rPr>
          <w:rFonts w:ascii="Century Gothic" w:hAnsi="Century Gothic" w:cs="Helvetica"/>
          <w:b/>
          <w:bCs/>
          <w:sz w:val="20"/>
          <w:szCs w:val="20"/>
          <w:u w:val="single"/>
        </w:rPr>
      </w:pPr>
      <w:r w:rsidRPr="00640165">
        <w:rPr>
          <w:rFonts w:ascii="Century Gothic" w:hAnsi="Century Gothic" w:cs="Helvetica"/>
          <w:sz w:val="20"/>
          <w:szCs w:val="20"/>
        </w:rPr>
        <w:t>El 25 de noviembre de 2021 la Unidad de Acceso a la Justicia trasladó los siguientes oficios enviados por la Dirección Ejecutiva con ocasión de un acuerdo tomado por la Subcomisión de Acceso a la Justicia de Pueblos indígenas:</w:t>
      </w:r>
    </w:p>
    <w:p w:rsidR="00F810A3" w:rsidRPr="00640165" w:rsidRDefault="00F810A3" w:rsidP="00F810A3">
      <w:pPr>
        <w:rPr>
          <w:rFonts w:ascii="Century Gothic" w:hAnsi="Century Gothic" w:cs="Helvetica"/>
          <w:b/>
          <w:bCs/>
          <w:sz w:val="20"/>
          <w:szCs w:val="20"/>
          <w:u w:val="single"/>
        </w:rPr>
      </w:pPr>
    </w:p>
    <w:p w:rsidR="003C7162" w:rsidRPr="00640165" w:rsidRDefault="00F810A3" w:rsidP="003C7162">
      <w:pPr>
        <w:rPr>
          <w:rFonts w:ascii="Century Gothic" w:hAnsi="Century Gothic"/>
          <w:sz w:val="20"/>
          <w:szCs w:val="20"/>
        </w:rPr>
      </w:pPr>
      <w:r w:rsidRPr="00640165">
        <w:rPr>
          <w:rFonts w:ascii="Century Gothic" w:hAnsi="Century Gothic"/>
          <w:sz w:val="20"/>
          <w:szCs w:val="20"/>
        </w:rPr>
        <w:object w:dxaOrig="1508" w:dyaOrig="984" w14:anchorId="60FCC27F">
          <v:shape id="_x0000_i1034" type="#_x0000_t75" style="width:77pt;height:51.5pt" o:ole="">
            <v:imagedata r:id="rId35" o:title=""/>
          </v:shape>
          <o:OLEObject Type="Embed" ProgID="Acrobat.Document.DC" ShapeID="_x0000_i1034" DrawAspect="Icon" ObjectID="_1706009867" r:id="rId36"/>
        </w:object>
      </w:r>
      <w:r w:rsidRPr="00640165">
        <w:rPr>
          <w:rFonts w:ascii="Century Gothic" w:hAnsi="Century Gothic"/>
          <w:sz w:val="20"/>
          <w:szCs w:val="20"/>
        </w:rPr>
        <w:object w:dxaOrig="1508" w:dyaOrig="984" w14:anchorId="5BBE7766">
          <v:shape id="_x0000_i1035" type="#_x0000_t75" style="width:77pt;height:51.5pt" o:ole="">
            <v:imagedata r:id="rId37" o:title=""/>
          </v:shape>
          <o:OLEObject Type="Embed" ProgID="Acrobat.Document.DC" ShapeID="_x0000_i1035" DrawAspect="Icon" ObjectID="_1706009868" r:id="rId38"/>
        </w:object>
      </w:r>
      <w:r w:rsidRPr="00640165">
        <w:rPr>
          <w:rFonts w:ascii="Century Gothic" w:hAnsi="Century Gothic"/>
          <w:sz w:val="20"/>
          <w:szCs w:val="20"/>
        </w:rPr>
        <w:object w:dxaOrig="1508" w:dyaOrig="984" w14:anchorId="34F76829">
          <v:shape id="_x0000_i1036" type="#_x0000_t75" style="width:77pt;height:51.5pt" o:ole="">
            <v:imagedata r:id="rId39" o:title=""/>
          </v:shape>
          <o:OLEObject Type="Embed" ProgID="Acrobat.Document.DC" ShapeID="_x0000_i1036" DrawAspect="Icon" ObjectID="_1706009869" r:id="rId40"/>
        </w:object>
      </w:r>
    </w:p>
    <w:p w:rsidR="00737865" w:rsidRPr="00640165" w:rsidRDefault="00737865" w:rsidP="00737865">
      <w:pPr>
        <w:jc w:val="both"/>
        <w:rPr>
          <w:rFonts w:ascii="Century Gothic" w:hAnsi="Century Gothic" w:cs="Helvetica"/>
          <w:sz w:val="20"/>
          <w:szCs w:val="20"/>
        </w:rPr>
      </w:pPr>
      <w:r w:rsidRPr="00640165">
        <w:rPr>
          <w:rFonts w:ascii="Century Gothic" w:hAnsi="Century Gothic" w:cs="Helvetica"/>
          <w:sz w:val="20"/>
          <w:szCs w:val="20"/>
        </w:rPr>
        <w:t>El 25 de noviembre de 2021 la Dirección de Tecnología de la Información y Comunicación remitió los siguientes oficios:</w:t>
      </w:r>
    </w:p>
    <w:p w:rsidR="00737865" w:rsidRPr="00640165" w:rsidRDefault="00737865" w:rsidP="00737865">
      <w:pPr>
        <w:rPr>
          <w:rFonts w:ascii="Century Gothic" w:hAnsi="Century Gothic" w:cs="Helvetica"/>
          <w:b/>
          <w:bCs/>
          <w:sz w:val="20"/>
          <w:szCs w:val="20"/>
          <w:u w:val="single"/>
        </w:rPr>
      </w:pPr>
      <w:r w:rsidRPr="00640165">
        <w:rPr>
          <w:rFonts w:ascii="Century Gothic" w:hAnsi="Century Gothic"/>
          <w:sz w:val="20"/>
          <w:szCs w:val="20"/>
        </w:rPr>
        <w:object w:dxaOrig="1508" w:dyaOrig="984" w14:anchorId="5326B9CC">
          <v:shape id="_x0000_i1037" type="#_x0000_t75" style="width:77pt;height:51.5pt" o:ole="">
            <v:imagedata r:id="rId41" o:title=""/>
          </v:shape>
          <o:OLEObject Type="Embed" ProgID="Acrobat.Document.DC" ShapeID="_x0000_i1037" DrawAspect="Icon" ObjectID="_1706009870" r:id="rId42"/>
        </w:object>
      </w:r>
      <w:r w:rsidRPr="00640165">
        <w:rPr>
          <w:rFonts w:ascii="Century Gothic" w:hAnsi="Century Gothic"/>
          <w:sz w:val="20"/>
          <w:szCs w:val="20"/>
        </w:rPr>
        <w:t xml:space="preserve"> </w:t>
      </w:r>
      <w:r w:rsidRPr="00640165">
        <w:rPr>
          <w:rFonts w:ascii="Century Gothic" w:hAnsi="Century Gothic"/>
          <w:sz w:val="20"/>
          <w:szCs w:val="20"/>
        </w:rPr>
        <w:object w:dxaOrig="1508" w:dyaOrig="984" w14:anchorId="0FB2A5BF">
          <v:shape id="_x0000_i1038" type="#_x0000_t75" style="width:77pt;height:51.5pt" o:ole="">
            <v:imagedata r:id="rId43" o:title=""/>
          </v:shape>
          <o:OLEObject Type="Embed" ProgID="Acrobat.Document.DC" ShapeID="_x0000_i1038" DrawAspect="Icon" ObjectID="_1706009871" r:id="rId44"/>
        </w:object>
      </w:r>
    </w:p>
    <w:p w:rsidR="00D725CB" w:rsidRPr="00640165" w:rsidRDefault="00D725CB" w:rsidP="00B07886">
      <w:pPr>
        <w:jc w:val="both"/>
        <w:rPr>
          <w:rFonts w:ascii="Century Gothic" w:hAnsi="Century Gothic"/>
          <w:sz w:val="20"/>
          <w:szCs w:val="20"/>
        </w:rPr>
      </w:pPr>
      <w:r w:rsidRPr="00640165">
        <w:rPr>
          <w:rFonts w:ascii="Century Gothic" w:hAnsi="Century Gothic"/>
          <w:sz w:val="20"/>
          <w:szCs w:val="20"/>
        </w:rPr>
        <w:t xml:space="preserve">La señora Ariana Céspedes refiere a la solicitud de información que se le formuló y la respuesta que se envió </w:t>
      </w:r>
      <w:r w:rsidR="00B07886" w:rsidRPr="00640165">
        <w:rPr>
          <w:rFonts w:ascii="Century Gothic" w:hAnsi="Century Gothic"/>
          <w:sz w:val="20"/>
          <w:szCs w:val="20"/>
        </w:rPr>
        <w:t>de que no se cuenta con datos exactos por debilidades de SIGMA, de forma tal que hay que extraer la información de otros sistemas.</w:t>
      </w:r>
    </w:p>
    <w:p w:rsidR="00B07886" w:rsidRPr="00640165" w:rsidRDefault="00B07886" w:rsidP="00B07886">
      <w:pPr>
        <w:jc w:val="both"/>
        <w:rPr>
          <w:rFonts w:ascii="Century Gothic" w:hAnsi="Century Gothic"/>
          <w:sz w:val="20"/>
          <w:szCs w:val="20"/>
        </w:rPr>
      </w:pPr>
      <w:r w:rsidRPr="00640165">
        <w:rPr>
          <w:rFonts w:ascii="Century Gothic" w:hAnsi="Century Gothic"/>
          <w:sz w:val="20"/>
          <w:szCs w:val="20"/>
        </w:rPr>
        <w:t>La señora Kattia Morales Navarro, Directora de la DTIC, señala que no son deficiencias de SIGMA sino de las personas que alimentan los datos del sistema. Si se quiere resolver el problema hay que atacar desde ahí, lo que se ha hecho es que la Dirección de Planificación da seguimiento a las variables en el caso de Género que es donde se han trabajado las inconsistencias.</w:t>
      </w:r>
      <w:r w:rsidR="00FC454B" w:rsidRPr="00640165">
        <w:rPr>
          <w:rFonts w:ascii="Century Gothic" w:hAnsi="Century Gothic"/>
          <w:sz w:val="20"/>
          <w:szCs w:val="20"/>
        </w:rPr>
        <w:t xml:space="preserve"> Cita el problema que se presenta con el seguimiento de la variables y el caso concreto </w:t>
      </w:r>
      <w:r w:rsidR="0014227F" w:rsidRPr="00640165">
        <w:rPr>
          <w:rFonts w:ascii="Century Gothic" w:hAnsi="Century Gothic"/>
          <w:sz w:val="20"/>
          <w:szCs w:val="20"/>
        </w:rPr>
        <w:t>de “desconocido”. En género el “desconocido” se colocó como una inconsistencia a las que da seguimiento Estadística pues ellos le denominan variables controladas.</w:t>
      </w:r>
    </w:p>
    <w:p w:rsidR="00923C18" w:rsidRPr="00640165" w:rsidRDefault="00923C18" w:rsidP="00B07886">
      <w:pPr>
        <w:jc w:val="both"/>
        <w:rPr>
          <w:rFonts w:ascii="Century Gothic" w:hAnsi="Century Gothic"/>
          <w:sz w:val="20"/>
          <w:szCs w:val="20"/>
        </w:rPr>
      </w:pPr>
      <w:r w:rsidRPr="00640165">
        <w:rPr>
          <w:rFonts w:ascii="Century Gothic" w:hAnsi="Century Gothic"/>
          <w:sz w:val="20"/>
          <w:szCs w:val="20"/>
        </w:rPr>
        <w:t>El señor Jorge Barquero de la Dirección de Planificación señala está a cargo del Proyecto Jurisdicción Indígena Especializada y ha podido detectar que efectivamente, el problema no es de SIGMA, es de las personas que alimentan el sistema.</w:t>
      </w:r>
      <w:r w:rsidR="00FC454B" w:rsidRPr="00640165">
        <w:rPr>
          <w:rFonts w:ascii="Century Gothic" w:hAnsi="Century Gothic"/>
          <w:sz w:val="20"/>
          <w:szCs w:val="20"/>
        </w:rPr>
        <w:t xml:space="preserve"> Inclusive, refiere a que según entrevistas realizadas ha detectado que muchas veces el problema se presenta porque las personas usuarias indígenas no suministran los datos conforme consta en los sistemas. En su informe está haciendo varias recomendaciones.</w:t>
      </w:r>
    </w:p>
    <w:p w:rsidR="003C7162" w:rsidRPr="00640165" w:rsidRDefault="003C7162" w:rsidP="00B07886">
      <w:pPr>
        <w:jc w:val="both"/>
        <w:rPr>
          <w:rFonts w:ascii="Century Gothic" w:hAnsi="Century Gothic" w:cs="Helvetica"/>
          <w:sz w:val="20"/>
          <w:szCs w:val="20"/>
        </w:rPr>
      </w:pPr>
      <w:r w:rsidRPr="00640165">
        <w:rPr>
          <w:rFonts w:ascii="Century Gothic" w:hAnsi="Century Gothic" w:cs="Helvetica"/>
          <w:b/>
          <w:bCs/>
          <w:sz w:val="20"/>
          <w:szCs w:val="20"/>
          <w:u w:val="single"/>
        </w:rPr>
        <w:t>SE ACUERDA</w:t>
      </w:r>
      <w:r w:rsidRPr="00640165">
        <w:rPr>
          <w:rFonts w:ascii="Century Gothic" w:hAnsi="Century Gothic" w:cs="Helvetica"/>
          <w:sz w:val="20"/>
          <w:szCs w:val="20"/>
        </w:rPr>
        <w:t>:</w:t>
      </w:r>
      <w:r w:rsidR="00D725CB" w:rsidRPr="00640165">
        <w:rPr>
          <w:rFonts w:ascii="Century Gothic" w:hAnsi="Century Gothic" w:cs="Helvetica"/>
          <w:sz w:val="20"/>
          <w:szCs w:val="20"/>
        </w:rPr>
        <w:t xml:space="preserve"> 1. Se toma nota. 2. Estar a la espera del informe pendiente de la Dirección de Planificación a la que se hace referencia. </w:t>
      </w:r>
      <w:r w:rsidR="00B07886" w:rsidRPr="00640165">
        <w:rPr>
          <w:rFonts w:ascii="Century Gothic" w:hAnsi="Century Gothic" w:cs="Helvetica"/>
          <w:sz w:val="20"/>
          <w:szCs w:val="20"/>
        </w:rPr>
        <w:t>3. Se toma nota de las manifestaciones de la señora Ariana Céspedes, Fiscala Adjunta Indígena. 4. Convocar a la Dirección de Tecnología de la Información y Comunicación</w:t>
      </w:r>
      <w:r w:rsidR="00FC454B" w:rsidRPr="00640165">
        <w:rPr>
          <w:rFonts w:ascii="Century Gothic" w:hAnsi="Century Gothic" w:cs="Helvetica"/>
          <w:sz w:val="20"/>
          <w:szCs w:val="20"/>
        </w:rPr>
        <w:t xml:space="preserve"> y la</w:t>
      </w:r>
      <w:r w:rsidR="00B07886" w:rsidRPr="00640165">
        <w:rPr>
          <w:rFonts w:ascii="Century Gothic" w:hAnsi="Century Gothic" w:cs="Helvetica"/>
          <w:sz w:val="20"/>
          <w:szCs w:val="20"/>
        </w:rPr>
        <w:t xml:space="preserve"> Dirección de Planificación a la siguiente sesión de la Subcomisión con el objetivo de que indiquen las acciones que deben realizarse institucionalmente para eliminar las debilidades de SIGMA a las que se hace referencia, tanto para la materia penal, como para las demás</w:t>
      </w:r>
      <w:r w:rsidR="00FC454B" w:rsidRPr="00640165">
        <w:rPr>
          <w:rFonts w:ascii="Century Gothic" w:hAnsi="Century Gothic" w:cs="Helvetica"/>
          <w:sz w:val="20"/>
          <w:szCs w:val="20"/>
        </w:rPr>
        <w:t>, con el objetivo de que traigan propuestas que coadyuven a dar solución a este problema</w:t>
      </w:r>
      <w:r w:rsidR="00B07886" w:rsidRPr="00640165">
        <w:rPr>
          <w:rFonts w:ascii="Century Gothic" w:hAnsi="Century Gothic" w:cs="Helvetica"/>
          <w:sz w:val="20"/>
          <w:szCs w:val="20"/>
        </w:rPr>
        <w:t>.</w:t>
      </w:r>
      <w:r w:rsidR="00923C18" w:rsidRPr="00640165">
        <w:rPr>
          <w:rFonts w:ascii="Century Gothic" w:hAnsi="Century Gothic" w:cs="Helvetica"/>
          <w:sz w:val="20"/>
          <w:szCs w:val="20"/>
        </w:rPr>
        <w:t xml:space="preserve"> Lo anterior, en cumplimiento de la Ley de Acceso a la Justicia de Pueblos Indígenas de Costa Rica y la Circular 188-19, así como los controles mínimos.</w:t>
      </w:r>
      <w:r w:rsidR="00B07886" w:rsidRPr="00640165">
        <w:rPr>
          <w:rFonts w:ascii="Century Gothic" w:hAnsi="Century Gothic" w:cs="Helvetica"/>
          <w:sz w:val="20"/>
          <w:szCs w:val="20"/>
        </w:rPr>
        <w:t xml:space="preserve"> 5. </w:t>
      </w:r>
      <w:r w:rsidR="00737865" w:rsidRPr="00640165">
        <w:rPr>
          <w:rFonts w:ascii="Century Gothic" w:hAnsi="Century Gothic" w:cs="Helvetica"/>
          <w:sz w:val="20"/>
          <w:szCs w:val="20"/>
        </w:rPr>
        <w:t xml:space="preserve">Solicitar a la DTIC informe </w:t>
      </w:r>
      <w:r w:rsidR="00F238B6" w:rsidRPr="00640165">
        <w:rPr>
          <w:rFonts w:ascii="Century Gothic" w:hAnsi="Century Gothic" w:cs="Helvetica"/>
          <w:sz w:val="20"/>
          <w:szCs w:val="20"/>
        </w:rPr>
        <w:t xml:space="preserve">periódico trimestral </w:t>
      </w:r>
      <w:r w:rsidR="00737865" w:rsidRPr="00640165">
        <w:rPr>
          <w:rFonts w:ascii="Century Gothic" w:hAnsi="Century Gothic" w:cs="Helvetica"/>
          <w:sz w:val="20"/>
          <w:szCs w:val="20"/>
        </w:rPr>
        <w:t>sobre el avance de</w:t>
      </w:r>
      <w:r w:rsidR="00F238B6" w:rsidRPr="00640165">
        <w:rPr>
          <w:rFonts w:ascii="Century Gothic" w:hAnsi="Century Gothic" w:cs="Helvetica"/>
          <w:sz w:val="20"/>
          <w:szCs w:val="20"/>
        </w:rPr>
        <w:t>l requerimiento de</w:t>
      </w:r>
      <w:r w:rsidR="00737865" w:rsidRPr="00640165">
        <w:rPr>
          <w:rFonts w:ascii="Century Gothic" w:hAnsi="Century Gothic" w:cs="Helvetica"/>
          <w:sz w:val="20"/>
          <w:szCs w:val="20"/>
        </w:rPr>
        <w:t xml:space="preserve"> transcripción simultánea en idiomas indígenas</w:t>
      </w:r>
      <w:r w:rsidR="00F238B6" w:rsidRPr="00640165">
        <w:rPr>
          <w:rFonts w:ascii="Century Gothic" w:hAnsi="Century Gothic" w:cs="Helvetica"/>
          <w:sz w:val="20"/>
          <w:szCs w:val="20"/>
        </w:rPr>
        <w:t xml:space="preserve"> con el objetivo de garantizar el acceso a la justicia de los pueblos indígenas. </w:t>
      </w:r>
      <w:r w:rsidR="00737865" w:rsidRPr="00640165">
        <w:rPr>
          <w:rFonts w:ascii="Century Gothic" w:hAnsi="Century Gothic" w:cs="Helvetica"/>
          <w:sz w:val="20"/>
          <w:szCs w:val="20"/>
        </w:rPr>
        <w:t xml:space="preserve">6. </w:t>
      </w:r>
      <w:r w:rsidR="00B07886" w:rsidRPr="00640165">
        <w:rPr>
          <w:rFonts w:ascii="Century Gothic" w:hAnsi="Century Gothic" w:cs="Helvetica"/>
          <w:sz w:val="20"/>
          <w:szCs w:val="20"/>
        </w:rPr>
        <w:t>Comuníquese.</w:t>
      </w:r>
    </w:p>
    <w:p w:rsidR="00044E68" w:rsidRPr="00640165" w:rsidRDefault="00044E68" w:rsidP="003C7162">
      <w:pPr>
        <w:jc w:val="center"/>
        <w:rPr>
          <w:rFonts w:ascii="Century Gothic" w:hAnsi="Century Gothic" w:cs="Helvetica"/>
          <w:b/>
          <w:bCs/>
          <w:sz w:val="20"/>
          <w:szCs w:val="20"/>
          <w:u w:val="single"/>
        </w:rPr>
      </w:pPr>
    </w:p>
    <w:p w:rsidR="003C7162" w:rsidRPr="00640165" w:rsidRDefault="003C7162" w:rsidP="003C7162">
      <w:pPr>
        <w:jc w:val="center"/>
        <w:rPr>
          <w:rFonts w:ascii="Century Gothic" w:hAnsi="Century Gothic" w:cs="Helvetica"/>
          <w:b/>
          <w:bCs/>
          <w:sz w:val="20"/>
          <w:szCs w:val="20"/>
          <w:u w:val="single"/>
        </w:rPr>
      </w:pPr>
      <w:r w:rsidRPr="00640165">
        <w:rPr>
          <w:rFonts w:ascii="Century Gothic" w:hAnsi="Century Gothic" w:cs="Helvetica"/>
          <w:b/>
          <w:bCs/>
          <w:sz w:val="20"/>
          <w:szCs w:val="20"/>
          <w:u w:val="single"/>
        </w:rPr>
        <w:t xml:space="preserve">ARTÍCULO </w:t>
      </w:r>
      <w:r w:rsidR="00044E68" w:rsidRPr="00640165">
        <w:rPr>
          <w:rFonts w:ascii="Century Gothic" w:hAnsi="Century Gothic" w:cs="Helvetica"/>
          <w:b/>
          <w:bCs/>
          <w:sz w:val="20"/>
          <w:szCs w:val="20"/>
          <w:u w:val="single"/>
        </w:rPr>
        <w:t>VIII</w:t>
      </w:r>
    </w:p>
    <w:p w:rsidR="00737865" w:rsidRPr="00640165" w:rsidRDefault="00737865" w:rsidP="00737865">
      <w:pPr>
        <w:jc w:val="both"/>
        <w:rPr>
          <w:rFonts w:ascii="Century Gothic" w:hAnsi="Century Gothic" w:cs="Helvetica"/>
          <w:sz w:val="20"/>
          <w:szCs w:val="20"/>
        </w:rPr>
      </w:pPr>
      <w:r w:rsidRPr="00640165">
        <w:rPr>
          <w:rFonts w:ascii="Century Gothic" w:hAnsi="Century Gothic" w:cs="Helvetica"/>
          <w:sz w:val="20"/>
          <w:szCs w:val="20"/>
        </w:rPr>
        <w:t>El 26 de octubre de 2021 la señora Daniela Carrera Salazar, estudiante de la Universidad de Costa Rica, remitió comunicado electrónico a la Presidencia de la Corte Suprema de Justicia, la cual lo trasladó a la Subcomisión de Acceso a la Justicia de Pueblos indígenas para la respuesta respectiva.</w:t>
      </w:r>
    </w:p>
    <w:p w:rsidR="00737865" w:rsidRPr="00640165" w:rsidRDefault="00737865" w:rsidP="00737865">
      <w:pPr>
        <w:jc w:val="both"/>
        <w:rPr>
          <w:rFonts w:ascii="Century Gothic" w:hAnsi="Century Gothic" w:cs="Helvetica"/>
          <w:sz w:val="20"/>
          <w:szCs w:val="20"/>
        </w:rPr>
      </w:pPr>
    </w:p>
    <w:p w:rsidR="00044E68" w:rsidRPr="00640165" w:rsidRDefault="00044E68" w:rsidP="00044E68">
      <w:pPr>
        <w:jc w:val="both"/>
        <w:rPr>
          <w:rFonts w:ascii="Century Gothic" w:hAnsi="Century Gothic" w:cs="Helvetica"/>
          <w:sz w:val="20"/>
          <w:szCs w:val="20"/>
        </w:rPr>
      </w:pPr>
      <w:r w:rsidRPr="00640165">
        <w:rPr>
          <w:rFonts w:ascii="Century Gothic" w:hAnsi="Century Gothic" w:cs="Helvetica"/>
          <w:sz w:val="20"/>
          <w:szCs w:val="20"/>
        </w:rPr>
        <w:t>La Magistrada Damaris Vargas Vásquez remitió comunicado electrónico de 29 de noviembre de 2021 a la señora Daniela Carrera Salazar, en atención a la delegación que le hizo la Presidencia de la Corte Suprema de Justicia. Se adicionó informe de la Dirección de Planificación:</w:t>
      </w:r>
    </w:p>
    <w:p w:rsidR="00044E68" w:rsidRPr="00640165" w:rsidRDefault="00044E68" w:rsidP="00044E68">
      <w:pPr>
        <w:jc w:val="both"/>
        <w:rPr>
          <w:rFonts w:ascii="Century Gothic" w:hAnsi="Century Gothic" w:cs="Helvetica"/>
          <w:sz w:val="20"/>
          <w:szCs w:val="20"/>
        </w:rPr>
      </w:pPr>
      <w:r w:rsidRPr="00640165">
        <w:rPr>
          <w:rFonts w:ascii="Century Gothic" w:hAnsi="Century Gothic"/>
          <w:sz w:val="20"/>
          <w:szCs w:val="20"/>
        </w:rPr>
        <w:object w:dxaOrig="1508" w:dyaOrig="984" w14:anchorId="12502607">
          <v:shape id="_x0000_i1039" type="#_x0000_t75" style="width:77pt;height:51.5pt" o:ole="">
            <v:imagedata r:id="rId45" o:title=""/>
          </v:shape>
          <o:OLEObject Type="Embed" ProgID="Acrobat.Document.DC" ShapeID="_x0000_i1039" DrawAspect="Icon" ObjectID="_1706009872" r:id="rId46"/>
        </w:object>
      </w:r>
      <w:r w:rsidRPr="00640165">
        <w:rPr>
          <w:rFonts w:ascii="Century Gothic" w:hAnsi="Century Gothic"/>
          <w:sz w:val="20"/>
          <w:szCs w:val="20"/>
        </w:rPr>
        <w:t xml:space="preserve"> </w:t>
      </w:r>
      <w:bookmarkStart w:id="9" w:name="_MON_1700047267"/>
      <w:bookmarkEnd w:id="9"/>
      <w:r w:rsidRPr="00640165">
        <w:rPr>
          <w:rFonts w:ascii="Century Gothic" w:hAnsi="Century Gothic"/>
          <w:sz w:val="20"/>
          <w:szCs w:val="20"/>
        </w:rPr>
        <w:object w:dxaOrig="1508" w:dyaOrig="984" w14:anchorId="27CFA253">
          <v:shape id="_x0000_i1040" type="#_x0000_t75" style="width:77pt;height:51.5pt" o:ole="">
            <v:imagedata r:id="rId47" o:title=""/>
          </v:shape>
          <o:OLEObject Type="Embed" ProgID="Word.Document.12" ShapeID="_x0000_i1040" DrawAspect="Icon" ObjectID="_1706009873" r:id="rId48">
            <o:FieldCodes>\s</o:FieldCodes>
          </o:OLEObject>
        </w:object>
      </w:r>
      <w:r w:rsidRPr="00640165">
        <w:rPr>
          <w:rFonts w:ascii="Century Gothic" w:hAnsi="Century Gothic"/>
          <w:sz w:val="20"/>
          <w:szCs w:val="20"/>
        </w:rPr>
        <w:t xml:space="preserve"> </w:t>
      </w:r>
      <w:r w:rsidRPr="00640165">
        <w:rPr>
          <w:rFonts w:ascii="Century Gothic" w:hAnsi="Century Gothic"/>
          <w:sz w:val="20"/>
          <w:szCs w:val="20"/>
        </w:rPr>
        <w:object w:dxaOrig="1508" w:dyaOrig="984" w14:anchorId="63932470">
          <v:shape id="_x0000_i1041" type="#_x0000_t75" style="width:77pt;height:51.5pt" o:ole="">
            <v:imagedata r:id="rId49" o:title=""/>
          </v:shape>
          <o:OLEObject Type="Embed" ProgID="Package" ShapeID="_x0000_i1041" DrawAspect="Icon" ObjectID="_1706009874" r:id="rId50"/>
        </w:object>
      </w:r>
    </w:p>
    <w:p w:rsidR="00044E68" w:rsidRPr="00640165" w:rsidRDefault="00044E68" w:rsidP="00044E68">
      <w:pPr>
        <w:rPr>
          <w:rFonts w:ascii="Century Gothic" w:hAnsi="Century Gothic" w:cs="Helvetica"/>
          <w:b/>
          <w:bCs/>
          <w:sz w:val="20"/>
          <w:szCs w:val="20"/>
          <w:u w:val="single"/>
        </w:rPr>
      </w:pPr>
      <w:r w:rsidRPr="00640165">
        <w:rPr>
          <w:rFonts w:ascii="Century Gothic" w:hAnsi="Century Gothic"/>
          <w:sz w:val="20"/>
          <w:szCs w:val="20"/>
        </w:rPr>
        <w:object w:dxaOrig="1508" w:dyaOrig="984" w14:anchorId="1EE9D82C">
          <v:shape id="_x0000_i1042" type="#_x0000_t75" style="width:77pt;height:51.5pt" o:ole="">
            <v:imagedata r:id="rId51" o:title=""/>
          </v:shape>
          <o:OLEObject Type="Embed" ProgID="Word.Document.12" ShapeID="_x0000_i1042" DrawAspect="Icon" ObjectID="_1706009875" r:id="rId52">
            <o:FieldCodes>\s</o:FieldCodes>
          </o:OLEObject>
        </w:object>
      </w:r>
      <w:r w:rsidRPr="00640165">
        <w:rPr>
          <w:rFonts w:ascii="Century Gothic" w:hAnsi="Century Gothic"/>
          <w:sz w:val="20"/>
          <w:szCs w:val="20"/>
        </w:rPr>
        <w:t xml:space="preserve"> </w:t>
      </w:r>
      <w:r w:rsidRPr="00640165">
        <w:rPr>
          <w:rFonts w:ascii="Century Gothic" w:hAnsi="Century Gothic"/>
          <w:sz w:val="20"/>
          <w:szCs w:val="20"/>
        </w:rPr>
        <w:object w:dxaOrig="1508" w:dyaOrig="984" w14:anchorId="0C16D0A7">
          <v:shape id="_x0000_i1043" type="#_x0000_t75" style="width:77pt;height:51.5pt" o:ole="">
            <v:imagedata r:id="rId51" o:title=""/>
          </v:shape>
          <o:OLEObject Type="Embed" ProgID="Word.Document.12" ShapeID="_x0000_i1043" DrawAspect="Icon" ObjectID="_1706009876" r:id="rId53">
            <o:FieldCodes>\s</o:FieldCodes>
          </o:OLEObject>
        </w:object>
      </w:r>
    </w:p>
    <w:p w:rsidR="00737865" w:rsidRPr="00640165" w:rsidRDefault="00737865" w:rsidP="00044E68">
      <w:pPr>
        <w:jc w:val="both"/>
        <w:rPr>
          <w:rFonts w:ascii="Century Gothic" w:hAnsi="Century Gothic" w:cs="Helvetica"/>
          <w:sz w:val="20"/>
          <w:szCs w:val="20"/>
        </w:rPr>
      </w:pPr>
      <w:r w:rsidRPr="00640165">
        <w:rPr>
          <w:rFonts w:ascii="Century Gothic" w:hAnsi="Century Gothic" w:cs="Helvetica"/>
          <w:b/>
          <w:bCs/>
          <w:sz w:val="20"/>
          <w:szCs w:val="20"/>
          <w:u w:val="single"/>
        </w:rPr>
        <w:t>SE ACUERDA</w:t>
      </w:r>
      <w:r w:rsidRPr="00640165">
        <w:rPr>
          <w:rFonts w:ascii="Century Gothic" w:hAnsi="Century Gothic" w:cs="Helvetica"/>
          <w:sz w:val="20"/>
          <w:szCs w:val="20"/>
        </w:rPr>
        <w:t>:</w:t>
      </w:r>
      <w:r w:rsidR="00044E68" w:rsidRPr="00640165">
        <w:rPr>
          <w:rFonts w:ascii="Century Gothic" w:hAnsi="Century Gothic" w:cs="Helvetica"/>
          <w:sz w:val="20"/>
          <w:szCs w:val="20"/>
        </w:rPr>
        <w:t xml:space="preserve"> Se toma nota. Comuníquese a la Presidencia de la Corte Suprema de Justicia, Despacho de la Presidencia, Dirección de Planificación y señora Melissa Benavides Víquez para su conocimiento.</w:t>
      </w:r>
    </w:p>
    <w:p w:rsidR="00737865" w:rsidRPr="00640165" w:rsidRDefault="00737865" w:rsidP="00737865">
      <w:pPr>
        <w:rPr>
          <w:rFonts w:ascii="Century Gothic" w:hAnsi="Century Gothic" w:cs="Helvetica"/>
          <w:b/>
          <w:bCs/>
          <w:sz w:val="20"/>
          <w:szCs w:val="20"/>
          <w:u w:val="single"/>
        </w:rPr>
      </w:pPr>
    </w:p>
    <w:p w:rsidR="00737865" w:rsidRPr="00640165" w:rsidRDefault="00737865" w:rsidP="00737865">
      <w:pPr>
        <w:jc w:val="center"/>
        <w:rPr>
          <w:rFonts w:ascii="Century Gothic" w:hAnsi="Century Gothic" w:cs="Helvetica"/>
          <w:b/>
          <w:bCs/>
          <w:sz w:val="20"/>
          <w:szCs w:val="20"/>
          <w:u w:val="single"/>
        </w:rPr>
      </w:pPr>
      <w:r w:rsidRPr="00640165">
        <w:rPr>
          <w:rFonts w:ascii="Century Gothic" w:hAnsi="Century Gothic" w:cs="Helvetica"/>
          <w:b/>
          <w:bCs/>
          <w:sz w:val="20"/>
          <w:szCs w:val="20"/>
          <w:u w:val="single"/>
        </w:rPr>
        <w:t xml:space="preserve">ARTÍCULO </w:t>
      </w:r>
      <w:r w:rsidR="00044E68" w:rsidRPr="00640165">
        <w:rPr>
          <w:rFonts w:ascii="Century Gothic" w:hAnsi="Century Gothic" w:cs="Helvetica"/>
          <w:b/>
          <w:bCs/>
          <w:sz w:val="20"/>
          <w:szCs w:val="20"/>
          <w:u w:val="single"/>
        </w:rPr>
        <w:t>I</w:t>
      </w:r>
      <w:r w:rsidRPr="00640165">
        <w:rPr>
          <w:rFonts w:ascii="Century Gothic" w:hAnsi="Century Gothic" w:cs="Helvetica"/>
          <w:b/>
          <w:bCs/>
          <w:sz w:val="20"/>
          <w:szCs w:val="20"/>
          <w:u w:val="single"/>
        </w:rPr>
        <w:t>X</w:t>
      </w:r>
    </w:p>
    <w:bookmarkEnd w:id="0"/>
    <w:bookmarkEnd w:id="2"/>
    <w:p w:rsidR="00B1137F" w:rsidRPr="00640165" w:rsidRDefault="00B1137F" w:rsidP="00B1137F">
      <w:pPr>
        <w:jc w:val="both"/>
        <w:rPr>
          <w:rFonts w:ascii="Century Gothic" w:hAnsi="Century Gothic" w:cs="Helvetica"/>
          <w:b/>
          <w:bCs/>
          <w:sz w:val="20"/>
          <w:szCs w:val="20"/>
          <w:u w:val="single"/>
        </w:rPr>
      </w:pPr>
      <w:r w:rsidRPr="00640165">
        <w:rPr>
          <w:rFonts w:ascii="Century Gothic" w:hAnsi="Century Gothic" w:cs="Helvetica"/>
          <w:sz w:val="20"/>
          <w:szCs w:val="20"/>
        </w:rPr>
        <w:t>El 25 de noviembre de 2021 la Secretaría General de la Corte remitió el siguiente comunicado:</w:t>
      </w:r>
    </w:p>
    <w:bookmarkStart w:id="10" w:name="_MON_1700047945"/>
    <w:bookmarkEnd w:id="10"/>
    <w:p w:rsidR="00DB7526" w:rsidRPr="00640165" w:rsidRDefault="00B1137F" w:rsidP="003C7162">
      <w:pPr>
        <w:rPr>
          <w:rFonts w:ascii="Century Gothic" w:hAnsi="Century Gothic"/>
          <w:sz w:val="20"/>
          <w:szCs w:val="20"/>
        </w:rPr>
      </w:pPr>
      <w:r w:rsidRPr="00640165">
        <w:rPr>
          <w:rFonts w:ascii="Century Gothic" w:hAnsi="Century Gothic"/>
          <w:sz w:val="20"/>
          <w:szCs w:val="20"/>
        </w:rPr>
        <w:object w:dxaOrig="1508" w:dyaOrig="984" w14:anchorId="395BF126">
          <v:shape id="_x0000_i1044" type="#_x0000_t75" style="width:77pt;height:51.5pt" o:ole="">
            <v:imagedata r:id="rId54" o:title=""/>
          </v:shape>
          <o:OLEObject Type="Embed" ProgID="Word.Document.12" ShapeID="_x0000_i1044" DrawAspect="Icon" ObjectID="_1706009877" r:id="rId55">
            <o:FieldCodes>\s</o:FieldCodes>
          </o:OLEObject>
        </w:object>
      </w:r>
    </w:p>
    <w:p w:rsidR="00DA3065" w:rsidRPr="00640165" w:rsidRDefault="00DA3065" w:rsidP="003C7162">
      <w:pPr>
        <w:rPr>
          <w:rFonts w:ascii="Century Gothic" w:hAnsi="Century Gothic" w:cs="Helvetica"/>
          <w:b/>
          <w:bCs/>
          <w:sz w:val="20"/>
          <w:szCs w:val="20"/>
          <w:u w:val="single"/>
        </w:rPr>
      </w:pPr>
      <w:r w:rsidRPr="00640165">
        <w:rPr>
          <w:rFonts w:ascii="Century Gothic" w:hAnsi="Century Gothic"/>
          <w:sz w:val="20"/>
          <w:szCs w:val="20"/>
        </w:rPr>
        <w:t>La Magistrada Vargas informa sobre la coordinación de una sesión de trabajo para la adaptación del mecanismo con la Dirección Jurídica, Planificación y el Ministerio de Justicia.</w:t>
      </w:r>
    </w:p>
    <w:p w:rsidR="00DB7526" w:rsidRPr="00640165" w:rsidRDefault="00DB7526" w:rsidP="003C7162">
      <w:pPr>
        <w:rPr>
          <w:rFonts w:ascii="Century Gothic" w:hAnsi="Century Gothic" w:cs="Helvetica"/>
          <w:b/>
          <w:bCs/>
          <w:sz w:val="20"/>
          <w:szCs w:val="20"/>
          <w:u w:val="single"/>
        </w:rPr>
      </w:pPr>
      <w:r w:rsidRPr="00640165">
        <w:rPr>
          <w:rFonts w:ascii="Century Gothic" w:hAnsi="Century Gothic" w:cs="Helvetica"/>
          <w:b/>
          <w:bCs/>
          <w:sz w:val="20"/>
          <w:szCs w:val="20"/>
          <w:u w:val="single"/>
        </w:rPr>
        <w:t>SE ACUERDA</w:t>
      </w:r>
      <w:r w:rsidRPr="00640165">
        <w:rPr>
          <w:rFonts w:ascii="Century Gothic" w:hAnsi="Century Gothic" w:cs="Helvetica"/>
          <w:sz w:val="20"/>
          <w:szCs w:val="20"/>
        </w:rPr>
        <w:t>:</w:t>
      </w:r>
      <w:r w:rsidR="00DA3065" w:rsidRPr="00640165">
        <w:rPr>
          <w:rFonts w:ascii="Century Gothic" w:hAnsi="Century Gothic" w:cs="Helvetica"/>
          <w:sz w:val="20"/>
          <w:szCs w:val="20"/>
        </w:rPr>
        <w:t xml:space="preserve"> Se toma nota.</w:t>
      </w:r>
    </w:p>
    <w:p w:rsidR="00DB7526" w:rsidRPr="00640165" w:rsidRDefault="00DB7526" w:rsidP="003C7162">
      <w:pPr>
        <w:rPr>
          <w:rFonts w:ascii="Century Gothic" w:hAnsi="Century Gothic" w:cs="Helvetica"/>
          <w:b/>
          <w:bCs/>
          <w:sz w:val="20"/>
          <w:szCs w:val="20"/>
          <w:u w:val="single"/>
        </w:rPr>
      </w:pPr>
    </w:p>
    <w:p w:rsidR="00DB7526" w:rsidRPr="00640165" w:rsidRDefault="00DB7526" w:rsidP="00DB7526">
      <w:pPr>
        <w:jc w:val="center"/>
        <w:rPr>
          <w:rFonts w:ascii="Century Gothic" w:hAnsi="Century Gothic" w:cs="Helvetica"/>
          <w:b/>
          <w:bCs/>
          <w:sz w:val="20"/>
          <w:szCs w:val="20"/>
          <w:u w:val="single"/>
        </w:rPr>
      </w:pPr>
      <w:r w:rsidRPr="00640165">
        <w:rPr>
          <w:rFonts w:ascii="Century Gothic" w:hAnsi="Century Gothic" w:cs="Helvetica"/>
          <w:b/>
          <w:bCs/>
          <w:sz w:val="20"/>
          <w:szCs w:val="20"/>
          <w:u w:val="single"/>
        </w:rPr>
        <w:t>ARTÍCULO X</w:t>
      </w:r>
    </w:p>
    <w:p w:rsidR="0055439B" w:rsidRPr="00640165" w:rsidRDefault="0055439B" w:rsidP="0055439B">
      <w:pPr>
        <w:jc w:val="both"/>
        <w:rPr>
          <w:rFonts w:ascii="Century Gothic" w:hAnsi="Century Gothic" w:cs="Helvetica"/>
          <w:sz w:val="20"/>
          <w:szCs w:val="20"/>
        </w:rPr>
      </w:pPr>
      <w:r w:rsidRPr="00640165">
        <w:rPr>
          <w:rFonts w:ascii="Century Gothic" w:hAnsi="Century Gothic" w:cs="Helvetica"/>
          <w:sz w:val="20"/>
          <w:szCs w:val="20"/>
        </w:rPr>
        <w:t>El 25 de noviembre de 2021 la Dirección de Planificación remitió el siguiente oficio:</w:t>
      </w:r>
    </w:p>
    <w:bookmarkStart w:id="11" w:name="_MON_1700048196"/>
    <w:bookmarkEnd w:id="11"/>
    <w:p w:rsidR="00DB7526" w:rsidRPr="00640165" w:rsidRDefault="0055439B" w:rsidP="003C7162">
      <w:pPr>
        <w:rPr>
          <w:rFonts w:ascii="Century Gothic" w:hAnsi="Century Gothic" w:cs="Helvetica"/>
          <w:b/>
          <w:bCs/>
          <w:sz w:val="20"/>
          <w:szCs w:val="20"/>
          <w:u w:val="single"/>
        </w:rPr>
      </w:pPr>
      <w:r w:rsidRPr="00640165">
        <w:rPr>
          <w:rFonts w:ascii="Century Gothic" w:hAnsi="Century Gothic"/>
          <w:sz w:val="20"/>
          <w:szCs w:val="20"/>
        </w:rPr>
        <w:object w:dxaOrig="1508" w:dyaOrig="984" w14:anchorId="7D907724">
          <v:shape id="_x0000_i1045" type="#_x0000_t75" style="width:77pt;height:51.5pt" o:ole="">
            <v:imagedata r:id="rId56" o:title=""/>
          </v:shape>
          <o:OLEObject Type="Embed" ProgID="Word.Document.8" ShapeID="_x0000_i1045" DrawAspect="Icon" ObjectID="_1706009878" r:id="rId57">
            <o:FieldCodes>\s</o:FieldCodes>
          </o:OLEObject>
        </w:object>
      </w:r>
    </w:p>
    <w:p w:rsidR="00DB7526" w:rsidRPr="00640165" w:rsidRDefault="00DB7526" w:rsidP="008E5DE5">
      <w:pPr>
        <w:jc w:val="both"/>
        <w:rPr>
          <w:rFonts w:ascii="Century Gothic" w:hAnsi="Century Gothic" w:cs="Helvetica"/>
          <w:sz w:val="20"/>
          <w:szCs w:val="20"/>
        </w:rPr>
      </w:pPr>
      <w:r w:rsidRPr="00640165">
        <w:rPr>
          <w:rFonts w:ascii="Century Gothic" w:hAnsi="Century Gothic" w:cs="Helvetica"/>
          <w:b/>
          <w:bCs/>
          <w:sz w:val="20"/>
          <w:szCs w:val="20"/>
          <w:u w:val="single"/>
        </w:rPr>
        <w:t>SE ACUERDA</w:t>
      </w:r>
      <w:r w:rsidRPr="00640165">
        <w:rPr>
          <w:rFonts w:ascii="Century Gothic" w:hAnsi="Century Gothic" w:cs="Helvetica"/>
          <w:sz w:val="20"/>
          <w:szCs w:val="20"/>
        </w:rPr>
        <w:t>:</w:t>
      </w:r>
      <w:r w:rsidR="008E5DE5" w:rsidRPr="00640165">
        <w:rPr>
          <w:rFonts w:ascii="Century Gothic" w:hAnsi="Century Gothic" w:cs="Helvetica"/>
          <w:sz w:val="20"/>
          <w:szCs w:val="20"/>
        </w:rPr>
        <w:t xml:space="preserve"> 1. Se toma nota. 2. Comunicar el informe a MIDEPLAN en atención a la información solicitada oportunamente.</w:t>
      </w:r>
    </w:p>
    <w:p w:rsidR="00DB7526" w:rsidRPr="00640165" w:rsidRDefault="00DB7526" w:rsidP="003C7162">
      <w:pPr>
        <w:rPr>
          <w:rFonts w:ascii="Century Gothic" w:hAnsi="Century Gothic" w:cs="Helvetica"/>
          <w:b/>
          <w:bCs/>
          <w:sz w:val="20"/>
          <w:szCs w:val="20"/>
          <w:u w:val="single"/>
        </w:rPr>
      </w:pPr>
    </w:p>
    <w:p w:rsidR="00DB7526" w:rsidRPr="00640165" w:rsidRDefault="00DB7526" w:rsidP="00DB7526">
      <w:pPr>
        <w:jc w:val="center"/>
        <w:rPr>
          <w:rFonts w:ascii="Century Gothic" w:hAnsi="Century Gothic" w:cs="Helvetica"/>
          <w:b/>
          <w:bCs/>
          <w:sz w:val="20"/>
          <w:szCs w:val="20"/>
          <w:u w:val="single"/>
        </w:rPr>
      </w:pPr>
      <w:r w:rsidRPr="008F0D17">
        <w:rPr>
          <w:rFonts w:ascii="Century Gothic" w:hAnsi="Century Gothic" w:cs="Helvetica"/>
          <w:b/>
          <w:bCs/>
          <w:sz w:val="20"/>
          <w:szCs w:val="20"/>
          <w:highlight w:val="yellow"/>
          <w:u w:val="single"/>
        </w:rPr>
        <w:t>ARTÍCULO XI</w:t>
      </w:r>
    </w:p>
    <w:p w:rsidR="00F3413D" w:rsidRPr="00640165" w:rsidRDefault="00F3413D" w:rsidP="00F3413D">
      <w:pPr>
        <w:jc w:val="both"/>
        <w:rPr>
          <w:rFonts w:ascii="Century Gothic" w:hAnsi="Century Gothic" w:cs="Helvetica"/>
          <w:sz w:val="20"/>
          <w:szCs w:val="20"/>
        </w:rPr>
      </w:pPr>
      <w:r w:rsidRPr="00640165">
        <w:rPr>
          <w:rFonts w:ascii="Century Gothic" w:hAnsi="Century Gothic" w:cs="Helvetica"/>
          <w:sz w:val="20"/>
          <w:szCs w:val="20"/>
        </w:rPr>
        <w:t>El 30 de noviembre de 2021 la Magistrada Damaris Vargas Vasquez remitió el siguiente comunicado el 30 de noviembre de 2021, en atención a la publicación realizada por el Departamento de Prensa y Comunicación Organizacional:</w:t>
      </w:r>
    </w:p>
    <w:p w:rsidR="00F3413D" w:rsidRPr="00640165" w:rsidRDefault="00F3413D" w:rsidP="00F3413D">
      <w:pPr>
        <w:rPr>
          <w:rFonts w:ascii="Century Gothic" w:hAnsi="Century Gothic"/>
          <w:i/>
          <w:iCs/>
          <w:sz w:val="20"/>
          <w:szCs w:val="20"/>
        </w:rPr>
      </w:pPr>
      <w:r w:rsidRPr="00640165">
        <w:rPr>
          <w:rFonts w:ascii="Century Gothic" w:hAnsi="Century Gothic"/>
          <w:i/>
          <w:iCs/>
          <w:sz w:val="20"/>
          <w:szCs w:val="20"/>
        </w:rPr>
        <w:t>Señores y Señoras</w:t>
      </w:r>
    </w:p>
    <w:p w:rsidR="00F3413D" w:rsidRPr="00640165" w:rsidRDefault="00F3413D" w:rsidP="00F3413D">
      <w:pPr>
        <w:rPr>
          <w:rFonts w:ascii="Century Gothic" w:hAnsi="Century Gothic"/>
          <w:i/>
          <w:iCs/>
          <w:sz w:val="20"/>
          <w:szCs w:val="20"/>
        </w:rPr>
      </w:pPr>
      <w:r w:rsidRPr="00640165">
        <w:rPr>
          <w:rFonts w:ascii="Century Gothic" w:hAnsi="Century Gothic"/>
          <w:i/>
          <w:iCs/>
          <w:sz w:val="20"/>
          <w:szCs w:val="20"/>
        </w:rPr>
        <w:t>Juzgado Contravencional de Matina</w:t>
      </w:r>
    </w:p>
    <w:p w:rsidR="00F3413D" w:rsidRPr="00640165" w:rsidRDefault="00F3413D" w:rsidP="00F3413D">
      <w:pPr>
        <w:rPr>
          <w:rFonts w:ascii="Century Gothic" w:hAnsi="Century Gothic"/>
          <w:i/>
          <w:iCs/>
          <w:sz w:val="20"/>
          <w:szCs w:val="20"/>
        </w:rPr>
      </w:pPr>
      <w:r w:rsidRPr="00640165">
        <w:rPr>
          <w:rFonts w:ascii="Century Gothic" w:hAnsi="Century Gothic"/>
          <w:i/>
          <w:iCs/>
          <w:sz w:val="20"/>
          <w:szCs w:val="20"/>
        </w:rPr>
        <w:t>Administración Regional de Limón</w:t>
      </w:r>
    </w:p>
    <w:p w:rsidR="00F3413D" w:rsidRPr="00640165" w:rsidRDefault="00F3413D" w:rsidP="00F3413D">
      <w:pPr>
        <w:rPr>
          <w:rFonts w:ascii="Century Gothic" w:hAnsi="Century Gothic"/>
          <w:i/>
          <w:iCs/>
          <w:sz w:val="20"/>
          <w:szCs w:val="20"/>
        </w:rPr>
      </w:pPr>
      <w:r w:rsidRPr="00640165">
        <w:rPr>
          <w:rFonts w:ascii="Century Gothic" w:hAnsi="Century Gothic"/>
          <w:i/>
          <w:iCs/>
          <w:sz w:val="20"/>
          <w:szCs w:val="20"/>
        </w:rPr>
        <w:t>Comisión Nacional para el Mejoramiento de la Administración de Justicia</w:t>
      </w:r>
    </w:p>
    <w:p w:rsidR="00F3413D" w:rsidRPr="00640165" w:rsidRDefault="00F3413D" w:rsidP="00F3413D">
      <w:pPr>
        <w:rPr>
          <w:rFonts w:ascii="Century Gothic" w:hAnsi="Century Gothic"/>
          <w:i/>
          <w:iCs/>
          <w:sz w:val="20"/>
          <w:szCs w:val="20"/>
        </w:rPr>
      </w:pPr>
    </w:p>
    <w:p w:rsidR="00F3413D" w:rsidRPr="00640165" w:rsidRDefault="00F3413D" w:rsidP="00F3413D">
      <w:pPr>
        <w:rPr>
          <w:rFonts w:ascii="Century Gothic" w:hAnsi="Century Gothic"/>
          <w:i/>
          <w:iCs/>
          <w:sz w:val="20"/>
          <w:szCs w:val="20"/>
        </w:rPr>
      </w:pPr>
      <w:r w:rsidRPr="00640165">
        <w:rPr>
          <w:rFonts w:ascii="Century Gothic" w:hAnsi="Century Gothic"/>
          <w:i/>
          <w:iCs/>
          <w:sz w:val="20"/>
          <w:szCs w:val="20"/>
        </w:rPr>
        <w:t>Estimados Señores y Señoras:</w:t>
      </w:r>
    </w:p>
    <w:p w:rsidR="00F3413D" w:rsidRPr="00640165" w:rsidRDefault="00F3413D" w:rsidP="00F3413D">
      <w:pPr>
        <w:rPr>
          <w:rFonts w:ascii="Century Gothic" w:hAnsi="Century Gothic"/>
          <w:i/>
          <w:iCs/>
          <w:sz w:val="20"/>
          <w:szCs w:val="20"/>
        </w:rPr>
      </w:pPr>
    </w:p>
    <w:p w:rsidR="00F3413D" w:rsidRPr="00640165" w:rsidRDefault="00F3413D" w:rsidP="00F3413D">
      <w:pPr>
        <w:jc w:val="both"/>
        <w:rPr>
          <w:rFonts w:ascii="Century Gothic" w:hAnsi="Century Gothic"/>
          <w:i/>
          <w:iCs/>
          <w:sz w:val="20"/>
          <w:szCs w:val="20"/>
        </w:rPr>
      </w:pPr>
      <w:r w:rsidRPr="00640165">
        <w:rPr>
          <w:rFonts w:ascii="Century Gothic" w:hAnsi="Century Gothic"/>
          <w:i/>
          <w:iCs/>
          <w:sz w:val="20"/>
          <w:szCs w:val="20"/>
        </w:rPr>
        <w:t>Reciban un atento saludo. En atención a la importante actividad que se comunica realizaron, asociada a población indígena, me pongo a su disposición desde la Subcomisión de Acceso a la Justicia de Pueblos Indígenas, para las coordinaciones que sean necesarias a fin de apoyar cualquier oportunidad de mejora al acceso a la justicia de la población indígena. Lo anterior, en el marco del Proyecto Política de Acceso a la Justicia de Pueblos Indígenas aprobado por Corte Plena y las competencias propias de la Comisión de Acceso a la Justicia y la Subcomisión.</w:t>
      </w:r>
    </w:p>
    <w:p w:rsidR="00F3413D" w:rsidRPr="00640165" w:rsidRDefault="00F3413D" w:rsidP="00F3413D">
      <w:pPr>
        <w:rPr>
          <w:rFonts w:ascii="Century Gothic" w:hAnsi="Century Gothic"/>
          <w:i/>
          <w:iCs/>
          <w:sz w:val="20"/>
          <w:szCs w:val="20"/>
        </w:rPr>
      </w:pPr>
    </w:p>
    <w:p w:rsidR="00F3413D" w:rsidRPr="00640165" w:rsidRDefault="00F3413D" w:rsidP="00F3413D">
      <w:pPr>
        <w:rPr>
          <w:rFonts w:ascii="Century Gothic" w:hAnsi="Century Gothic"/>
          <w:i/>
          <w:iCs/>
          <w:sz w:val="20"/>
          <w:szCs w:val="20"/>
        </w:rPr>
      </w:pPr>
      <w:r w:rsidRPr="00640165">
        <w:rPr>
          <w:rFonts w:ascii="Century Gothic" w:hAnsi="Century Gothic"/>
          <w:i/>
          <w:iCs/>
          <w:sz w:val="20"/>
          <w:szCs w:val="20"/>
        </w:rPr>
        <w:t>Cordialmente,</w:t>
      </w:r>
    </w:p>
    <w:p w:rsidR="00F3413D" w:rsidRPr="00640165" w:rsidRDefault="00F3413D" w:rsidP="00F3413D">
      <w:pPr>
        <w:rPr>
          <w:rFonts w:ascii="Century Gothic" w:hAnsi="Century Gothic"/>
          <w:i/>
          <w:iCs/>
          <w:sz w:val="20"/>
          <w:szCs w:val="20"/>
        </w:rPr>
      </w:pPr>
    </w:p>
    <w:p w:rsidR="00F3413D" w:rsidRPr="00640165" w:rsidRDefault="00F3413D" w:rsidP="00F3413D">
      <w:pPr>
        <w:rPr>
          <w:rFonts w:ascii="Century Gothic" w:hAnsi="Century Gothic"/>
          <w:i/>
          <w:iCs/>
          <w:sz w:val="20"/>
          <w:szCs w:val="20"/>
          <w:lang w:eastAsia="es-CR"/>
        </w:rPr>
      </w:pPr>
      <w:r w:rsidRPr="00640165">
        <w:rPr>
          <w:rFonts w:ascii="Century Gothic" w:hAnsi="Century Gothic"/>
          <w:i/>
          <w:iCs/>
          <w:noProof/>
          <w:sz w:val="20"/>
          <w:szCs w:val="20"/>
          <w:lang w:eastAsia="es-CR"/>
        </w:rPr>
        <w:drawing>
          <wp:inline distT="0" distB="0" distL="0" distR="0" wp14:anchorId="4453CBED" wp14:editId="08BC0286">
            <wp:extent cx="4235450" cy="1346200"/>
            <wp:effectExtent l="0" t="0" r="0" b="6350"/>
            <wp:docPr id="1" name="Imagen 1" descr="Texto&#10;&#10;Descripción generada automáticamen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Imagen 1" descr="Texto&#10;&#10;Descripción generada automáticamente"/>
                    <pic:cNvPicPr>
                      <a:picLocks noChangeAspect="1" noChangeArrowheads="1"/>
                    </pic:cNvPicPr>
                  </pic:nvPicPr>
                  <pic:blipFill>
                    <a:blip r:embed="rId58">
                      <a:extLst>
                        <a:ext uri="{28A0092B-C50C-407E-A947-70E740481C1C}">
                          <a14:useLocalDpi xmlns:a14="http://schemas.microsoft.com/office/drawing/2010/main" val="0"/>
                        </a:ext>
                      </a:extLst>
                    </a:blip>
                    <a:srcRect/>
                    <a:stretch>
                      <a:fillRect/>
                    </a:stretch>
                  </pic:blipFill>
                  <pic:spPr bwMode="auto">
                    <a:xfrm>
                      <a:off x="0" y="0"/>
                      <a:ext cx="4235450" cy="1346200"/>
                    </a:xfrm>
                    <a:prstGeom prst="rect">
                      <a:avLst/>
                    </a:prstGeom>
                    <a:noFill/>
                    <a:ln>
                      <a:noFill/>
                    </a:ln>
                  </pic:spPr>
                </pic:pic>
              </a:graphicData>
            </a:graphic>
          </wp:inline>
        </w:drawing>
      </w:r>
    </w:p>
    <w:p w:rsidR="00F3413D" w:rsidRPr="00640165" w:rsidRDefault="00F3413D" w:rsidP="00F3413D">
      <w:pPr>
        <w:rPr>
          <w:rFonts w:ascii="Century Gothic" w:hAnsi="Century Gothic"/>
          <w:sz w:val="20"/>
          <w:szCs w:val="20"/>
        </w:rPr>
      </w:pPr>
    </w:p>
    <w:p w:rsidR="00F3413D" w:rsidRPr="00640165" w:rsidRDefault="00F3413D" w:rsidP="00F3413D">
      <w:pPr>
        <w:outlineLvl w:val="0"/>
        <w:rPr>
          <w:rFonts w:ascii="Century Gothic" w:hAnsi="Century Gothic"/>
          <w:sz w:val="20"/>
          <w:szCs w:val="20"/>
          <w:lang w:val="es-ES" w:eastAsia="es-CR"/>
        </w:rPr>
      </w:pPr>
      <w:r w:rsidRPr="00640165">
        <w:rPr>
          <w:rFonts w:ascii="Century Gothic" w:hAnsi="Century Gothic"/>
          <w:b/>
          <w:bCs/>
          <w:sz w:val="20"/>
          <w:szCs w:val="20"/>
          <w:lang w:val="es-ES" w:eastAsia="es-CR"/>
        </w:rPr>
        <w:t>De:</w:t>
      </w:r>
      <w:r w:rsidRPr="00640165">
        <w:rPr>
          <w:rFonts w:ascii="Century Gothic" w:hAnsi="Century Gothic"/>
          <w:sz w:val="20"/>
          <w:szCs w:val="20"/>
          <w:lang w:val="es-ES" w:eastAsia="es-CR"/>
        </w:rPr>
        <w:t xml:space="preserve"> Poder Judicial Hoy &lt;</w:t>
      </w:r>
      <w:hyperlink r:id="rId59" w:history="1">
        <w:r w:rsidRPr="00640165">
          <w:rPr>
            <w:rStyle w:val="Hipervnculo"/>
            <w:rFonts w:ascii="Century Gothic" w:hAnsi="Century Gothic"/>
            <w:sz w:val="20"/>
            <w:szCs w:val="20"/>
            <w:lang w:val="es-ES" w:eastAsia="es-CR"/>
          </w:rPr>
          <w:t>pjhoy@Poder-Judicial.go.cr</w:t>
        </w:r>
      </w:hyperlink>
      <w:r w:rsidRPr="00640165">
        <w:rPr>
          <w:rFonts w:ascii="Century Gothic" w:hAnsi="Century Gothic"/>
          <w:sz w:val="20"/>
          <w:szCs w:val="20"/>
          <w:lang w:val="es-ES" w:eastAsia="es-CR"/>
        </w:rPr>
        <w:t xml:space="preserve">&gt; </w:t>
      </w:r>
      <w:r w:rsidRPr="00640165">
        <w:rPr>
          <w:rFonts w:ascii="Century Gothic" w:hAnsi="Century Gothic"/>
          <w:sz w:val="20"/>
          <w:szCs w:val="20"/>
          <w:lang w:val="es-ES" w:eastAsia="es-CR"/>
        </w:rPr>
        <w:br/>
      </w:r>
      <w:r w:rsidRPr="00640165">
        <w:rPr>
          <w:rFonts w:ascii="Century Gothic" w:hAnsi="Century Gothic"/>
          <w:b/>
          <w:bCs/>
          <w:sz w:val="20"/>
          <w:szCs w:val="20"/>
          <w:lang w:val="es-ES" w:eastAsia="es-CR"/>
        </w:rPr>
        <w:t>Enviado el:</w:t>
      </w:r>
      <w:r w:rsidRPr="00640165">
        <w:rPr>
          <w:rFonts w:ascii="Century Gothic" w:hAnsi="Century Gothic"/>
          <w:sz w:val="20"/>
          <w:szCs w:val="20"/>
          <w:lang w:val="es-ES" w:eastAsia="es-CR"/>
        </w:rPr>
        <w:t xml:space="preserve"> miércoles, 24 de noviembre de 2021 16:04</w:t>
      </w:r>
      <w:r w:rsidRPr="00640165">
        <w:rPr>
          <w:rFonts w:ascii="Century Gothic" w:hAnsi="Century Gothic"/>
          <w:sz w:val="20"/>
          <w:szCs w:val="20"/>
          <w:lang w:val="es-ES" w:eastAsia="es-CR"/>
        </w:rPr>
        <w:br/>
      </w:r>
      <w:r w:rsidRPr="00640165">
        <w:rPr>
          <w:rFonts w:ascii="Century Gothic" w:hAnsi="Century Gothic"/>
          <w:b/>
          <w:bCs/>
          <w:sz w:val="20"/>
          <w:szCs w:val="20"/>
          <w:lang w:val="es-ES" w:eastAsia="es-CR"/>
        </w:rPr>
        <w:t>Para:</w:t>
      </w:r>
      <w:r w:rsidRPr="00640165">
        <w:rPr>
          <w:rFonts w:ascii="Century Gothic" w:hAnsi="Century Gothic"/>
          <w:sz w:val="20"/>
          <w:szCs w:val="20"/>
          <w:lang w:val="es-ES" w:eastAsia="es-CR"/>
        </w:rPr>
        <w:t xml:space="preserve"> Todos los Empleados de Alajuela &lt;</w:t>
      </w:r>
      <w:hyperlink r:id="rId60" w:history="1">
        <w:r w:rsidRPr="00640165">
          <w:rPr>
            <w:rStyle w:val="Hipervnculo"/>
            <w:rFonts w:ascii="Century Gothic" w:hAnsi="Century Gothic"/>
            <w:sz w:val="20"/>
            <w:szCs w:val="20"/>
            <w:lang w:val="es-ES" w:eastAsia="es-CR"/>
          </w:rPr>
          <w:t>TodoslosEmpleadosdeAlajuela@Poder-Judicial.go.cr</w:t>
        </w:r>
      </w:hyperlink>
      <w:r w:rsidRPr="00640165">
        <w:rPr>
          <w:rFonts w:ascii="Century Gothic" w:hAnsi="Century Gothic"/>
          <w:sz w:val="20"/>
          <w:szCs w:val="20"/>
          <w:lang w:val="es-ES" w:eastAsia="es-CR"/>
        </w:rPr>
        <w:t>&gt;; Todos los Empleados de Atenas &lt;</w:t>
      </w:r>
      <w:hyperlink r:id="rId61" w:history="1">
        <w:r w:rsidRPr="00640165">
          <w:rPr>
            <w:rStyle w:val="Hipervnculo"/>
            <w:rFonts w:ascii="Century Gothic" w:hAnsi="Century Gothic"/>
            <w:sz w:val="20"/>
            <w:szCs w:val="20"/>
            <w:lang w:val="es-ES" w:eastAsia="es-CR"/>
          </w:rPr>
          <w:t>TodoslosEmpleadosdeAtenas@Poder-Judicial.go.cr</w:t>
        </w:r>
      </w:hyperlink>
      <w:r w:rsidRPr="00640165">
        <w:rPr>
          <w:rFonts w:ascii="Century Gothic" w:hAnsi="Century Gothic"/>
          <w:sz w:val="20"/>
          <w:szCs w:val="20"/>
          <w:lang w:val="es-ES" w:eastAsia="es-CR"/>
        </w:rPr>
        <w:t>&gt;; Todos los Empleados de Buenos Aires &lt;</w:t>
      </w:r>
      <w:hyperlink r:id="rId62" w:history="1">
        <w:r w:rsidRPr="00640165">
          <w:rPr>
            <w:rStyle w:val="Hipervnculo"/>
            <w:rFonts w:ascii="Century Gothic" w:hAnsi="Century Gothic"/>
            <w:sz w:val="20"/>
            <w:szCs w:val="20"/>
            <w:lang w:val="es-ES" w:eastAsia="es-CR"/>
          </w:rPr>
          <w:t>BuenosAires@Poder-Judicial.go.cr</w:t>
        </w:r>
      </w:hyperlink>
      <w:r w:rsidRPr="00640165">
        <w:rPr>
          <w:rFonts w:ascii="Century Gothic" w:hAnsi="Century Gothic"/>
          <w:sz w:val="20"/>
          <w:szCs w:val="20"/>
          <w:lang w:val="es-ES" w:eastAsia="es-CR"/>
        </w:rPr>
        <w:t>&gt;; Todos los Empleados de Cóbano &lt;</w:t>
      </w:r>
      <w:hyperlink r:id="rId63" w:history="1">
        <w:r w:rsidRPr="00640165">
          <w:rPr>
            <w:rStyle w:val="Hipervnculo"/>
            <w:rFonts w:ascii="Century Gothic" w:hAnsi="Century Gothic"/>
            <w:sz w:val="20"/>
            <w:szCs w:val="20"/>
            <w:lang w:val="es-ES" w:eastAsia="es-CR"/>
          </w:rPr>
          <w:t>TodoslosEmpleadosdeCobano@Poder-Judicial.go.cr</w:t>
        </w:r>
      </w:hyperlink>
      <w:r w:rsidRPr="00640165">
        <w:rPr>
          <w:rFonts w:ascii="Century Gothic" w:hAnsi="Century Gothic"/>
          <w:sz w:val="20"/>
          <w:szCs w:val="20"/>
          <w:lang w:val="es-ES" w:eastAsia="es-CR"/>
        </w:rPr>
        <w:t>&gt;; Todos los Empleados de Corredores &lt;</w:t>
      </w:r>
      <w:hyperlink r:id="rId64" w:history="1">
        <w:r w:rsidRPr="00640165">
          <w:rPr>
            <w:rStyle w:val="Hipervnculo"/>
            <w:rFonts w:ascii="Century Gothic" w:hAnsi="Century Gothic"/>
            <w:sz w:val="20"/>
            <w:szCs w:val="20"/>
            <w:lang w:val="es-ES" w:eastAsia="es-CR"/>
          </w:rPr>
          <w:t>TodoslosEmpleadosdeCorredores@Poder-Judicial.go.cr</w:t>
        </w:r>
      </w:hyperlink>
      <w:r w:rsidRPr="00640165">
        <w:rPr>
          <w:rFonts w:ascii="Century Gothic" w:hAnsi="Century Gothic"/>
          <w:sz w:val="20"/>
          <w:szCs w:val="20"/>
          <w:lang w:val="es-ES" w:eastAsia="es-CR"/>
        </w:rPr>
        <w:t>&gt;; Todos los empleados de Coto Brus &lt;</w:t>
      </w:r>
      <w:hyperlink r:id="rId65" w:history="1">
        <w:r w:rsidRPr="00640165">
          <w:rPr>
            <w:rStyle w:val="Hipervnculo"/>
            <w:rFonts w:ascii="Century Gothic" w:hAnsi="Century Gothic"/>
            <w:sz w:val="20"/>
            <w:szCs w:val="20"/>
            <w:lang w:val="es-ES" w:eastAsia="es-CR"/>
          </w:rPr>
          <w:t>TodoslosempleadosdeCotoBrus@Poder-Judicial.go.cr</w:t>
        </w:r>
      </w:hyperlink>
      <w:r w:rsidRPr="00640165">
        <w:rPr>
          <w:rFonts w:ascii="Century Gothic" w:hAnsi="Century Gothic"/>
          <w:sz w:val="20"/>
          <w:szCs w:val="20"/>
          <w:lang w:val="es-ES" w:eastAsia="es-CR"/>
        </w:rPr>
        <w:t>&gt;; Todos los empleados de Garabito &lt;</w:t>
      </w:r>
      <w:hyperlink r:id="rId66" w:history="1">
        <w:r w:rsidRPr="00640165">
          <w:rPr>
            <w:rStyle w:val="Hipervnculo"/>
            <w:rFonts w:ascii="Century Gothic" w:hAnsi="Century Gothic"/>
            <w:sz w:val="20"/>
            <w:szCs w:val="20"/>
            <w:lang w:val="es-ES" w:eastAsia="es-CR"/>
          </w:rPr>
          <w:t>TodoslosempleadosdeGarabito@Poder-Judicial.go.cr</w:t>
        </w:r>
      </w:hyperlink>
      <w:r w:rsidRPr="00640165">
        <w:rPr>
          <w:rFonts w:ascii="Century Gothic" w:hAnsi="Century Gothic"/>
          <w:sz w:val="20"/>
          <w:szCs w:val="20"/>
          <w:lang w:val="es-ES" w:eastAsia="es-CR"/>
        </w:rPr>
        <w:t>&gt;; Todos los Empleados de Golfito &lt;</w:t>
      </w:r>
      <w:hyperlink r:id="rId67" w:history="1">
        <w:r w:rsidRPr="00640165">
          <w:rPr>
            <w:rStyle w:val="Hipervnculo"/>
            <w:rFonts w:ascii="Century Gothic" w:hAnsi="Century Gothic"/>
            <w:sz w:val="20"/>
            <w:szCs w:val="20"/>
            <w:lang w:val="es-ES" w:eastAsia="es-CR"/>
          </w:rPr>
          <w:t>TodoslosEmpleadosdeGolfito@Poder-Judicial.go.cr</w:t>
        </w:r>
      </w:hyperlink>
      <w:r w:rsidRPr="00640165">
        <w:rPr>
          <w:rFonts w:ascii="Century Gothic" w:hAnsi="Century Gothic"/>
          <w:sz w:val="20"/>
          <w:szCs w:val="20"/>
          <w:lang w:val="es-ES" w:eastAsia="es-CR"/>
        </w:rPr>
        <w:t>&gt;; Todos los Empleados de Grecia &lt;</w:t>
      </w:r>
      <w:hyperlink r:id="rId68" w:history="1">
        <w:r w:rsidRPr="00640165">
          <w:rPr>
            <w:rStyle w:val="Hipervnculo"/>
            <w:rFonts w:ascii="Century Gothic" w:hAnsi="Century Gothic"/>
            <w:sz w:val="20"/>
            <w:szCs w:val="20"/>
            <w:lang w:val="es-ES" w:eastAsia="es-CR"/>
          </w:rPr>
          <w:t>TodoslosEmpleadosdeGrecia@Poder-Judicial.go.cr</w:t>
        </w:r>
      </w:hyperlink>
      <w:r w:rsidRPr="00640165">
        <w:rPr>
          <w:rFonts w:ascii="Century Gothic" w:hAnsi="Century Gothic"/>
          <w:sz w:val="20"/>
          <w:szCs w:val="20"/>
          <w:lang w:val="es-ES" w:eastAsia="es-CR"/>
        </w:rPr>
        <w:t>&gt;; Todos los empleados de la Ciudad Judicial &lt;</w:t>
      </w:r>
      <w:hyperlink r:id="rId69" w:history="1">
        <w:r w:rsidRPr="00640165">
          <w:rPr>
            <w:rStyle w:val="Hipervnculo"/>
            <w:rFonts w:ascii="Century Gothic" w:hAnsi="Century Gothic"/>
            <w:sz w:val="20"/>
            <w:szCs w:val="20"/>
            <w:lang w:val="es-ES" w:eastAsia="es-CR"/>
          </w:rPr>
          <w:t>TodoslosempleadosdelaCiudadJudicial@Poder-Judicial.go.cr</w:t>
        </w:r>
      </w:hyperlink>
      <w:r w:rsidRPr="00640165">
        <w:rPr>
          <w:rFonts w:ascii="Century Gothic" w:hAnsi="Century Gothic"/>
          <w:sz w:val="20"/>
          <w:szCs w:val="20"/>
          <w:lang w:val="es-ES" w:eastAsia="es-CR"/>
        </w:rPr>
        <w:t>&gt;; Todos los Empleados de la Periferia de Alajuela &lt;</w:t>
      </w:r>
      <w:hyperlink r:id="rId70" w:history="1">
        <w:r w:rsidRPr="00640165">
          <w:rPr>
            <w:rStyle w:val="Hipervnculo"/>
            <w:rFonts w:ascii="Century Gothic" w:hAnsi="Century Gothic"/>
            <w:sz w:val="20"/>
            <w:szCs w:val="20"/>
            <w:lang w:val="es-ES" w:eastAsia="es-CR"/>
          </w:rPr>
          <w:t>TodoslosEmpleadosdelaPeriferiadeAlajuela@Poder-Judicial.go.cr</w:t>
        </w:r>
      </w:hyperlink>
      <w:r w:rsidRPr="00640165">
        <w:rPr>
          <w:rFonts w:ascii="Century Gothic" w:hAnsi="Century Gothic"/>
          <w:sz w:val="20"/>
          <w:szCs w:val="20"/>
          <w:lang w:val="es-ES" w:eastAsia="es-CR"/>
        </w:rPr>
        <w:t>&gt;; Todos Los Empleados de Matina &lt;</w:t>
      </w:r>
      <w:hyperlink r:id="rId71" w:history="1">
        <w:r w:rsidRPr="00640165">
          <w:rPr>
            <w:rStyle w:val="Hipervnculo"/>
            <w:rFonts w:ascii="Century Gothic" w:hAnsi="Century Gothic"/>
            <w:sz w:val="20"/>
            <w:szCs w:val="20"/>
            <w:lang w:val="es-ES" w:eastAsia="es-CR"/>
          </w:rPr>
          <w:t>TodoslosEmpleadosdeMatina@Poder-Judicial.go.cr</w:t>
        </w:r>
      </w:hyperlink>
      <w:r w:rsidRPr="00640165">
        <w:rPr>
          <w:rFonts w:ascii="Century Gothic" w:hAnsi="Century Gothic"/>
          <w:sz w:val="20"/>
          <w:szCs w:val="20"/>
          <w:lang w:val="es-ES" w:eastAsia="es-CR"/>
        </w:rPr>
        <w:t>&gt;; Todos los empleados de Osa &lt;</w:t>
      </w:r>
      <w:hyperlink r:id="rId72" w:history="1">
        <w:r w:rsidRPr="00640165">
          <w:rPr>
            <w:rStyle w:val="Hipervnculo"/>
            <w:rFonts w:ascii="Century Gothic" w:hAnsi="Century Gothic"/>
            <w:sz w:val="20"/>
            <w:szCs w:val="20"/>
            <w:lang w:val="es-ES" w:eastAsia="es-CR"/>
          </w:rPr>
          <w:t>TodoslosempleadosdeOsa@Poder-Judicial.go.cr</w:t>
        </w:r>
      </w:hyperlink>
      <w:r w:rsidRPr="00640165">
        <w:rPr>
          <w:rFonts w:ascii="Century Gothic" w:hAnsi="Century Gothic"/>
          <w:sz w:val="20"/>
          <w:szCs w:val="20"/>
          <w:lang w:val="es-ES" w:eastAsia="es-CR"/>
        </w:rPr>
        <w:t>&gt;; Todos los Empleados de Pérez Zeledón &lt;</w:t>
      </w:r>
      <w:hyperlink r:id="rId73" w:history="1">
        <w:r w:rsidRPr="00640165">
          <w:rPr>
            <w:rStyle w:val="Hipervnculo"/>
            <w:rFonts w:ascii="Century Gothic" w:hAnsi="Century Gothic"/>
            <w:sz w:val="20"/>
            <w:szCs w:val="20"/>
            <w:lang w:val="es-ES" w:eastAsia="es-CR"/>
          </w:rPr>
          <w:t>TodoslosEmpleadosdePerezZeledon@Poder-Judicial.go.cr</w:t>
        </w:r>
      </w:hyperlink>
      <w:r w:rsidRPr="00640165">
        <w:rPr>
          <w:rFonts w:ascii="Century Gothic" w:hAnsi="Century Gothic"/>
          <w:sz w:val="20"/>
          <w:szCs w:val="20"/>
          <w:lang w:val="es-ES" w:eastAsia="es-CR"/>
        </w:rPr>
        <w:t>&gt;; Todos los Empleados de Puntarenas (Solamente) &lt;</w:t>
      </w:r>
      <w:hyperlink r:id="rId74" w:history="1">
        <w:r w:rsidRPr="00640165">
          <w:rPr>
            <w:rStyle w:val="Hipervnculo"/>
            <w:rFonts w:ascii="Century Gothic" w:hAnsi="Century Gothic"/>
            <w:sz w:val="20"/>
            <w:szCs w:val="20"/>
            <w:lang w:val="es-ES" w:eastAsia="es-CR"/>
          </w:rPr>
          <w:t>TodoslosEmpleadosdePuntarenas-Solamente@Poder-Judicial.go.cr</w:t>
        </w:r>
      </w:hyperlink>
      <w:r w:rsidRPr="00640165">
        <w:rPr>
          <w:rFonts w:ascii="Century Gothic" w:hAnsi="Century Gothic"/>
          <w:sz w:val="20"/>
          <w:szCs w:val="20"/>
          <w:lang w:val="es-ES" w:eastAsia="es-CR"/>
        </w:rPr>
        <w:t>&gt;; Todos los Empleados de Quepos y Parrita &lt;</w:t>
      </w:r>
      <w:hyperlink r:id="rId75" w:history="1">
        <w:r w:rsidRPr="00640165">
          <w:rPr>
            <w:rStyle w:val="Hipervnculo"/>
            <w:rFonts w:ascii="Century Gothic" w:hAnsi="Century Gothic"/>
            <w:sz w:val="20"/>
            <w:szCs w:val="20"/>
            <w:lang w:val="es-ES" w:eastAsia="es-CR"/>
          </w:rPr>
          <w:t>TodoslosEmpleadosdeAguirreyParrita@Poder-Judicial.go.cr</w:t>
        </w:r>
      </w:hyperlink>
      <w:r w:rsidRPr="00640165">
        <w:rPr>
          <w:rFonts w:ascii="Century Gothic" w:hAnsi="Century Gothic"/>
          <w:sz w:val="20"/>
          <w:szCs w:val="20"/>
          <w:lang w:val="es-ES" w:eastAsia="es-CR"/>
        </w:rPr>
        <w:t>&gt;; Todos los Empleados de Sarapiqui &lt;</w:t>
      </w:r>
      <w:hyperlink r:id="rId76" w:history="1">
        <w:r w:rsidRPr="00640165">
          <w:rPr>
            <w:rStyle w:val="Hipervnculo"/>
            <w:rFonts w:ascii="Century Gothic" w:hAnsi="Century Gothic"/>
            <w:sz w:val="20"/>
            <w:szCs w:val="20"/>
            <w:lang w:val="es-ES" w:eastAsia="es-CR"/>
          </w:rPr>
          <w:t>todoslosempleadoscircuitosarapiqui@poder-judicial.go.cr</w:t>
        </w:r>
      </w:hyperlink>
      <w:r w:rsidRPr="00640165">
        <w:rPr>
          <w:rFonts w:ascii="Century Gothic" w:hAnsi="Century Gothic"/>
          <w:sz w:val="20"/>
          <w:szCs w:val="20"/>
          <w:lang w:val="es-ES" w:eastAsia="es-CR"/>
        </w:rPr>
        <w:t>&gt;; Todos los Empleados de Siquirres &lt;</w:t>
      </w:r>
      <w:hyperlink r:id="rId77" w:history="1">
        <w:r w:rsidRPr="00640165">
          <w:rPr>
            <w:rStyle w:val="Hipervnculo"/>
            <w:rFonts w:ascii="Century Gothic" w:hAnsi="Century Gothic"/>
            <w:sz w:val="20"/>
            <w:szCs w:val="20"/>
            <w:lang w:val="es-ES" w:eastAsia="es-CR"/>
          </w:rPr>
          <w:t>TodoslosEmpleadosdeSiquirres@Poder-Judicial.go.cr</w:t>
        </w:r>
      </w:hyperlink>
      <w:r w:rsidRPr="00640165">
        <w:rPr>
          <w:rFonts w:ascii="Century Gothic" w:hAnsi="Century Gothic"/>
          <w:sz w:val="20"/>
          <w:szCs w:val="20"/>
          <w:lang w:val="es-ES" w:eastAsia="es-CR"/>
        </w:rPr>
        <w:t>&gt;; Todos los Empleados de Turrialba &lt;</w:t>
      </w:r>
      <w:hyperlink r:id="rId78" w:history="1">
        <w:r w:rsidRPr="00640165">
          <w:rPr>
            <w:rStyle w:val="Hipervnculo"/>
            <w:rFonts w:ascii="Century Gothic" w:hAnsi="Century Gothic"/>
            <w:sz w:val="20"/>
            <w:szCs w:val="20"/>
            <w:lang w:val="es-ES" w:eastAsia="es-CR"/>
          </w:rPr>
          <w:t>TodoslosEmpleadosdeTurrialba@Poder-Judicial.go.cr</w:t>
        </w:r>
      </w:hyperlink>
      <w:r w:rsidRPr="00640165">
        <w:rPr>
          <w:rFonts w:ascii="Century Gothic" w:hAnsi="Century Gothic"/>
          <w:sz w:val="20"/>
          <w:szCs w:val="20"/>
          <w:lang w:val="es-ES" w:eastAsia="es-CR"/>
        </w:rPr>
        <w:t>&gt;; Todos los empleados del Archivo Judicial &lt;</w:t>
      </w:r>
      <w:hyperlink r:id="rId79" w:history="1">
        <w:r w:rsidRPr="00640165">
          <w:rPr>
            <w:rStyle w:val="Hipervnculo"/>
            <w:rFonts w:ascii="Century Gothic" w:hAnsi="Century Gothic"/>
            <w:sz w:val="20"/>
            <w:szCs w:val="20"/>
            <w:lang w:val="es-ES" w:eastAsia="es-CR"/>
          </w:rPr>
          <w:t>archivoempleados@Poder-Judicial.go.cr</w:t>
        </w:r>
      </w:hyperlink>
      <w:r w:rsidRPr="00640165">
        <w:rPr>
          <w:rFonts w:ascii="Century Gothic" w:hAnsi="Century Gothic"/>
          <w:sz w:val="20"/>
          <w:szCs w:val="20"/>
          <w:lang w:val="es-ES" w:eastAsia="es-CR"/>
        </w:rPr>
        <w:t>&gt;; Todos los empleados del Circuito Judicial de Cartago &lt;</w:t>
      </w:r>
      <w:hyperlink r:id="rId80" w:history="1">
        <w:r w:rsidRPr="00640165">
          <w:rPr>
            <w:rStyle w:val="Hipervnculo"/>
            <w:rFonts w:ascii="Century Gothic" w:hAnsi="Century Gothic"/>
            <w:sz w:val="20"/>
            <w:szCs w:val="20"/>
            <w:lang w:val="es-ES" w:eastAsia="es-CR"/>
          </w:rPr>
          <w:t>Cartago@Poder-Judicial.go.cr</w:t>
        </w:r>
      </w:hyperlink>
      <w:r w:rsidRPr="00640165">
        <w:rPr>
          <w:rFonts w:ascii="Century Gothic" w:hAnsi="Century Gothic"/>
          <w:sz w:val="20"/>
          <w:szCs w:val="20"/>
          <w:lang w:val="es-ES" w:eastAsia="es-CR"/>
        </w:rPr>
        <w:t>&gt;; Todos los Empleados del Circuito Judicial de Heredia &lt;</w:t>
      </w:r>
      <w:hyperlink r:id="rId81" w:history="1">
        <w:r w:rsidRPr="00640165">
          <w:rPr>
            <w:rStyle w:val="Hipervnculo"/>
            <w:rFonts w:ascii="Century Gothic" w:hAnsi="Century Gothic"/>
            <w:sz w:val="20"/>
            <w:szCs w:val="20"/>
            <w:lang w:val="es-ES" w:eastAsia="es-CR"/>
          </w:rPr>
          <w:t>TodoslosEmpleadosdelCircuitoJudicialdeHeredia@Poder-Judicial.go.cr</w:t>
        </w:r>
      </w:hyperlink>
      <w:r w:rsidRPr="00640165">
        <w:rPr>
          <w:rFonts w:ascii="Century Gothic" w:hAnsi="Century Gothic"/>
          <w:sz w:val="20"/>
          <w:szCs w:val="20"/>
          <w:lang w:val="es-ES" w:eastAsia="es-CR"/>
        </w:rPr>
        <w:t>&gt;; Todos los Empleados del Circuito Judicial de Liberia &lt;</w:t>
      </w:r>
      <w:hyperlink r:id="rId82" w:history="1">
        <w:r w:rsidRPr="00640165">
          <w:rPr>
            <w:rStyle w:val="Hipervnculo"/>
            <w:rFonts w:ascii="Century Gothic" w:hAnsi="Century Gothic"/>
            <w:sz w:val="20"/>
            <w:szCs w:val="20"/>
            <w:lang w:val="es-ES" w:eastAsia="es-CR"/>
          </w:rPr>
          <w:t>TodoslosEmpleadosdelCircuitoJudicialdeLiberia@Poder-Judicial.go.cr</w:t>
        </w:r>
      </w:hyperlink>
      <w:r w:rsidRPr="00640165">
        <w:rPr>
          <w:rFonts w:ascii="Century Gothic" w:hAnsi="Century Gothic"/>
          <w:sz w:val="20"/>
          <w:szCs w:val="20"/>
          <w:lang w:val="es-ES" w:eastAsia="es-CR"/>
        </w:rPr>
        <w:t>&gt;; Todos los Empleados del Circuito Judicial de Nicoya &lt;</w:t>
      </w:r>
      <w:hyperlink r:id="rId83" w:history="1">
        <w:r w:rsidRPr="00640165">
          <w:rPr>
            <w:rStyle w:val="Hipervnculo"/>
            <w:rFonts w:ascii="Century Gothic" w:hAnsi="Century Gothic"/>
            <w:sz w:val="20"/>
            <w:szCs w:val="20"/>
            <w:lang w:val="es-ES" w:eastAsia="es-CR"/>
          </w:rPr>
          <w:t>TodoslosEmpleadosdelCircuitoJudicialdeNicoya@Poder-Judicial.go.cr</w:t>
        </w:r>
      </w:hyperlink>
      <w:r w:rsidRPr="00640165">
        <w:rPr>
          <w:rFonts w:ascii="Century Gothic" w:hAnsi="Century Gothic"/>
          <w:sz w:val="20"/>
          <w:szCs w:val="20"/>
          <w:lang w:val="es-ES" w:eastAsia="es-CR"/>
        </w:rPr>
        <w:t>&gt;; Todos los Empleados del Circuito Judicial de Puntarenas &lt;</w:t>
      </w:r>
      <w:hyperlink r:id="rId84" w:history="1">
        <w:r w:rsidRPr="00640165">
          <w:rPr>
            <w:rStyle w:val="Hipervnculo"/>
            <w:rFonts w:ascii="Century Gothic" w:hAnsi="Century Gothic"/>
            <w:sz w:val="20"/>
            <w:szCs w:val="20"/>
            <w:lang w:val="es-ES" w:eastAsia="es-CR"/>
          </w:rPr>
          <w:t>TodoslosEmpleadosdelCircuitoJudicialdePuntarenas@Poder-Judicial.go.cr</w:t>
        </w:r>
      </w:hyperlink>
      <w:r w:rsidRPr="00640165">
        <w:rPr>
          <w:rFonts w:ascii="Century Gothic" w:hAnsi="Century Gothic"/>
          <w:sz w:val="20"/>
          <w:szCs w:val="20"/>
          <w:lang w:val="es-ES" w:eastAsia="es-CR"/>
        </w:rPr>
        <w:t>&gt;; Todos los Empleados del Circuito Judicial de San Ramón &lt;</w:t>
      </w:r>
      <w:hyperlink r:id="rId85" w:history="1">
        <w:r w:rsidRPr="00640165">
          <w:rPr>
            <w:rStyle w:val="Hipervnculo"/>
            <w:rFonts w:ascii="Century Gothic" w:hAnsi="Century Gothic"/>
            <w:sz w:val="20"/>
            <w:szCs w:val="20"/>
            <w:lang w:val="es-ES" w:eastAsia="es-CR"/>
          </w:rPr>
          <w:t>TodoslosEmpleadosdelCircuitoJudicialdeSanRamon@Poder-Judicial.go.cr</w:t>
        </w:r>
      </w:hyperlink>
      <w:r w:rsidRPr="00640165">
        <w:rPr>
          <w:rFonts w:ascii="Century Gothic" w:hAnsi="Century Gothic"/>
          <w:sz w:val="20"/>
          <w:szCs w:val="20"/>
          <w:lang w:val="es-ES" w:eastAsia="es-CR"/>
        </w:rPr>
        <w:t>&gt;; Todos los Empleados del Circuito Judicial de Santa Cruz &lt;</w:t>
      </w:r>
      <w:hyperlink r:id="rId86" w:history="1">
        <w:r w:rsidRPr="00640165">
          <w:rPr>
            <w:rStyle w:val="Hipervnculo"/>
            <w:rFonts w:ascii="Century Gothic" w:hAnsi="Century Gothic"/>
            <w:sz w:val="20"/>
            <w:szCs w:val="20"/>
            <w:lang w:val="es-ES" w:eastAsia="es-CR"/>
          </w:rPr>
          <w:t>TodoslosEmpleadosdelCircuitoJudicialdeSantaCruz@Poder-Judicial.go.cr</w:t>
        </w:r>
      </w:hyperlink>
      <w:r w:rsidRPr="00640165">
        <w:rPr>
          <w:rFonts w:ascii="Century Gothic" w:hAnsi="Century Gothic"/>
          <w:sz w:val="20"/>
          <w:szCs w:val="20"/>
          <w:lang w:val="es-ES" w:eastAsia="es-CR"/>
        </w:rPr>
        <w:t>&gt;; Todos los empleados del edificio de Guápiles &lt;</w:t>
      </w:r>
      <w:hyperlink r:id="rId87" w:history="1">
        <w:r w:rsidRPr="00640165">
          <w:rPr>
            <w:rStyle w:val="Hipervnculo"/>
            <w:rFonts w:ascii="Century Gothic" w:hAnsi="Century Gothic"/>
            <w:sz w:val="20"/>
            <w:szCs w:val="20"/>
            <w:lang w:val="es-ES" w:eastAsia="es-CR"/>
          </w:rPr>
          <w:t>EmpleadosdeledificiodeGuapiles@Poder-Judicial.go.cr</w:t>
        </w:r>
      </w:hyperlink>
      <w:r w:rsidRPr="00640165">
        <w:rPr>
          <w:rFonts w:ascii="Century Gothic" w:hAnsi="Century Gothic"/>
          <w:sz w:val="20"/>
          <w:szCs w:val="20"/>
          <w:lang w:val="es-ES" w:eastAsia="es-CR"/>
        </w:rPr>
        <w:t>&gt;; Todos los empleados del I Circuito Judicial de Limon &lt;</w:t>
      </w:r>
      <w:hyperlink r:id="rId88" w:history="1">
        <w:r w:rsidRPr="00640165">
          <w:rPr>
            <w:rStyle w:val="Hipervnculo"/>
            <w:rFonts w:ascii="Century Gothic" w:hAnsi="Century Gothic"/>
            <w:sz w:val="20"/>
            <w:szCs w:val="20"/>
            <w:lang w:val="es-ES" w:eastAsia="es-CR"/>
          </w:rPr>
          <w:t>TodoslosempleadosdelICircuitoJudicialdeLimon@Poder-Judicial.go.cr</w:t>
        </w:r>
      </w:hyperlink>
      <w:r w:rsidRPr="00640165">
        <w:rPr>
          <w:rFonts w:ascii="Century Gothic" w:hAnsi="Century Gothic"/>
          <w:sz w:val="20"/>
          <w:szCs w:val="20"/>
          <w:lang w:val="es-ES" w:eastAsia="es-CR"/>
        </w:rPr>
        <w:t>&gt;; Todos los empleados del I Circuito Judicial &lt;</w:t>
      </w:r>
      <w:hyperlink r:id="rId89" w:history="1">
        <w:r w:rsidRPr="00640165">
          <w:rPr>
            <w:rStyle w:val="Hipervnculo"/>
            <w:rFonts w:ascii="Century Gothic" w:hAnsi="Century Gothic"/>
            <w:sz w:val="20"/>
            <w:szCs w:val="20"/>
            <w:lang w:val="es-ES" w:eastAsia="es-CR"/>
          </w:rPr>
          <w:t>sanjose@Poder-Judicial.go.cr</w:t>
        </w:r>
      </w:hyperlink>
      <w:r w:rsidRPr="00640165">
        <w:rPr>
          <w:rFonts w:ascii="Century Gothic" w:hAnsi="Century Gothic"/>
          <w:sz w:val="20"/>
          <w:szCs w:val="20"/>
          <w:lang w:val="es-ES" w:eastAsia="es-CR"/>
        </w:rPr>
        <w:t>&gt;; Todos los Empleados del II Circuito Jud. Zona Atlántica &lt;</w:t>
      </w:r>
      <w:hyperlink r:id="rId90" w:history="1">
        <w:r w:rsidRPr="00640165">
          <w:rPr>
            <w:rStyle w:val="Hipervnculo"/>
            <w:rFonts w:ascii="Century Gothic" w:hAnsi="Century Gothic"/>
            <w:sz w:val="20"/>
            <w:szCs w:val="20"/>
            <w:lang w:val="es-ES" w:eastAsia="es-CR"/>
          </w:rPr>
          <w:t>TodoslosempleadosdelIICircuitoJudicialZonaAtlantica@Poder-Judicial.go.cr</w:t>
        </w:r>
      </w:hyperlink>
      <w:r w:rsidRPr="00640165">
        <w:rPr>
          <w:rFonts w:ascii="Century Gothic" w:hAnsi="Century Gothic"/>
          <w:sz w:val="20"/>
          <w:szCs w:val="20"/>
          <w:lang w:val="es-ES" w:eastAsia="es-CR"/>
        </w:rPr>
        <w:t>&gt;; Todos los Empleados del II Circuito Judicial &lt;</w:t>
      </w:r>
      <w:hyperlink r:id="rId91" w:history="1">
        <w:r w:rsidRPr="00640165">
          <w:rPr>
            <w:rStyle w:val="Hipervnculo"/>
            <w:rFonts w:ascii="Century Gothic" w:hAnsi="Century Gothic"/>
            <w:sz w:val="20"/>
            <w:szCs w:val="20"/>
            <w:lang w:val="es-ES" w:eastAsia="es-CR"/>
          </w:rPr>
          <w:t>goicoechea@Poder-Judicial.go.cr</w:t>
        </w:r>
      </w:hyperlink>
      <w:r w:rsidRPr="00640165">
        <w:rPr>
          <w:rFonts w:ascii="Century Gothic" w:hAnsi="Century Gothic"/>
          <w:sz w:val="20"/>
          <w:szCs w:val="20"/>
          <w:lang w:val="es-ES" w:eastAsia="es-CR"/>
        </w:rPr>
        <w:t>&gt;; Todos los Empleados del II Circuito Judicial de Alajuela, San Carlos &lt;</w:t>
      </w:r>
      <w:hyperlink r:id="rId92" w:history="1">
        <w:r w:rsidRPr="00640165">
          <w:rPr>
            <w:rStyle w:val="Hipervnculo"/>
            <w:rFonts w:ascii="Century Gothic" w:hAnsi="Century Gothic"/>
            <w:sz w:val="20"/>
            <w:szCs w:val="20"/>
            <w:lang w:val="es-ES" w:eastAsia="es-CR"/>
          </w:rPr>
          <w:t>TodoslosEmpleadosdelIICircuitoJudicialdeAlajuela@Poder-Judicial.go.cr</w:t>
        </w:r>
      </w:hyperlink>
      <w:r w:rsidRPr="00640165">
        <w:rPr>
          <w:rFonts w:ascii="Century Gothic" w:hAnsi="Century Gothic"/>
          <w:sz w:val="20"/>
          <w:szCs w:val="20"/>
          <w:lang w:val="es-ES" w:eastAsia="es-CR"/>
        </w:rPr>
        <w:t>&gt;; Todos los empleados del III Circuito Judicial de San José &lt;</w:t>
      </w:r>
      <w:hyperlink r:id="rId93" w:history="1">
        <w:r w:rsidRPr="00640165">
          <w:rPr>
            <w:rStyle w:val="Hipervnculo"/>
            <w:rFonts w:ascii="Century Gothic" w:hAnsi="Century Gothic"/>
            <w:sz w:val="20"/>
            <w:szCs w:val="20"/>
            <w:lang w:val="es-ES" w:eastAsia="es-CR"/>
          </w:rPr>
          <w:t>III-CJSJ@Poder-Judicial.go.cr</w:t>
        </w:r>
      </w:hyperlink>
      <w:r w:rsidRPr="00640165">
        <w:rPr>
          <w:rFonts w:ascii="Century Gothic" w:hAnsi="Century Gothic"/>
          <w:sz w:val="20"/>
          <w:szCs w:val="20"/>
          <w:lang w:val="es-ES" w:eastAsia="es-CR"/>
        </w:rPr>
        <w:t>&gt;; Personal de la Defensa Pública de San José &lt;</w:t>
      </w:r>
      <w:hyperlink r:id="rId94" w:history="1">
        <w:r w:rsidRPr="00640165">
          <w:rPr>
            <w:rStyle w:val="Hipervnculo"/>
            <w:rFonts w:ascii="Century Gothic" w:hAnsi="Century Gothic"/>
            <w:sz w:val="20"/>
            <w:szCs w:val="20"/>
            <w:lang w:val="es-ES" w:eastAsia="es-CR"/>
          </w:rPr>
          <w:t>PersonaldelaDefensaPublicadeSanJose@Poder-Judicial.go.cr</w:t>
        </w:r>
      </w:hyperlink>
      <w:r w:rsidRPr="00640165">
        <w:rPr>
          <w:rFonts w:ascii="Century Gothic" w:hAnsi="Century Gothic"/>
          <w:sz w:val="20"/>
          <w:szCs w:val="20"/>
          <w:lang w:val="es-ES" w:eastAsia="es-CR"/>
        </w:rPr>
        <w:t>&gt;</w:t>
      </w:r>
      <w:r w:rsidRPr="00640165">
        <w:rPr>
          <w:rFonts w:ascii="Century Gothic" w:hAnsi="Century Gothic"/>
          <w:sz w:val="20"/>
          <w:szCs w:val="20"/>
          <w:lang w:val="es-ES" w:eastAsia="es-CR"/>
        </w:rPr>
        <w:br/>
      </w:r>
      <w:r w:rsidRPr="00640165">
        <w:rPr>
          <w:rFonts w:ascii="Century Gothic" w:hAnsi="Century Gothic"/>
          <w:b/>
          <w:bCs/>
          <w:sz w:val="20"/>
          <w:szCs w:val="20"/>
          <w:lang w:val="es-ES" w:eastAsia="es-CR"/>
        </w:rPr>
        <w:t>Asunto:</w:t>
      </w:r>
      <w:r w:rsidRPr="00640165">
        <w:rPr>
          <w:rFonts w:ascii="Century Gothic" w:hAnsi="Century Gothic"/>
          <w:sz w:val="20"/>
          <w:szCs w:val="20"/>
          <w:lang w:val="es-ES" w:eastAsia="es-CR"/>
        </w:rPr>
        <w:t xml:space="preserve"> Servicio Nacional acerca el Poder Judicial y las poblaciones indígenas</w:t>
      </w:r>
    </w:p>
    <w:p w:rsidR="00F3413D" w:rsidRPr="00640165" w:rsidRDefault="00F3413D" w:rsidP="00F3413D">
      <w:pPr>
        <w:rPr>
          <w:rFonts w:ascii="Century Gothic" w:hAnsi="Century Gothic"/>
          <w:sz w:val="20"/>
          <w:szCs w:val="20"/>
        </w:rPr>
      </w:pPr>
    </w:p>
    <w:p w:rsidR="00F3413D" w:rsidRPr="00640165" w:rsidRDefault="00F3413D" w:rsidP="00F3413D">
      <w:pPr>
        <w:rPr>
          <w:rFonts w:ascii="Century Gothic" w:hAnsi="Century Gothic"/>
          <w:sz w:val="20"/>
          <w:szCs w:val="20"/>
        </w:rPr>
      </w:pPr>
      <w:r w:rsidRPr="00640165">
        <w:rPr>
          <w:rFonts w:ascii="Century Gothic" w:hAnsi="Century Gothic"/>
          <w:sz w:val="20"/>
          <w:szCs w:val="20"/>
          <w:lang w:eastAsia="es-CR"/>
        </w:rPr>
        <w:t> </w:t>
      </w:r>
    </w:p>
    <w:p w:rsidR="00F3413D" w:rsidRPr="00640165" w:rsidRDefault="00F3413D" w:rsidP="00F3413D">
      <w:pPr>
        <w:jc w:val="center"/>
        <w:rPr>
          <w:rFonts w:ascii="Century Gothic" w:hAnsi="Century Gothic"/>
          <w:sz w:val="20"/>
          <w:szCs w:val="20"/>
        </w:rPr>
      </w:pPr>
      <w:r w:rsidRPr="00640165">
        <w:rPr>
          <w:rFonts w:ascii="Century Gothic" w:hAnsi="Century Gothic" w:cs="Arial"/>
          <w:b/>
          <w:bCs/>
          <w:sz w:val="20"/>
          <w:szCs w:val="20"/>
          <w:lang w:val="es-ES"/>
        </w:rPr>
        <w:t>Servicio Nacional acerca el Poder Judicial y las poblaciones indígenas</w:t>
      </w:r>
    </w:p>
    <w:p w:rsidR="00F3413D" w:rsidRPr="00640165" w:rsidRDefault="00F3413D" w:rsidP="00F3413D">
      <w:pPr>
        <w:rPr>
          <w:rFonts w:ascii="Century Gothic" w:hAnsi="Century Gothic"/>
          <w:sz w:val="20"/>
          <w:szCs w:val="20"/>
        </w:rPr>
      </w:pPr>
      <w:r w:rsidRPr="00640165">
        <w:rPr>
          <w:rFonts w:ascii="Century Gothic" w:hAnsi="Century Gothic" w:cs="Arial"/>
          <w:sz w:val="20"/>
          <w:szCs w:val="20"/>
          <w:lang w:val="es-ES"/>
        </w:rPr>
        <w:t> </w:t>
      </w:r>
    </w:p>
    <w:p w:rsidR="00F3413D" w:rsidRPr="00640165" w:rsidRDefault="00F3413D" w:rsidP="00F3413D">
      <w:pPr>
        <w:jc w:val="both"/>
        <w:rPr>
          <w:rFonts w:ascii="Century Gothic" w:hAnsi="Century Gothic"/>
          <w:sz w:val="20"/>
          <w:szCs w:val="20"/>
        </w:rPr>
      </w:pPr>
      <w:r w:rsidRPr="00640165">
        <w:rPr>
          <w:rFonts w:ascii="Century Gothic" w:hAnsi="Century Gothic"/>
          <w:noProof/>
          <w:sz w:val="20"/>
          <w:szCs w:val="20"/>
        </w:rPr>
        <w:drawing>
          <wp:anchor distT="0" distB="0" distL="76200" distR="76200" simplePos="0" relativeHeight="251665408" behindDoc="0" locked="0" layoutInCell="1" allowOverlap="0" wp14:anchorId="4E44E6B7" wp14:editId="024C0E98">
            <wp:simplePos x="0" y="0"/>
            <wp:positionH relativeFrom="column">
              <wp:align>left</wp:align>
            </wp:positionH>
            <wp:positionV relativeFrom="line">
              <wp:posOffset>0</wp:posOffset>
            </wp:positionV>
            <wp:extent cx="2571750" cy="1933575"/>
            <wp:effectExtent l="0" t="0" r="0" b="9525"/>
            <wp:wrapSquare wrapText="bothSides"/>
            <wp:docPr id="2" name="Imagen 2" descr="Un grupo de personas de pie&#10;&#10;Descripción generada automáticamen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n 2" descr="Un grupo de personas de pie&#10;&#10;Descripción generada automáticamente"/>
                    <pic:cNvPicPr>
                      <a:picLocks noChangeAspect="1" noChangeArrowheads="1"/>
                    </pic:cNvPicPr>
                  </pic:nvPicPr>
                  <pic:blipFill>
                    <a:blip r:embed="rId95">
                      <a:extLst>
                        <a:ext uri="{28A0092B-C50C-407E-A947-70E740481C1C}">
                          <a14:useLocalDpi xmlns:a14="http://schemas.microsoft.com/office/drawing/2010/main" val="0"/>
                        </a:ext>
                      </a:extLst>
                    </a:blip>
                    <a:srcRect/>
                    <a:stretch>
                      <a:fillRect/>
                    </a:stretch>
                  </pic:blipFill>
                  <pic:spPr bwMode="auto">
                    <a:xfrm>
                      <a:off x="0" y="0"/>
                      <a:ext cx="2571750" cy="1933575"/>
                    </a:xfrm>
                    <a:prstGeom prst="rect">
                      <a:avLst/>
                    </a:prstGeom>
                    <a:noFill/>
                  </pic:spPr>
                </pic:pic>
              </a:graphicData>
            </a:graphic>
            <wp14:sizeRelH relativeFrom="page">
              <wp14:pctWidth>0</wp14:pctWidth>
            </wp14:sizeRelH>
            <wp14:sizeRelV relativeFrom="page">
              <wp14:pctHeight>0</wp14:pctHeight>
            </wp14:sizeRelV>
          </wp:anchor>
        </w:drawing>
      </w:r>
      <w:r w:rsidRPr="00640165">
        <w:rPr>
          <w:rFonts w:ascii="Century Gothic" w:hAnsi="Century Gothic" w:cs="Arial"/>
          <w:sz w:val="20"/>
          <w:szCs w:val="20"/>
          <w:lang w:val="es-ES"/>
        </w:rPr>
        <w:t>En Bajo Chirripó, perteneciente al cantón de Matina de Limón, viven personas que caminan entre 3 y 5 horas para llegar a una oficina judicial.</w:t>
      </w:r>
    </w:p>
    <w:p w:rsidR="00F3413D" w:rsidRPr="00640165" w:rsidRDefault="00F3413D" w:rsidP="00F3413D">
      <w:pPr>
        <w:jc w:val="both"/>
        <w:rPr>
          <w:rFonts w:ascii="Century Gothic" w:hAnsi="Century Gothic"/>
          <w:sz w:val="20"/>
          <w:szCs w:val="20"/>
        </w:rPr>
      </w:pPr>
      <w:r w:rsidRPr="00640165">
        <w:rPr>
          <w:rFonts w:ascii="Century Gothic" w:hAnsi="Century Gothic" w:cs="Arial"/>
          <w:sz w:val="20"/>
          <w:szCs w:val="20"/>
          <w:lang w:val="es-ES"/>
        </w:rPr>
        <w:t> </w:t>
      </w:r>
    </w:p>
    <w:p w:rsidR="00F3413D" w:rsidRPr="00640165" w:rsidRDefault="00F3413D" w:rsidP="00F3413D">
      <w:pPr>
        <w:jc w:val="both"/>
        <w:rPr>
          <w:rFonts w:ascii="Century Gothic" w:hAnsi="Century Gothic"/>
          <w:sz w:val="20"/>
          <w:szCs w:val="20"/>
        </w:rPr>
      </w:pPr>
      <w:r w:rsidRPr="00640165">
        <w:rPr>
          <w:rFonts w:ascii="Century Gothic" w:hAnsi="Century Gothic" w:cs="Arial"/>
          <w:sz w:val="20"/>
          <w:szCs w:val="20"/>
          <w:lang w:val="es-ES"/>
        </w:rPr>
        <w:t xml:space="preserve">Precisamente el Juzgado Contravencional de Matina está liderando una serie de enlaces comunitarios de la mano de la Asociación de Desarrollo Integral de Bajo Chirripó, gobierno indígena de nueve comunidades cabécares, con el fin de implementar el Servicio Nacional de Facilitadoras y Facilitadores Judiciales Luis Paulino Mora Mora en la zona. </w:t>
      </w:r>
    </w:p>
    <w:p w:rsidR="00F3413D" w:rsidRPr="00640165" w:rsidRDefault="00F3413D" w:rsidP="00F3413D">
      <w:pPr>
        <w:jc w:val="both"/>
        <w:rPr>
          <w:rFonts w:ascii="Century Gothic" w:hAnsi="Century Gothic"/>
          <w:sz w:val="20"/>
          <w:szCs w:val="20"/>
        </w:rPr>
      </w:pPr>
      <w:r w:rsidRPr="00640165">
        <w:rPr>
          <w:rFonts w:ascii="Century Gothic" w:hAnsi="Century Gothic" w:cs="Arial"/>
          <w:sz w:val="20"/>
          <w:szCs w:val="20"/>
          <w:lang w:val="es-ES"/>
        </w:rPr>
        <w:t> </w:t>
      </w:r>
    </w:p>
    <w:p w:rsidR="00F3413D" w:rsidRPr="00640165" w:rsidRDefault="00F3413D" w:rsidP="00F3413D">
      <w:pPr>
        <w:jc w:val="both"/>
        <w:rPr>
          <w:rFonts w:ascii="Century Gothic" w:hAnsi="Century Gothic"/>
          <w:sz w:val="20"/>
          <w:szCs w:val="20"/>
        </w:rPr>
      </w:pPr>
      <w:r w:rsidRPr="00640165">
        <w:rPr>
          <w:rFonts w:ascii="Century Gothic" w:hAnsi="Century Gothic" w:cs="Arial"/>
          <w:sz w:val="20"/>
          <w:szCs w:val="20"/>
          <w:lang w:val="es-ES"/>
        </w:rPr>
        <w:t xml:space="preserve">Para el Juez Contravencional, Manrique Martínez Durán, este acercamiento tiene gran significado porque “debemos reconocer sus necesidades en atención a sus tradiciones y cultura. La indiferencia hacia su cultura y medios de vida tiene repercusiones tanto emocionales como sociales y económicas. Este acercamiento provoca que vuelva la confianza en la justicia, y sirve para que los pueblos indígenas no sean asilados y sus necesidades se vean satisfechas en la prestación de servicios judiciales”. </w:t>
      </w:r>
    </w:p>
    <w:p w:rsidR="00F3413D" w:rsidRPr="00640165" w:rsidRDefault="00F3413D" w:rsidP="00F3413D">
      <w:pPr>
        <w:jc w:val="both"/>
        <w:rPr>
          <w:rFonts w:ascii="Century Gothic" w:hAnsi="Century Gothic"/>
          <w:sz w:val="20"/>
          <w:szCs w:val="20"/>
        </w:rPr>
      </w:pPr>
      <w:r w:rsidRPr="00640165">
        <w:rPr>
          <w:rFonts w:ascii="Century Gothic" w:hAnsi="Century Gothic" w:cs="Arial"/>
          <w:sz w:val="20"/>
          <w:szCs w:val="20"/>
          <w:lang w:val="es-ES"/>
        </w:rPr>
        <w:t> </w:t>
      </w:r>
    </w:p>
    <w:p w:rsidR="00F3413D" w:rsidRPr="00640165" w:rsidRDefault="00F3413D" w:rsidP="00F3413D">
      <w:pPr>
        <w:jc w:val="both"/>
        <w:rPr>
          <w:rFonts w:ascii="Century Gothic" w:hAnsi="Century Gothic"/>
          <w:sz w:val="20"/>
          <w:szCs w:val="20"/>
        </w:rPr>
      </w:pPr>
      <w:r w:rsidRPr="00640165">
        <w:rPr>
          <w:rFonts w:ascii="Century Gothic" w:hAnsi="Century Gothic" w:cs="Arial"/>
          <w:sz w:val="20"/>
          <w:szCs w:val="20"/>
          <w:lang w:val="es-ES"/>
        </w:rPr>
        <w:t>En este contacto comunitario, también ha participado activamente la Administración Regional de Limón, personal de la Comisión Nacional para el Mejoramiento de la Administración de Justicia (</w:t>
      </w:r>
      <w:r w:rsidR="0002642D" w:rsidRPr="00640165">
        <w:rPr>
          <w:rFonts w:ascii="Century Gothic" w:hAnsi="Century Gothic" w:cs="Arial"/>
          <w:sz w:val="20"/>
          <w:szCs w:val="20"/>
          <w:lang w:val="es-ES"/>
        </w:rPr>
        <w:t>CONAMAJ</w:t>
      </w:r>
      <w:r w:rsidRPr="00640165">
        <w:rPr>
          <w:rFonts w:ascii="Century Gothic" w:hAnsi="Century Gothic" w:cs="Arial"/>
          <w:sz w:val="20"/>
          <w:szCs w:val="20"/>
          <w:lang w:val="es-ES"/>
        </w:rPr>
        <w:t>), gracias a un enlace generado por el Instituto de Desarrollo Rural (INDER).</w:t>
      </w:r>
    </w:p>
    <w:p w:rsidR="00F3413D" w:rsidRPr="00640165" w:rsidRDefault="00F3413D" w:rsidP="00F3413D">
      <w:pPr>
        <w:jc w:val="both"/>
        <w:rPr>
          <w:rFonts w:ascii="Century Gothic" w:hAnsi="Century Gothic"/>
          <w:sz w:val="20"/>
          <w:szCs w:val="20"/>
        </w:rPr>
      </w:pPr>
      <w:r w:rsidRPr="00640165">
        <w:rPr>
          <w:rFonts w:ascii="Century Gothic" w:hAnsi="Century Gothic" w:cs="Arial"/>
          <w:sz w:val="20"/>
          <w:szCs w:val="20"/>
          <w:lang w:val="es-ES"/>
        </w:rPr>
        <w:t> </w:t>
      </w:r>
    </w:p>
    <w:p w:rsidR="00F3413D" w:rsidRPr="00640165" w:rsidRDefault="00F3413D" w:rsidP="00F3413D">
      <w:pPr>
        <w:jc w:val="both"/>
        <w:rPr>
          <w:rFonts w:ascii="Century Gothic" w:hAnsi="Century Gothic"/>
          <w:sz w:val="20"/>
          <w:szCs w:val="20"/>
        </w:rPr>
      </w:pPr>
      <w:r w:rsidRPr="00640165">
        <w:rPr>
          <w:rFonts w:ascii="Century Gothic" w:hAnsi="Century Gothic" w:cs="Arial"/>
          <w:sz w:val="20"/>
          <w:szCs w:val="20"/>
          <w:lang w:val="es-ES"/>
        </w:rPr>
        <w:t xml:space="preserve">El objetivo de estos encuentros con autoridades y representantes locales indígenas es presentar e informar sobre el rol que cumplen las personas facilitadoras judiciales en las comunidades, las funciones que desarrollan, así como los beneficios generados para las vecinas y los vecinos. De esta forma, se procuran nombramientos de personas facilitadoras judiciales en la zona, con el fin de mantener un enlace permanente entre las comunidades y el Poder Judicial. </w:t>
      </w:r>
    </w:p>
    <w:p w:rsidR="00F3413D" w:rsidRPr="00640165" w:rsidRDefault="00F3413D" w:rsidP="00F3413D">
      <w:pPr>
        <w:jc w:val="both"/>
        <w:rPr>
          <w:rFonts w:ascii="Century Gothic" w:hAnsi="Century Gothic"/>
          <w:sz w:val="20"/>
          <w:szCs w:val="20"/>
        </w:rPr>
      </w:pPr>
      <w:r w:rsidRPr="00640165">
        <w:rPr>
          <w:rFonts w:ascii="Century Gothic" w:hAnsi="Century Gothic" w:cs="Arial"/>
          <w:sz w:val="20"/>
          <w:szCs w:val="20"/>
          <w:lang w:val="es-ES"/>
        </w:rPr>
        <w:t> </w:t>
      </w:r>
    </w:p>
    <w:p w:rsidR="00F3413D" w:rsidRPr="00640165" w:rsidRDefault="00F3413D" w:rsidP="00F3413D">
      <w:pPr>
        <w:jc w:val="both"/>
        <w:rPr>
          <w:rFonts w:ascii="Century Gothic" w:hAnsi="Century Gothic"/>
          <w:sz w:val="20"/>
          <w:szCs w:val="20"/>
        </w:rPr>
      </w:pPr>
      <w:r w:rsidRPr="00640165">
        <w:rPr>
          <w:rFonts w:ascii="Century Gothic" w:hAnsi="Century Gothic" w:cs="Arial"/>
          <w:sz w:val="20"/>
          <w:szCs w:val="20"/>
          <w:lang w:val="es-ES"/>
        </w:rPr>
        <w:t>En respeto a las tradiciones y culturas originarias de nuestro país, el personal judicial encargado de estos enlaces en localidades indígenas sigue los lineamientos y mecanismos de consulta y adapta el modelo del Servicio Nacional a las necesidades y características de estas poblaciones.</w:t>
      </w:r>
    </w:p>
    <w:p w:rsidR="00F3413D" w:rsidRPr="00640165" w:rsidRDefault="00F3413D" w:rsidP="00F3413D">
      <w:pPr>
        <w:jc w:val="both"/>
        <w:rPr>
          <w:rFonts w:ascii="Century Gothic" w:hAnsi="Century Gothic"/>
          <w:sz w:val="20"/>
          <w:szCs w:val="20"/>
        </w:rPr>
      </w:pPr>
      <w:r w:rsidRPr="00640165">
        <w:rPr>
          <w:rFonts w:ascii="Century Gothic" w:hAnsi="Century Gothic" w:cs="Arial"/>
          <w:sz w:val="20"/>
          <w:szCs w:val="20"/>
          <w:lang w:val="es-ES"/>
        </w:rPr>
        <w:t> </w:t>
      </w:r>
    </w:p>
    <w:p w:rsidR="00F3413D" w:rsidRPr="00640165" w:rsidRDefault="00F3413D" w:rsidP="00F3413D">
      <w:pPr>
        <w:jc w:val="both"/>
        <w:rPr>
          <w:rFonts w:ascii="Century Gothic" w:hAnsi="Century Gothic"/>
          <w:sz w:val="20"/>
          <w:szCs w:val="20"/>
        </w:rPr>
      </w:pPr>
      <w:r w:rsidRPr="00640165">
        <w:rPr>
          <w:rFonts w:ascii="Century Gothic" w:hAnsi="Century Gothic" w:cs="Arial"/>
          <w:sz w:val="20"/>
          <w:szCs w:val="20"/>
          <w:lang w:val="es-ES"/>
        </w:rPr>
        <w:t xml:space="preserve">Actualmente en el país existen más de 40 personas facilitadoras judiciales, entre los pueblos indígenas Cabécar, Bribri, </w:t>
      </w:r>
      <w:r w:rsidR="0002642D" w:rsidRPr="00640165">
        <w:rPr>
          <w:rFonts w:ascii="Century Gothic" w:hAnsi="Century Gothic" w:cs="Arial"/>
          <w:sz w:val="20"/>
          <w:szCs w:val="20"/>
          <w:lang w:val="es-ES"/>
        </w:rPr>
        <w:t>Ngöbe</w:t>
      </w:r>
      <w:r w:rsidRPr="00640165">
        <w:rPr>
          <w:rFonts w:ascii="Century Gothic" w:hAnsi="Century Gothic" w:cs="Arial"/>
          <w:sz w:val="20"/>
          <w:szCs w:val="20"/>
          <w:lang w:val="es-ES"/>
        </w:rPr>
        <w:t xml:space="preserve"> y Maleku.</w:t>
      </w:r>
    </w:p>
    <w:p w:rsidR="00F3413D" w:rsidRPr="00640165" w:rsidRDefault="00F3413D" w:rsidP="00F3413D">
      <w:pPr>
        <w:jc w:val="both"/>
        <w:rPr>
          <w:rFonts w:ascii="Century Gothic" w:hAnsi="Century Gothic"/>
          <w:sz w:val="20"/>
          <w:szCs w:val="20"/>
        </w:rPr>
      </w:pPr>
      <w:r w:rsidRPr="00640165">
        <w:rPr>
          <w:rFonts w:ascii="Century Gothic" w:hAnsi="Century Gothic" w:cs="Arial"/>
          <w:sz w:val="20"/>
          <w:szCs w:val="20"/>
          <w:lang w:val="es-ES"/>
        </w:rPr>
        <w:t> </w:t>
      </w:r>
    </w:p>
    <w:p w:rsidR="00F3413D" w:rsidRPr="00640165" w:rsidRDefault="00F3413D" w:rsidP="00F3413D">
      <w:pPr>
        <w:jc w:val="both"/>
        <w:rPr>
          <w:rFonts w:ascii="Century Gothic" w:hAnsi="Century Gothic"/>
          <w:sz w:val="20"/>
          <w:szCs w:val="20"/>
        </w:rPr>
      </w:pPr>
      <w:r w:rsidRPr="00640165">
        <w:rPr>
          <w:rFonts w:ascii="Century Gothic" w:hAnsi="Century Gothic" w:cs="Arial"/>
          <w:sz w:val="20"/>
          <w:szCs w:val="20"/>
          <w:lang w:val="es-ES"/>
        </w:rPr>
        <w:t xml:space="preserve">Para más información sobre el Servicio Nacional y este acercamiento a población indígena se puede llamar al 2295-3322 o escribir a </w:t>
      </w:r>
      <w:hyperlink r:id="rId96" w:history="1">
        <w:r w:rsidRPr="00640165">
          <w:rPr>
            <w:rStyle w:val="Hipervnculo"/>
            <w:rFonts w:ascii="Century Gothic" w:hAnsi="Century Gothic" w:cs="Arial"/>
            <w:sz w:val="20"/>
            <w:szCs w:val="20"/>
            <w:lang w:val="es-ES"/>
          </w:rPr>
          <w:t>snfj@poder-judicial.go.cr</w:t>
        </w:r>
      </w:hyperlink>
      <w:r w:rsidRPr="00640165">
        <w:rPr>
          <w:rFonts w:ascii="Century Gothic" w:hAnsi="Century Gothic" w:cs="Arial"/>
          <w:sz w:val="20"/>
          <w:szCs w:val="20"/>
          <w:lang w:val="es-ES"/>
        </w:rPr>
        <w:t xml:space="preserve">  </w:t>
      </w:r>
    </w:p>
    <w:p w:rsidR="00F3413D" w:rsidRPr="00640165" w:rsidRDefault="00DB7526" w:rsidP="00DB7526">
      <w:pPr>
        <w:rPr>
          <w:rFonts w:ascii="Century Gothic" w:hAnsi="Century Gothic" w:cs="Helvetica"/>
          <w:sz w:val="20"/>
          <w:szCs w:val="20"/>
        </w:rPr>
      </w:pPr>
      <w:r w:rsidRPr="00640165">
        <w:rPr>
          <w:rFonts w:ascii="Century Gothic" w:hAnsi="Century Gothic" w:cs="Helvetica"/>
          <w:b/>
          <w:bCs/>
          <w:sz w:val="20"/>
          <w:szCs w:val="20"/>
          <w:u w:val="single"/>
        </w:rPr>
        <w:t>SE ACUERDA</w:t>
      </w:r>
      <w:r w:rsidRPr="00640165">
        <w:rPr>
          <w:rFonts w:ascii="Century Gothic" w:hAnsi="Century Gothic" w:cs="Helvetica"/>
          <w:sz w:val="20"/>
          <w:szCs w:val="20"/>
        </w:rPr>
        <w:t>:</w:t>
      </w:r>
      <w:r w:rsidR="00D902C6" w:rsidRPr="00640165">
        <w:rPr>
          <w:rFonts w:ascii="Century Gothic" w:hAnsi="Century Gothic" w:cs="Helvetica"/>
          <w:sz w:val="20"/>
          <w:szCs w:val="20"/>
        </w:rPr>
        <w:t xml:space="preserve"> Se toma nota.</w:t>
      </w:r>
    </w:p>
    <w:p w:rsidR="00044E68" w:rsidRPr="00640165" w:rsidRDefault="00044E68" w:rsidP="00DB7526">
      <w:pPr>
        <w:rPr>
          <w:rFonts w:ascii="Century Gothic" w:hAnsi="Century Gothic" w:cs="Helvetica"/>
          <w:b/>
          <w:bCs/>
          <w:sz w:val="20"/>
          <w:szCs w:val="20"/>
          <w:u w:val="single"/>
        </w:rPr>
      </w:pPr>
    </w:p>
    <w:p w:rsidR="00F3413D" w:rsidRPr="00640165" w:rsidRDefault="00F3413D" w:rsidP="00F3413D">
      <w:pPr>
        <w:jc w:val="center"/>
        <w:rPr>
          <w:rFonts w:ascii="Century Gothic" w:hAnsi="Century Gothic" w:cs="Helvetica"/>
          <w:b/>
          <w:bCs/>
          <w:sz w:val="20"/>
          <w:szCs w:val="20"/>
          <w:u w:val="single"/>
        </w:rPr>
      </w:pPr>
      <w:r w:rsidRPr="00640165">
        <w:rPr>
          <w:rFonts w:ascii="Century Gothic" w:hAnsi="Century Gothic" w:cs="Helvetica"/>
          <w:b/>
          <w:bCs/>
          <w:sz w:val="20"/>
          <w:szCs w:val="20"/>
          <w:u w:val="single"/>
        </w:rPr>
        <w:t>ARTÍCULO X</w:t>
      </w:r>
      <w:r w:rsidR="00044E68" w:rsidRPr="00640165">
        <w:rPr>
          <w:rFonts w:ascii="Century Gothic" w:hAnsi="Century Gothic" w:cs="Helvetica"/>
          <w:b/>
          <w:bCs/>
          <w:sz w:val="20"/>
          <w:szCs w:val="20"/>
          <w:u w:val="single"/>
        </w:rPr>
        <w:t>II</w:t>
      </w:r>
    </w:p>
    <w:p w:rsidR="002F09B8" w:rsidRPr="00640165" w:rsidRDefault="002F09B8" w:rsidP="002F09B8">
      <w:pPr>
        <w:jc w:val="both"/>
        <w:rPr>
          <w:rFonts w:ascii="Century Gothic" w:hAnsi="Century Gothic" w:cs="Helvetica"/>
          <w:sz w:val="20"/>
          <w:szCs w:val="20"/>
        </w:rPr>
      </w:pPr>
      <w:r w:rsidRPr="00640165">
        <w:rPr>
          <w:rFonts w:ascii="Century Gothic" w:hAnsi="Century Gothic" w:cs="Helvetica"/>
          <w:sz w:val="20"/>
          <w:szCs w:val="20"/>
        </w:rPr>
        <w:t xml:space="preserve">El 24 de noviembre de 2021 se realizó reunión de trabajo con la Universidad de Costa Rica y </w:t>
      </w:r>
      <w:r w:rsidR="001F021F" w:rsidRPr="00640165">
        <w:rPr>
          <w:rFonts w:ascii="Century Gothic" w:hAnsi="Century Gothic" w:cs="Helvetica"/>
          <w:sz w:val="20"/>
          <w:szCs w:val="20"/>
        </w:rPr>
        <w:t>el Centro</w:t>
      </w:r>
      <w:r w:rsidRPr="00640165">
        <w:rPr>
          <w:rFonts w:ascii="Century Gothic" w:hAnsi="Century Gothic" w:cs="Helvetica"/>
          <w:sz w:val="20"/>
          <w:szCs w:val="20"/>
        </w:rPr>
        <w:t xml:space="preserve"> de Información Jurisprudencial</w:t>
      </w:r>
      <w:r w:rsidR="00F111FE" w:rsidRPr="00640165">
        <w:rPr>
          <w:rFonts w:ascii="Century Gothic" w:hAnsi="Century Gothic" w:cs="Helvetica"/>
          <w:sz w:val="20"/>
          <w:szCs w:val="20"/>
        </w:rPr>
        <w:t xml:space="preserve"> en la que se tomaron los siguientes acuerdos:</w:t>
      </w:r>
    </w:p>
    <w:p w:rsidR="00F111FE" w:rsidRPr="00640165" w:rsidRDefault="00F111FE" w:rsidP="00F111FE">
      <w:pPr>
        <w:pStyle w:val="Standard"/>
        <w:pBdr>
          <w:top w:val="single" w:sz="2" w:space="1" w:color="000000"/>
        </w:pBdr>
        <w:tabs>
          <w:tab w:val="left" w:pos="1788"/>
        </w:tabs>
        <w:jc w:val="both"/>
        <w:rPr>
          <w:rFonts w:ascii="Century Gothic" w:hAnsi="Century Gothic"/>
          <w:sz w:val="20"/>
          <w:szCs w:val="20"/>
        </w:rPr>
      </w:pPr>
      <w:r w:rsidRPr="00640165">
        <w:rPr>
          <w:rFonts w:ascii="Century Gothic" w:hAnsi="Century Gothic"/>
          <w:b/>
          <w:bCs/>
          <w:sz w:val="20"/>
          <w:szCs w:val="20"/>
        </w:rPr>
        <w:t>Se acuerda</w:t>
      </w:r>
      <w:r w:rsidRPr="00640165">
        <w:rPr>
          <w:rFonts w:ascii="Century Gothic" w:hAnsi="Century Gothic"/>
          <w:sz w:val="20"/>
          <w:szCs w:val="20"/>
        </w:rPr>
        <w:t>: a) Que el proyecto es viable y de interés para ambas instituciones, b) iniciar con la búsqueda de insumos como sentencias donde participe población indígena para detectar terminología jurídica, respetando lo establecido con respecto a la protección de Datos Personales, c) fomentar un acercamiento con la traductora indígena del Circuito Judicial de Turrialba para incorporarla en este proyecto;  d) valorar realizar una adenda al convenio vigente entre la  UCR y el Poder Judicial, sobre el proyecto de Lenguaje Claro, cuyos objetivos son conforme este proyecto, en donde se debe incorporar lo referente a la generación de un glosario de terminología jurídica para la población indígena, con base en la Ley de Acceso  a la Justicia de Pueblos Indígenas y las políticas institucionales de Acceso a la Justicia, d) Iniciar las gestiones correspondientes para concretar los detalles a ser abordados en una segunda reunión, la cual podrá llevarse a cabo en diciembre 2021.</w:t>
      </w:r>
    </w:p>
    <w:bookmarkStart w:id="12" w:name="_MON_1700048790"/>
    <w:bookmarkEnd w:id="12"/>
    <w:p w:rsidR="00F3413D" w:rsidRPr="00640165" w:rsidRDefault="00A3538D" w:rsidP="00DB7526">
      <w:pPr>
        <w:rPr>
          <w:rFonts w:ascii="Century Gothic" w:hAnsi="Century Gothic" w:cs="Helvetica"/>
          <w:b/>
          <w:bCs/>
          <w:sz w:val="20"/>
          <w:szCs w:val="20"/>
          <w:u w:val="single"/>
        </w:rPr>
      </w:pPr>
      <w:r w:rsidRPr="00640165">
        <w:rPr>
          <w:rFonts w:ascii="Century Gothic" w:hAnsi="Century Gothic"/>
          <w:sz w:val="20"/>
          <w:szCs w:val="20"/>
        </w:rPr>
        <w:object w:dxaOrig="1508" w:dyaOrig="984" w14:anchorId="266AC155">
          <v:shape id="_x0000_i1046" type="#_x0000_t75" style="width:77pt;height:51.5pt" o:ole="">
            <v:imagedata r:id="rId97" o:title=""/>
          </v:shape>
          <o:OLEObject Type="Embed" ProgID="Word.Document.12" ShapeID="_x0000_i1046" DrawAspect="Icon" ObjectID="_1706009879" r:id="rId98">
            <o:FieldCodes>\s</o:FieldCodes>
          </o:OLEObject>
        </w:object>
      </w:r>
    </w:p>
    <w:p w:rsidR="00F3413D" w:rsidRPr="00640165" w:rsidRDefault="00F3413D" w:rsidP="00F965E6">
      <w:pPr>
        <w:jc w:val="both"/>
        <w:rPr>
          <w:rFonts w:ascii="Century Gothic" w:hAnsi="Century Gothic" w:cs="Helvetica"/>
          <w:b/>
          <w:bCs/>
          <w:sz w:val="20"/>
          <w:szCs w:val="20"/>
          <w:u w:val="single"/>
        </w:rPr>
      </w:pPr>
      <w:r w:rsidRPr="00640165">
        <w:rPr>
          <w:rFonts w:ascii="Century Gothic" w:hAnsi="Century Gothic" w:cs="Helvetica"/>
          <w:b/>
          <w:bCs/>
          <w:sz w:val="20"/>
          <w:szCs w:val="20"/>
          <w:u w:val="single"/>
        </w:rPr>
        <w:t>SE ACUERDA</w:t>
      </w:r>
      <w:r w:rsidRPr="00640165">
        <w:rPr>
          <w:rFonts w:ascii="Century Gothic" w:hAnsi="Century Gothic" w:cs="Helvetica"/>
          <w:sz w:val="20"/>
          <w:szCs w:val="20"/>
        </w:rPr>
        <w:t>:</w:t>
      </w:r>
      <w:r w:rsidR="00A70504" w:rsidRPr="00640165">
        <w:rPr>
          <w:rFonts w:ascii="Century Gothic" w:hAnsi="Century Gothic" w:cs="Helvetica"/>
          <w:sz w:val="20"/>
          <w:szCs w:val="20"/>
        </w:rPr>
        <w:t xml:space="preserve"> </w:t>
      </w:r>
      <w:r w:rsidR="00F965E6" w:rsidRPr="00640165">
        <w:rPr>
          <w:rFonts w:ascii="Century Gothic" w:hAnsi="Century Gothic" w:cs="Helvetica"/>
          <w:sz w:val="20"/>
          <w:szCs w:val="20"/>
        </w:rPr>
        <w:t xml:space="preserve">1. </w:t>
      </w:r>
      <w:r w:rsidR="00A70504" w:rsidRPr="00640165">
        <w:rPr>
          <w:rFonts w:ascii="Century Gothic" w:hAnsi="Century Gothic" w:cs="Helvetica"/>
          <w:sz w:val="20"/>
          <w:szCs w:val="20"/>
        </w:rPr>
        <w:t>Se toma nota.</w:t>
      </w:r>
      <w:r w:rsidR="00F833CC" w:rsidRPr="00640165">
        <w:rPr>
          <w:rFonts w:ascii="Century Gothic" w:hAnsi="Century Gothic" w:cs="Helvetica"/>
          <w:sz w:val="20"/>
          <w:szCs w:val="20"/>
        </w:rPr>
        <w:t xml:space="preserve"> 2. Instar al Centro de Información Jurisprudencial considerar el desarrollo de este proyecto utilizando la Metodología de Administración de Proyecto y con la </w:t>
      </w:r>
      <w:r w:rsidR="00640165" w:rsidRPr="00640165">
        <w:rPr>
          <w:rFonts w:ascii="Century Gothic" w:hAnsi="Century Gothic" w:cs="Helvetica"/>
          <w:sz w:val="20"/>
          <w:szCs w:val="20"/>
        </w:rPr>
        <w:t>participación</w:t>
      </w:r>
      <w:r w:rsidR="00F965E6" w:rsidRPr="00640165">
        <w:rPr>
          <w:rFonts w:ascii="Century Gothic" w:hAnsi="Century Gothic" w:cs="Helvetica"/>
          <w:sz w:val="20"/>
          <w:szCs w:val="20"/>
        </w:rPr>
        <w:t xml:space="preserve"> de la población indígena involucrada. 3. Comuníquese este acuerdo al Centro de Información Jurisprudencial, las personas involucradas de la UCR y a la señora Melissa Benavides Víquez. </w:t>
      </w:r>
    </w:p>
    <w:p w:rsidR="00F3413D" w:rsidRPr="00640165" w:rsidRDefault="00F3413D" w:rsidP="00DB7526">
      <w:pPr>
        <w:rPr>
          <w:rFonts w:ascii="Century Gothic" w:hAnsi="Century Gothic" w:cs="Helvetica"/>
          <w:b/>
          <w:bCs/>
          <w:sz w:val="20"/>
          <w:szCs w:val="20"/>
          <w:u w:val="single"/>
        </w:rPr>
      </w:pPr>
    </w:p>
    <w:p w:rsidR="00F3413D" w:rsidRPr="00640165" w:rsidRDefault="00F3413D" w:rsidP="00F3413D">
      <w:pPr>
        <w:jc w:val="center"/>
        <w:rPr>
          <w:rFonts w:ascii="Century Gothic" w:hAnsi="Century Gothic" w:cs="Helvetica"/>
          <w:b/>
          <w:bCs/>
          <w:sz w:val="20"/>
          <w:szCs w:val="20"/>
          <w:u w:val="single"/>
        </w:rPr>
      </w:pPr>
      <w:r w:rsidRPr="00640165">
        <w:rPr>
          <w:rFonts w:ascii="Century Gothic" w:hAnsi="Century Gothic" w:cs="Helvetica"/>
          <w:b/>
          <w:bCs/>
          <w:sz w:val="20"/>
          <w:szCs w:val="20"/>
          <w:u w:val="single"/>
        </w:rPr>
        <w:t>ARTÍCULO X</w:t>
      </w:r>
      <w:r w:rsidR="00044E68" w:rsidRPr="00640165">
        <w:rPr>
          <w:rFonts w:ascii="Century Gothic" w:hAnsi="Century Gothic" w:cs="Helvetica"/>
          <w:b/>
          <w:bCs/>
          <w:sz w:val="20"/>
          <w:szCs w:val="20"/>
          <w:u w:val="single"/>
        </w:rPr>
        <w:t>III</w:t>
      </w:r>
    </w:p>
    <w:p w:rsidR="00EB5DB4" w:rsidRPr="00640165" w:rsidRDefault="00EB5DB4" w:rsidP="00EB5DB4">
      <w:pPr>
        <w:rPr>
          <w:rFonts w:ascii="Century Gothic" w:eastAsia="Times New Roman" w:hAnsi="Century Gothic"/>
          <w:sz w:val="20"/>
          <w:szCs w:val="20"/>
          <w:lang w:val="es-ES"/>
        </w:rPr>
      </w:pPr>
      <w:r w:rsidRPr="00640165">
        <w:rPr>
          <w:rFonts w:ascii="Century Gothic" w:eastAsia="Times New Roman" w:hAnsi="Century Gothic"/>
          <w:sz w:val="20"/>
          <w:szCs w:val="20"/>
          <w:lang w:val="es-ES"/>
        </w:rPr>
        <w:t>La señora Angie Calderón Chaves, Jefa de la Unidad de Acceso a la Justicia, remitió comunicado electrónico del 22 de noviembre de 2021 donde informa:</w:t>
      </w:r>
    </w:p>
    <w:p w:rsidR="00EB5DB4" w:rsidRPr="00640165" w:rsidRDefault="00EB5DB4" w:rsidP="00F965E6">
      <w:pPr>
        <w:jc w:val="both"/>
        <w:rPr>
          <w:rFonts w:ascii="Century Gothic" w:eastAsia="Times New Roman" w:hAnsi="Century Gothic"/>
          <w:i/>
          <w:iCs/>
          <w:color w:val="000000"/>
          <w:sz w:val="20"/>
          <w:szCs w:val="20"/>
        </w:rPr>
      </w:pPr>
      <w:r w:rsidRPr="00640165">
        <w:rPr>
          <w:rFonts w:ascii="Century Gothic" w:eastAsia="Times New Roman" w:hAnsi="Century Gothic"/>
          <w:i/>
          <w:iCs/>
          <w:color w:val="000000"/>
          <w:sz w:val="20"/>
          <w:szCs w:val="20"/>
        </w:rPr>
        <w:t xml:space="preserve">Reciba un cordial saludo. Por este medio me permito hacer de su conocimiento </w:t>
      </w:r>
      <w:r w:rsidR="0002642D" w:rsidRPr="00640165">
        <w:rPr>
          <w:rFonts w:ascii="Century Gothic" w:eastAsia="Times New Roman" w:hAnsi="Century Gothic"/>
          <w:i/>
          <w:iCs/>
          <w:color w:val="000000"/>
          <w:sz w:val="20"/>
          <w:szCs w:val="20"/>
        </w:rPr>
        <w:t>que,</w:t>
      </w:r>
      <w:r w:rsidRPr="00640165">
        <w:rPr>
          <w:rFonts w:ascii="Century Gothic" w:eastAsia="Times New Roman" w:hAnsi="Century Gothic"/>
          <w:i/>
          <w:iCs/>
          <w:color w:val="000000"/>
          <w:sz w:val="20"/>
          <w:szCs w:val="20"/>
        </w:rPr>
        <w:t xml:space="preserve"> con motivo a un acuerdo tomado por la Subcomisión de Acceso a la Justicia de Pueblos Indígenas, se nos </w:t>
      </w:r>
      <w:r w:rsidR="0002642D" w:rsidRPr="00640165">
        <w:rPr>
          <w:rFonts w:ascii="Century Gothic" w:eastAsia="Times New Roman" w:hAnsi="Century Gothic"/>
          <w:i/>
          <w:iCs/>
          <w:color w:val="000000"/>
          <w:sz w:val="20"/>
          <w:szCs w:val="20"/>
        </w:rPr>
        <w:t>está</w:t>
      </w:r>
      <w:r w:rsidRPr="00640165">
        <w:rPr>
          <w:rFonts w:ascii="Century Gothic" w:eastAsia="Times New Roman" w:hAnsi="Century Gothic"/>
          <w:i/>
          <w:iCs/>
          <w:color w:val="000000"/>
          <w:sz w:val="20"/>
          <w:szCs w:val="20"/>
        </w:rPr>
        <w:t xml:space="preserve"> confirmando la participación del personal de la Dirección Jurídica para rendir informe y/o explicación respecto con lo solicitado en ese momento. Seguidamente le detallo el acuerdo, para mayor claridad. </w:t>
      </w:r>
    </w:p>
    <w:p w:rsidR="00EB5DB4" w:rsidRPr="00640165" w:rsidRDefault="00EB5DB4" w:rsidP="00EB5DB4">
      <w:pPr>
        <w:spacing w:line="360" w:lineRule="auto"/>
        <w:jc w:val="both"/>
        <w:rPr>
          <w:rFonts w:ascii="Century Gothic" w:hAnsi="Century Gothic"/>
          <w:i/>
          <w:iCs/>
          <w:color w:val="000000"/>
          <w:sz w:val="20"/>
          <w:szCs w:val="20"/>
        </w:rPr>
      </w:pPr>
      <w:r w:rsidRPr="00640165">
        <w:rPr>
          <w:rFonts w:ascii="Century Gothic" w:hAnsi="Century Gothic"/>
          <w:b/>
          <w:bCs/>
          <w:i/>
          <w:iCs/>
          <w:color w:val="000000"/>
          <w:sz w:val="20"/>
          <w:szCs w:val="20"/>
          <w:u w:val="single"/>
        </w:rPr>
        <w:t>Sesión del mes de septiembre: ARTÍCULO II. "...SE ACUERDA</w:t>
      </w:r>
      <w:r w:rsidRPr="00640165">
        <w:rPr>
          <w:rFonts w:ascii="Century Gothic" w:hAnsi="Century Gothic"/>
          <w:i/>
          <w:iCs/>
          <w:color w:val="000000"/>
          <w:sz w:val="20"/>
          <w:szCs w:val="20"/>
        </w:rPr>
        <w:t xml:space="preserve">: </w:t>
      </w:r>
      <w:r w:rsidRPr="00640165">
        <w:rPr>
          <w:rFonts w:ascii="Century Gothic" w:hAnsi="Century Gothic"/>
          <w:b/>
          <w:bCs/>
          <w:i/>
          <w:iCs/>
          <w:color w:val="000000"/>
          <w:sz w:val="20"/>
          <w:szCs w:val="20"/>
        </w:rPr>
        <w:t>1.</w:t>
      </w:r>
      <w:r w:rsidRPr="00640165">
        <w:rPr>
          <w:rFonts w:ascii="Century Gothic" w:hAnsi="Century Gothic"/>
          <w:i/>
          <w:iCs/>
          <w:color w:val="000000"/>
          <w:sz w:val="20"/>
          <w:szCs w:val="20"/>
        </w:rPr>
        <w:t xml:space="preserve"> Se toma nota del Oficio 871-PLA-ES-2021 y de la presentación realizada por las señoras Ana Ericka Rodríguez y Marlen Vargas Benavides de la Dirección de Planificación.</w:t>
      </w:r>
      <w:r w:rsidRPr="00640165">
        <w:rPr>
          <w:rFonts w:ascii="Century Gothic" w:hAnsi="Century Gothic"/>
          <w:i/>
          <w:iCs/>
          <w:color w:val="000000"/>
          <w:sz w:val="20"/>
          <w:szCs w:val="20"/>
          <w:shd w:val="clear" w:color="auto" w:fill="CCCCCC"/>
        </w:rPr>
        <w:t> </w:t>
      </w:r>
      <w:r w:rsidRPr="00640165">
        <w:rPr>
          <w:rFonts w:ascii="Century Gothic" w:hAnsi="Century Gothic"/>
          <w:b/>
          <w:bCs/>
          <w:i/>
          <w:iCs/>
          <w:color w:val="000000"/>
          <w:sz w:val="20"/>
          <w:szCs w:val="20"/>
          <w:shd w:val="clear" w:color="auto" w:fill="CCCCCC"/>
        </w:rPr>
        <w:t>3. Invitar a la Dirección Jurídica para que en una siguiente sesión exponga el criterio reciente vinculado con protección de datos en el ámbito institucional a fin de que la gestión documental de la Subcomisión cumpla con los lineamientos legales e institucionales...". </w:t>
      </w:r>
    </w:p>
    <w:p w:rsidR="00EB5DB4" w:rsidRPr="00640165" w:rsidRDefault="00EB5DB4" w:rsidP="00EB5DB4">
      <w:pPr>
        <w:spacing w:line="360" w:lineRule="auto"/>
        <w:jc w:val="both"/>
        <w:rPr>
          <w:rFonts w:ascii="Century Gothic" w:hAnsi="Century Gothic"/>
          <w:i/>
          <w:iCs/>
          <w:color w:val="000000"/>
          <w:sz w:val="20"/>
          <w:szCs w:val="20"/>
        </w:rPr>
      </w:pPr>
      <w:r w:rsidRPr="00640165">
        <w:rPr>
          <w:rFonts w:ascii="Century Gothic" w:hAnsi="Century Gothic"/>
          <w:i/>
          <w:iCs/>
          <w:color w:val="000000"/>
          <w:sz w:val="20"/>
          <w:szCs w:val="20"/>
          <w:shd w:val="clear" w:color="auto" w:fill="FFFFFF"/>
        </w:rPr>
        <w:t>En razón de lo anterior solicito respetuosamente su colaboración, para que se incluya como un punto de agenda, la participación del personal de la Dirección Jurídica en la sesión de la Subcomisión de Indígenas del 03 de diciembre, prevista para las 13:30. Si fuera posible como primer punto de agenda. </w:t>
      </w:r>
    </w:p>
    <w:p w:rsidR="00EB5DB4" w:rsidRPr="00640165" w:rsidRDefault="00EB5DB4" w:rsidP="00EB5DB4">
      <w:pPr>
        <w:spacing w:line="360" w:lineRule="auto"/>
        <w:jc w:val="both"/>
        <w:rPr>
          <w:rFonts w:ascii="Century Gothic" w:hAnsi="Century Gothic"/>
          <w:color w:val="000000"/>
          <w:sz w:val="20"/>
          <w:szCs w:val="20"/>
          <w:shd w:val="clear" w:color="auto" w:fill="FFFFFF"/>
        </w:rPr>
      </w:pPr>
      <w:r w:rsidRPr="00640165">
        <w:rPr>
          <w:rFonts w:ascii="Century Gothic" w:hAnsi="Century Gothic"/>
          <w:i/>
          <w:iCs/>
          <w:color w:val="000000"/>
          <w:sz w:val="20"/>
          <w:szCs w:val="20"/>
          <w:shd w:val="clear" w:color="auto" w:fill="FFFFFF"/>
        </w:rPr>
        <w:t xml:space="preserve">De ser posible, debe remitirse el </w:t>
      </w:r>
      <w:r w:rsidR="0002642D" w:rsidRPr="00640165">
        <w:rPr>
          <w:rFonts w:ascii="Century Gothic" w:hAnsi="Century Gothic"/>
          <w:i/>
          <w:iCs/>
          <w:color w:val="000000"/>
          <w:sz w:val="20"/>
          <w:szCs w:val="20"/>
          <w:shd w:val="clear" w:color="auto" w:fill="FFFFFF"/>
        </w:rPr>
        <w:t>enlace</w:t>
      </w:r>
      <w:r w:rsidRPr="00640165">
        <w:rPr>
          <w:rFonts w:ascii="Century Gothic" w:hAnsi="Century Gothic"/>
          <w:i/>
          <w:iCs/>
          <w:color w:val="000000"/>
          <w:sz w:val="20"/>
          <w:szCs w:val="20"/>
          <w:shd w:val="clear" w:color="auto" w:fill="FFFFFF"/>
        </w:rPr>
        <w:t xml:space="preserve"> a las personas confirmadas de la Dirección Jurídica: Licda. Silvia Calvo Solano, el Lic. Manuel Araya Zúñiga y la compañera Laura Quesada Soto.</w:t>
      </w:r>
      <w:r w:rsidR="00F965E6" w:rsidRPr="00640165">
        <w:rPr>
          <w:rFonts w:ascii="Century Gothic" w:hAnsi="Century Gothic"/>
          <w:i/>
          <w:iCs/>
          <w:color w:val="000000"/>
          <w:sz w:val="20"/>
          <w:szCs w:val="20"/>
          <w:shd w:val="clear" w:color="auto" w:fill="FFFFFF"/>
        </w:rPr>
        <w:t>”</w:t>
      </w:r>
    </w:p>
    <w:p w:rsidR="00F965E6" w:rsidRPr="00640165" w:rsidRDefault="00F965E6" w:rsidP="00EB5DB4">
      <w:pPr>
        <w:spacing w:line="360" w:lineRule="auto"/>
        <w:jc w:val="both"/>
        <w:rPr>
          <w:rFonts w:ascii="Century Gothic" w:hAnsi="Century Gothic"/>
          <w:color w:val="000000"/>
          <w:sz w:val="20"/>
          <w:szCs w:val="20"/>
          <w:shd w:val="clear" w:color="auto" w:fill="FFFFFF"/>
        </w:rPr>
      </w:pPr>
      <w:r w:rsidRPr="00640165">
        <w:rPr>
          <w:rFonts w:ascii="Century Gothic" w:hAnsi="Century Gothic"/>
          <w:color w:val="000000"/>
          <w:sz w:val="20"/>
          <w:szCs w:val="20"/>
          <w:shd w:val="clear" w:color="auto" w:fill="FFFFFF"/>
        </w:rPr>
        <w:t xml:space="preserve">Se recibe a las señoras </w:t>
      </w:r>
      <w:r w:rsidR="006E6858" w:rsidRPr="00640165">
        <w:rPr>
          <w:rFonts w:ascii="Century Gothic" w:hAnsi="Century Gothic"/>
          <w:color w:val="000000"/>
          <w:sz w:val="20"/>
          <w:szCs w:val="20"/>
          <w:shd w:val="clear" w:color="auto" w:fill="FFFFFF"/>
        </w:rPr>
        <w:t xml:space="preserve">Silvia </w:t>
      </w:r>
      <w:r w:rsidRPr="00640165">
        <w:rPr>
          <w:rFonts w:ascii="Century Gothic" w:hAnsi="Century Gothic"/>
          <w:color w:val="000000"/>
          <w:sz w:val="20"/>
          <w:szCs w:val="20"/>
          <w:shd w:val="clear" w:color="auto" w:fill="FFFFFF"/>
        </w:rPr>
        <w:t xml:space="preserve">Calvo, </w:t>
      </w:r>
      <w:r w:rsidR="006E6858" w:rsidRPr="00640165">
        <w:rPr>
          <w:rFonts w:ascii="Century Gothic" w:hAnsi="Century Gothic"/>
          <w:color w:val="000000"/>
          <w:sz w:val="20"/>
          <w:szCs w:val="20"/>
          <w:shd w:val="clear" w:color="auto" w:fill="FFFFFF"/>
        </w:rPr>
        <w:t xml:space="preserve">Laura </w:t>
      </w:r>
      <w:r w:rsidRPr="00640165">
        <w:rPr>
          <w:rFonts w:ascii="Century Gothic" w:hAnsi="Century Gothic"/>
          <w:color w:val="000000"/>
          <w:sz w:val="20"/>
          <w:szCs w:val="20"/>
          <w:shd w:val="clear" w:color="auto" w:fill="FFFFFF"/>
        </w:rPr>
        <w:t xml:space="preserve">Quesada y al señor </w:t>
      </w:r>
      <w:r w:rsidR="006E6858" w:rsidRPr="00640165">
        <w:rPr>
          <w:rFonts w:ascii="Century Gothic" w:hAnsi="Century Gothic"/>
          <w:color w:val="000000"/>
          <w:sz w:val="20"/>
          <w:szCs w:val="20"/>
          <w:shd w:val="clear" w:color="auto" w:fill="FFFFFF"/>
        </w:rPr>
        <w:t xml:space="preserve">Manuel </w:t>
      </w:r>
      <w:r w:rsidRPr="00640165">
        <w:rPr>
          <w:rFonts w:ascii="Century Gothic" w:hAnsi="Century Gothic"/>
          <w:color w:val="000000"/>
          <w:sz w:val="20"/>
          <w:szCs w:val="20"/>
          <w:shd w:val="clear" w:color="auto" w:fill="FFFFFF"/>
        </w:rPr>
        <w:t xml:space="preserve">Araya quienes exponen sobre el tema sobre </w:t>
      </w:r>
      <w:r w:rsidR="00D50C62" w:rsidRPr="00640165">
        <w:rPr>
          <w:rFonts w:ascii="Century Gothic" w:hAnsi="Century Gothic"/>
          <w:color w:val="000000"/>
          <w:sz w:val="20"/>
          <w:szCs w:val="20"/>
          <w:shd w:val="clear" w:color="auto" w:fill="FFFFFF"/>
        </w:rPr>
        <w:t xml:space="preserve">protección de </w:t>
      </w:r>
      <w:r w:rsidRPr="00640165">
        <w:rPr>
          <w:rFonts w:ascii="Century Gothic" w:hAnsi="Century Gothic"/>
          <w:color w:val="000000"/>
          <w:sz w:val="20"/>
          <w:szCs w:val="20"/>
          <w:shd w:val="clear" w:color="auto" w:fill="FFFFFF"/>
        </w:rPr>
        <w:t xml:space="preserve">datos </w:t>
      </w:r>
      <w:r w:rsidR="00D50C62" w:rsidRPr="00640165">
        <w:rPr>
          <w:rFonts w:ascii="Century Gothic" w:hAnsi="Century Gothic"/>
          <w:color w:val="000000"/>
          <w:sz w:val="20"/>
          <w:szCs w:val="20"/>
          <w:shd w:val="clear" w:color="auto" w:fill="FFFFFF"/>
        </w:rPr>
        <w:t xml:space="preserve">sensibles </w:t>
      </w:r>
      <w:r w:rsidRPr="00640165">
        <w:rPr>
          <w:rFonts w:ascii="Century Gothic" w:hAnsi="Century Gothic"/>
          <w:color w:val="000000"/>
          <w:sz w:val="20"/>
          <w:szCs w:val="20"/>
          <w:shd w:val="clear" w:color="auto" w:fill="FFFFFF"/>
        </w:rPr>
        <w:t>y población indígena, lo anterior en relación con los criterios: DJ-C-30-2021 de 21 de enero de 2021</w:t>
      </w:r>
      <w:r w:rsidR="00C24F32" w:rsidRPr="00640165">
        <w:rPr>
          <w:rFonts w:ascii="Century Gothic" w:hAnsi="Century Gothic"/>
          <w:color w:val="000000"/>
          <w:sz w:val="20"/>
          <w:szCs w:val="20"/>
          <w:shd w:val="clear" w:color="auto" w:fill="FFFFFF"/>
        </w:rPr>
        <w:t xml:space="preserve"> -el cual debe considerarse en la faceta doble del PJ-</w:t>
      </w:r>
      <w:r w:rsidRPr="00640165">
        <w:rPr>
          <w:rFonts w:ascii="Century Gothic" w:hAnsi="Century Gothic"/>
          <w:color w:val="000000"/>
          <w:sz w:val="20"/>
          <w:szCs w:val="20"/>
          <w:shd w:val="clear" w:color="auto" w:fill="FFFFFF"/>
        </w:rPr>
        <w:t xml:space="preserve"> y </w:t>
      </w:r>
      <w:r w:rsidR="00C24F32" w:rsidRPr="00640165">
        <w:rPr>
          <w:rFonts w:ascii="Century Gothic" w:hAnsi="Century Gothic"/>
          <w:color w:val="000000"/>
          <w:sz w:val="20"/>
          <w:szCs w:val="20"/>
          <w:shd w:val="clear" w:color="auto" w:fill="FFFFFF"/>
        </w:rPr>
        <w:t xml:space="preserve">el </w:t>
      </w:r>
      <w:r w:rsidRPr="00640165">
        <w:rPr>
          <w:rFonts w:ascii="Century Gothic" w:hAnsi="Century Gothic"/>
          <w:color w:val="000000"/>
          <w:sz w:val="20"/>
          <w:szCs w:val="20"/>
          <w:shd w:val="clear" w:color="auto" w:fill="FFFFFF"/>
        </w:rPr>
        <w:t>DJ-AJ-C-462-2021 de 17 de agosto de 2021.</w:t>
      </w:r>
      <w:r w:rsidR="00D50C62" w:rsidRPr="00640165">
        <w:rPr>
          <w:rFonts w:ascii="Century Gothic" w:hAnsi="Century Gothic"/>
          <w:color w:val="000000"/>
          <w:sz w:val="20"/>
          <w:szCs w:val="20"/>
          <w:shd w:val="clear" w:color="auto" w:fill="FFFFFF"/>
        </w:rPr>
        <w:t xml:space="preserve"> Indican, los que exponen son elementos de valoración.</w:t>
      </w:r>
    </w:p>
    <w:p w:rsidR="002A46C5" w:rsidRPr="00640165" w:rsidRDefault="002A46C5" w:rsidP="00EB5DB4">
      <w:pPr>
        <w:spacing w:line="360" w:lineRule="auto"/>
        <w:jc w:val="both"/>
        <w:rPr>
          <w:rFonts w:ascii="Century Gothic" w:hAnsi="Century Gothic"/>
          <w:color w:val="000000"/>
          <w:sz w:val="20"/>
          <w:szCs w:val="20"/>
          <w:shd w:val="clear" w:color="auto" w:fill="FFFFFF"/>
        </w:rPr>
      </w:pPr>
      <w:r w:rsidRPr="00640165">
        <w:rPr>
          <w:rFonts w:ascii="Century Gothic" w:hAnsi="Century Gothic"/>
          <w:i/>
          <w:iCs/>
          <w:noProof/>
          <w:color w:val="000000"/>
          <w:sz w:val="20"/>
          <w:szCs w:val="20"/>
        </w:rPr>
        <w:drawing>
          <wp:inline distT="0" distB="0" distL="0" distR="0" wp14:anchorId="2001501A" wp14:editId="65371628">
            <wp:extent cx="965200" cy="630555"/>
            <wp:effectExtent l="0" t="0" r="6350" b="17145"/>
            <wp:docPr id="3" name="Imagen 3" descr="Interfaz de usuario gráfica, Aplicación, Teams&#10;&#10;Descripción generada automáticamen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Imagen 3" descr="Interfaz de usuario gráfica, Aplicación, Teams&#10;&#10;Descripción generada automáticamente"/>
                    <pic:cNvPicPr>
                      <a:picLocks noChangeAspect="1" noChangeArrowheads="1"/>
                    </pic:cNvPicPr>
                  </pic:nvPicPr>
                  <pic:blipFill>
                    <a:blip r:embed="rId99" r:link="rId100">
                      <a:extLst>
                        <a:ext uri="{28A0092B-C50C-407E-A947-70E740481C1C}">
                          <a14:useLocalDpi xmlns:a14="http://schemas.microsoft.com/office/drawing/2010/main" val="0"/>
                        </a:ext>
                      </a:extLst>
                    </a:blip>
                    <a:srcRect/>
                    <a:stretch>
                      <a:fillRect/>
                    </a:stretch>
                  </pic:blipFill>
                  <pic:spPr bwMode="auto">
                    <a:xfrm>
                      <a:off x="0" y="0"/>
                      <a:ext cx="965200" cy="630555"/>
                    </a:xfrm>
                    <a:prstGeom prst="rect">
                      <a:avLst/>
                    </a:prstGeom>
                    <a:noFill/>
                    <a:ln>
                      <a:noFill/>
                    </a:ln>
                  </pic:spPr>
                </pic:pic>
              </a:graphicData>
            </a:graphic>
          </wp:inline>
        </w:drawing>
      </w:r>
      <w:r w:rsidR="0037165A" w:rsidRPr="00640165">
        <w:rPr>
          <w:rFonts w:ascii="Century Gothic" w:hAnsi="Century Gothic"/>
          <w:sz w:val="20"/>
          <w:szCs w:val="20"/>
        </w:rPr>
        <w:t xml:space="preserve"> </w:t>
      </w:r>
      <w:r w:rsidR="0037165A" w:rsidRPr="00640165">
        <w:rPr>
          <w:rFonts w:ascii="Century Gothic" w:hAnsi="Century Gothic"/>
          <w:sz w:val="20"/>
          <w:szCs w:val="20"/>
        </w:rPr>
        <w:object w:dxaOrig="1508" w:dyaOrig="984" w14:anchorId="3141151B">
          <v:shape id="_x0000_i1047" type="#_x0000_t75" style="width:77pt;height:51.5pt" o:ole="">
            <v:imagedata r:id="rId101" o:title=""/>
          </v:shape>
          <o:OLEObject Type="Embed" ProgID="Word.Document.12" ShapeID="_x0000_i1047" DrawAspect="Icon" ObjectID="_1706009880" r:id="rId102">
            <o:FieldCodes>\s</o:FieldCodes>
          </o:OLEObject>
        </w:object>
      </w:r>
    </w:p>
    <w:p w:rsidR="00F3413D" w:rsidRPr="00640165" w:rsidRDefault="00F3413D" w:rsidP="00C274CE">
      <w:pPr>
        <w:jc w:val="both"/>
        <w:rPr>
          <w:rFonts w:ascii="Century Gothic" w:hAnsi="Century Gothic" w:cs="Helvetica"/>
          <w:sz w:val="20"/>
          <w:szCs w:val="20"/>
        </w:rPr>
      </w:pPr>
      <w:r w:rsidRPr="00640165">
        <w:rPr>
          <w:rFonts w:ascii="Century Gothic" w:hAnsi="Century Gothic" w:cs="Helvetica"/>
          <w:b/>
          <w:bCs/>
          <w:sz w:val="20"/>
          <w:szCs w:val="20"/>
          <w:u w:val="single"/>
        </w:rPr>
        <w:t>SE ACUERDA</w:t>
      </w:r>
      <w:r w:rsidRPr="00640165">
        <w:rPr>
          <w:rFonts w:ascii="Century Gothic" w:hAnsi="Century Gothic" w:cs="Helvetica"/>
          <w:sz w:val="20"/>
          <w:szCs w:val="20"/>
        </w:rPr>
        <w:t>:</w:t>
      </w:r>
      <w:r w:rsidR="00F965E6" w:rsidRPr="00640165">
        <w:rPr>
          <w:rFonts w:ascii="Century Gothic" w:hAnsi="Century Gothic" w:cs="Helvetica"/>
          <w:sz w:val="20"/>
          <w:szCs w:val="20"/>
        </w:rPr>
        <w:t xml:space="preserve"> 1. Se toma nota. 2. </w:t>
      </w:r>
      <w:r w:rsidR="00C274CE" w:rsidRPr="00640165">
        <w:rPr>
          <w:rFonts w:ascii="Century Gothic" w:hAnsi="Century Gothic" w:cs="Helvetica"/>
          <w:sz w:val="20"/>
          <w:szCs w:val="20"/>
        </w:rPr>
        <w:t>Solicitar a la Dirección Jurídica la remisión del informe</w:t>
      </w:r>
      <w:r w:rsidR="0037165A" w:rsidRPr="00640165">
        <w:rPr>
          <w:rFonts w:ascii="Century Gothic" w:hAnsi="Century Gothic"/>
          <w:color w:val="000000"/>
          <w:sz w:val="20"/>
          <w:szCs w:val="20"/>
          <w:shd w:val="clear" w:color="auto" w:fill="FFFFFF"/>
        </w:rPr>
        <w:t xml:space="preserve"> DJ-AJ-C-462-2021 de 17 de agosto de 2021 pues ya se cuenta con el oficio </w:t>
      </w:r>
      <w:r w:rsidR="00C274CE" w:rsidRPr="00640165">
        <w:rPr>
          <w:rFonts w:ascii="Century Gothic" w:hAnsi="Century Gothic"/>
          <w:color w:val="000000"/>
          <w:sz w:val="20"/>
          <w:szCs w:val="20"/>
          <w:shd w:val="clear" w:color="auto" w:fill="FFFFFF"/>
        </w:rPr>
        <w:t>DJ-C-30-2021 de 21 de enero de 2021. 3. Trasladar a conocimiento de las personas integrantes de la Subcomisión de Acceso a la Justicia de Pueblos Indígenas los informes en referencia con el objetivo de que en las comunicaciones de información y recolección de datos se considere lo indicado en esos informes; y hacerlos de conocimiento de la Comisión de Acceso a la Justicia y a la Unidad de Acceso en lo vinculado con la comunicación de acuerdos y cualquier acción vinculada con la población indígena</w:t>
      </w:r>
      <w:r w:rsidR="00327CA6" w:rsidRPr="00640165">
        <w:rPr>
          <w:rFonts w:ascii="Century Gothic" w:hAnsi="Century Gothic"/>
          <w:color w:val="000000"/>
          <w:sz w:val="20"/>
          <w:szCs w:val="20"/>
          <w:shd w:val="clear" w:color="auto" w:fill="FFFFFF"/>
        </w:rPr>
        <w:t xml:space="preserve"> en el entendido de que los datos solo se pueden usar para lo que fueron recolectados</w:t>
      </w:r>
      <w:r w:rsidR="000F1888" w:rsidRPr="00640165">
        <w:rPr>
          <w:rFonts w:ascii="Century Gothic" w:hAnsi="Century Gothic"/>
          <w:color w:val="000000"/>
          <w:sz w:val="20"/>
          <w:szCs w:val="20"/>
          <w:shd w:val="clear" w:color="auto" w:fill="FFFFFF"/>
        </w:rPr>
        <w:t xml:space="preserve"> pues el Poder Judicial es custodio y no dueño de la información</w:t>
      </w:r>
      <w:r w:rsidR="00C274CE" w:rsidRPr="00640165">
        <w:rPr>
          <w:rFonts w:ascii="Century Gothic" w:hAnsi="Century Gothic"/>
          <w:color w:val="000000"/>
          <w:sz w:val="20"/>
          <w:szCs w:val="20"/>
          <w:shd w:val="clear" w:color="auto" w:fill="FFFFFF"/>
        </w:rPr>
        <w:t xml:space="preserve">. 3. </w:t>
      </w:r>
      <w:r w:rsidR="005E7D5F" w:rsidRPr="00640165">
        <w:rPr>
          <w:rFonts w:ascii="Century Gothic" w:hAnsi="Century Gothic"/>
          <w:color w:val="000000"/>
          <w:sz w:val="20"/>
          <w:szCs w:val="20"/>
          <w:shd w:val="clear" w:color="auto" w:fill="FFFFFF"/>
        </w:rPr>
        <w:t xml:space="preserve">Tomar en consideración los informes en referencia y la normativa de protección de datos en el proceso de construcción de la Política de Acceso a la Justicia de Pueblos Indígenas, y comunicar este acuerdo a la señora Melissa Benavides Víquez. 4. </w:t>
      </w:r>
      <w:r w:rsidR="00C274CE" w:rsidRPr="00640165">
        <w:rPr>
          <w:rFonts w:ascii="Century Gothic" w:hAnsi="Century Gothic"/>
          <w:color w:val="000000"/>
          <w:sz w:val="20"/>
          <w:szCs w:val="20"/>
          <w:shd w:val="clear" w:color="auto" w:fill="FFFFFF"/>
        </w:rPr>
        <w:t>Comuníquese</w:t>
      </w:r>
      <w:r w:rsidR="005E7D5F" w:rsidRPr="00640165">
        <w:rPr>
          <w:rFonts w:ascii="Century Gothic" w:hAnsi="Century Gothic"/>
          <w:color w:val="000000"/>
          <w:sz w:val="20"/>
          <w:szCs w:val="20"/>
          <w:shd w:val="clear" w:color="auto" w:fill="FFFFFF"/>
        </w:rPr>
        <w:t xml:space="preserve"> este acuerdo a la señora Melissa Benavides, Comisión de Acceso a la Justicia, Unidad de Acceso a la Justicia, personas integrantes de la Subcomisión de Acceso a la Justicia de Pueblos Indígenas</w:t>
      </w:r>
      <w:r w:rsidR="008C4411" w:rsidRPr="00640165">
        <w:rPr>
          <w:rFonts w:ascii="Century Gothic" w:hAnsi="Century Gothic"/>
          <w:color w:val="000000"/>
          <w:sz w:val="20"/>
          <w:szCs w:val="20"/>
          <w:shd w:val="clear" w:color="auto" w:fill="FFFFFF"/>
        </w:rPr>
        <w:t>,</w:t>
      </w:r>
      <w:r w:rsidR="005E7D5F" w:rsidRPr="00640165">
        <w:rPr>
          <w:rFonts w:ascii="Century Gothic" w:hAnsi="Century Gothic"/>
          <w:color w:val="000000"/>
          <w:sz w:val="20"/>
          <w:szCs w:val="20"/>
          <w:shd w:val="clear" w:color="auto" w:fill="FFFFFF"/>
        </w:rPr>
        <w:t xml:space="preserve"> Dirección Jurídica</w:t>
      </w:r>
      <w:r w:rsidR="008C4411" w:rsidRPr="00640165">
        <w:rPr>
          <w:rFonts w:ascii="Century Gothic" w:hAnsi="Century Gothic"/>
          <w:color w:val="000000"/>
          <w:sz w:val="20"/>
          <w:szCs w:val="20"/>
          <w:shd w:val="clear" w:color="auto" w:fill="FFFFFF"/>
        </w:rPr>
        <w:t xml:space="preserve"> y Dirección de Tecnología de la Información y Comunicación (SIGMA)</w:t>
      </w:r>
      <w:r w:rsidR="005E7D5F" w:rsidRPr="00640165">
        <w:rPr>
          <w:rFonts w:ascii="Century Gothic" w:hAnsi="Century Gothic"/>
          <w:color w:val="000000"/>
          <w:sz w:val="20"/>
          <w:szCs w:val="20"/>
          <w:shd w:val="clear" w:color="auto" w:fill="FFFFFF"/>
        </w:rPr>
        <w:t>, para su conocimiento y lo que corresponda desde sus competencias</w:t>
      </w:r>
      <w:r w:rsidR="006077E7" w:rsidRPr="00640165">
        <w:rPr>
          <w:rFonts w:ascii="Century Gothic" w:hAnsi="Century Gothic"/>
          <w:color w:val="000000"/>
          <w:sz w:val="20"/>
          <w:szCs w:val="20"/>
          <w:shd w:val="clear" w:color="auto" w:fill="FFFFFF"/>
        </w:rPr>
        <w:t>, incluyendo ambos informes</w:t>
      </w:r>
      <w:r w:rsidR="005E7D5F" w:rsidRPr="00640165">
        <w:rPr>
          <w:rFonts w:ascii="Century Gothic" w:hAnsi="Century Gothic"/>
          <w:color w:val="000000"/>
          <w:sz w:val="20"/>
          <w:szCs w:val="20"/>
          <w:shd w:val="clear" w:color="auto" w:fill="FFFFFF"/>
        </w:rPr>
        <w:t xml:space="preserve">. </w:t>
      </w:r>
    </w:p>
    <w:p w:rsidR="00956CA2" w:rsidRPr="00640165" w:rsidRDefault="00956CA2" w:rsidP="00DB7526">
      <w:pPr>
        <w:rPr>
          <w:rFonts w:ascii="Century Gothic" w:hAnsi="Century Gothic" w:cs="Helvetica"/>
          <w:b/>
          <w:bCs/>
          <w:sz w:val="20"/>
          <w:szCs w:val="20"/>
          <w:u w:val="single"/>
        </w:rPr>
      </w:pPr>
    </w:p>
    <w:p w:rsidR="00D97942" w:rsidRPr="00640165" w:rsidRDefault="00D97942" w:rsidP="00207942">
      <w:pPr>
        <w:jc w:val="center"/>
        <w:rPr>
          <w:rFonts w:ascii="Century Gothic" w:hAnsi="Century Gothic"/>
          <w:sz w:val="20"/>
          <w:szCs w:val="20"/>
        </w:rPr>
      </w:pPr>
      <w:r w:rsidRPr="00640165">
        <w:rPr>
          <w:rFonts w:ascii="Century Gothic" w:hAnsi="Century Gothic" w:cs="Helvetica"/>
          <w:b/>
          <w:bCs/>
          <w:sz w:val="20"/>
          <w:szCs w:val="20"/>
          <w:u w:val="single"/>
        </w:rPr>
        <w:t>ARTÍCULO X</w:t>
      </w:r>
      <w:r w:rsidR="00044E68" w:rsidRPr="00640165">
        <w:rPr>
          <w:rFonts w:ascii="Century Gothic" w:hAnsi="Century Gothic" w:cs="Helvetica"/>
          <w:b/>
          <w:bCs/>
          <w:sz w:val="20"/>
          <w:szCs w:val="20"/>
          <w:u w:val="single"/>
        </w:rPr>
        <w:t>I</w:t>
      </w:r>
      <w:r w:rsidRPr="00640165">
        <w:rPr>
          <w:rFonts w:ascii="Century Gothic" w:hAnsi="Century Gothic" w:cs="Helvetica"/>
          <w:b/>
          <w:bCs/>
          <w:sz w:val="20"/>
          <w:szCs w:val="20"/>
          <w:u w:val="single"/>
        </w:rPr>
        <w:t>V</w:t>
      </w:r>
    </w:p>
    <w:p w:rsidR="00D97942" w:rsidRPr="00640165" w:rsidRDefault="00D81641" w:rsidP="00640165">
      <w:pPr>
        <w:jc w:val="both"/>
        <w:rPr>
          <w:rFonts w:ascii="Century Gothic" w:hAnsi="Century Gothic"/>
          <w:sz w:val="20"/>
          <w:szCs w:val="20"/>
        </w:rPr>
      </w:pPr>
      <w:r w:rsidRPr="00640165">
        <w:rPr>
          <w:rFonts w:ascii="Century Gothic" w:hAnsi="Century Gothic"/>
          <w:sz w:val="20"/>
          <w:szCs w:val="20"/>
        </w:rPr>
        <w:t>El 30 de noviembre de 2021 la Unidad de Acceso a la Justicia remitió el siguiente oficio</w:t>
      </w:r>
      <w:r w:rsidR="00044E68" w:rsidRPr="00640165">
        <w:rPr>
          <w:rFonts w:ascii="Century Gothic" w:hAnsi="Century Gothic"/>
          <w:sz w:val="20"/>
          <w:szCs w:val="20"/>
        </w:rPr>
        <w:t xml:space="preserve"> que le trasladara oportunamente el Despacho de la Presidencia en relación con el requerimiento para </w:t>
      </w:r>
      <w:r w:rsidR="00640165" w:rsidRPr="00640165">
        <w:rPr>
          <w:rFonts w:ascii="Century Gothic" w:hAnsi="Century Gothic"/>
          <w:sz w:val="20"/>
          <w:szCs w:val="20"/>
        </w:rPr>
        <w:t>enviar el Informe de Labores 2021 de la Subcomisión de Acceso a la Justicia de Pueblos Indígenas</w:t>
      </w:r>
      <w:r w:rsidRPr="00640165">
        <w:rPr>
          <w:rFonts w:ascii="Century Gothic" w:hAnsi="Century Gothic"/>
          <w:sz w:val="20"/>
          <w:szCs w:val="20"/>
        </w:rPr>
        <w:t>:</w:t>
      </w:r>
    </w:p>
    <w:p w:rsidR="00D81641" w:rsidRPr="00640165" w:rsidRDefault="00D81641" w:rsidP="00DB7526">
      <w:pPr>
        <w:rPr>
          <w:rFonts w:ascii="Century Gothic" w:hAnsi="Century Gothic"/>
          <w:sz w:val="20"/>
          <w:szCs w:val="20"/>
        </w:rPr>
      </w:pPr>
      <w:r w:rsidRPr="00640165">
        <w:rPr>
          <w:rFonts w:ascii="Century Gothic" w:hAnsi="Century Gothic"/>
          <w:sz w:val="20"/>
          <w:szCs w:val="20"/>
        </w:rPr>
        <w:object w:dxaOrig="1508" w:dyaOrig="984" w14:anchorId="1E203D60">
          <v:shape id="_x0000_i1048" type="#_x0000_t75" style="width:77pt;height:51.5pt" o:ole="">
            <v:imagedata r:id="rId103" o:title=""/>
          </v:shape>
          <o:OLEObject Type="Embed" ProgID="Acrobat.Document.DC" ShapeID="_x0000_i1048" DrawAspect="Icon" ObjectID="_1706009881" r:id="rId104"/>
        </w:object>
      </w:r>
      <w:bookmarkStart w:id="13" w:name="_MON_1700051790"/>
      <w:bookmarkEnd w:id="13"/>
      <w:r w:rsidRPr="00640165">
        <w:rPr>
          <w:rFonts w:ascii="Century Gothic" w:hAnsi="Century Gothic"/>
          <w:sz w:val="20"/>
          <w:szCs w:val="20"/>
        </w:rPr>
        <w:object w:dxaOrig="1508" w:dyaOrig="984" w14:anchorId="42A6CF67">
          <v:shape id="_x0000_i1049" type="#_x0000_t75" style="width:77pt;height:51.5pt" o:ole="">
            <v:imagedata r:id="rId105" o:title=""/>
          </v:shape>
          <o:OLEObject Type="Embed" ProgID="Word.Document.12" ShapeID="_x0000_i1049" DrawAspect="Icon" ObjectID="_1706009882" r:id="rId106">
            <o:FieldCodes>\s</o:FieldCodes>
          </o:OLEObject>
        </w:object>
      </w:r>
    </w:p>
    <w:p w:rsidR="00092A77" w:rsidRPr="00640165" w:rsidRDefault="00092A77" w:rsidP="00DB7526">
      <w:pPr>
        <w:rPr>
          <w:rFonts w:ascii="Century Gothic" w:hAnsi="Century Gothic"/>
          <w:sz w:val="20"/>
          <w:szCs w:val="20"/>
        </w:rPr>
      </w:pPr>
      <w:r w:rsidRPr="00640165">
        <w:rPr>
          <w:rFonts w:ascii="Century Gothic" w:hAnsi="Century Gothic"/>
          <w:sz w:val="20"/>
          <w:szCs w:val="20"/>
        </w:rPr>
        <w:t xml:space="preserve">El 5 de diciembre </w:t>
      </w:r>
      <w:r w:rsidR="00640165" w:rsidRPr="00640165">
        <w:rPr>
          <w:rFonts w:ascii="Century Gothic" w:hAnsi="Century Gothic"/>
          <w:sz w:val="20"/>
          <w:szCs w:val="20"/>
        </w:rPr>
        <w:t>la Unidad de Acceso a la Justicia</w:t>
      </w:r>
      <w:r w:rsidRPr="00640165">
        <w:rPr>
          <w:rFonts w:ascii="Century Gothic" w:hAnsi="Century Gothic"/>
          <w:sz w:val="20"/>
          <w:szCs w:val="20"/>
        </w:rPr>
        <w:t xml:space="preserve"> envió el siguiente comunicado al Despacho de la Presidencia.</w:t>
      </w:r>
    </w:p>
    <w:p w:rsidR="00092A77" w:rsidRPr="00640165" w:rsidRDefault="00092A77" w:rsidP="00DB7526">
      <w:pPr>
        <w:rPr>
          <w:rFonts w:ascii="Century Gothic" w:hAnsi="Century Gothic"/>
          <w:sz w:val="20"/>
          <w:szCs w:val="20"/>
        </w:rPr>
      </w:pPr>
      <w:r w:rsidRPr="00640165">
        <w:rPr>
          <w:rFonts w:ascii="Century Gothic" w:hAnsi="Century Gothic"/>
          <w:sz w:val="20"/>
          <w:szCs w:val="20"/>
        </w:rPr>
        <w:object w:dxaOrig="1508" w:dyaOrig="984" w14:anchorId="1172BAD3">
          <v:shape id="_x0000_i1050" type="#_x0000_t75" style="width:77pt;height:51.5pt" o:ole="">
            <v:imagedata r:id="rId107" o:title=""/>
          </v:shape>
          <o:OLEObject Type="Embed" ProgID="Word.Document.12" ShapeID="_x0000_i1050" DrawAspect="Icon" ObjectID="_1706009883" r:id="rId108">
            <o:FieldCodes>\s</o:FieldCodes>
          </o:OLEObject>
        </w:object>
      </w:r>
      <w:r w:rsidRPr="00640165">
        <w:rPr>
          <w:rFonts w:ascii="Century Gothic" w:hAnsi="Century Gothic"/>
          <w:sz w:val="20"/>
          <w:szCs w:val="20"/>
        </w:rPr>
        <w:object w:dxaOrig="1508" w:dyaOrig="984" w14:anchorId="7975EB3E">
          <v:shape id="_x0000_i1051" type="#_x0000_t75" style="width:77pt;height:51.5pt" o:ole="">
            <v:imagedata r:id="rId109" o:title=""/>
          </v:shape>
          <o:OLEObject Type="Embed" ProgID="Acrobat.Document.DC" ShapeID="_x0000_i1051" DrawAspect="Icon" ObjectID="_1706009884" r:id="rId110"/>
        </w:object>
      </w:r>
      <w:r w:rsidRPr="00640165">
        <w:rPr>
          <w:rFonts w:ascii="Century Gothic" w:hAnsi="Century Gothic"/>
          <w:sz w:val="20"/>
          <w:szCs w:val="20"/>
        </w:rPr>
        <w:object w:dxaOrig="1508" w:dyaOrig="984" w14:anchorId="4C9412F4">
          <v:shape id="_x0000_i1052" type="#_x0000_t75" style="width:77pt;height:51.5pt" o:ole="">
            <v:imagedata r:id="rId111" o:title=""/>
          </v:shape>
          <o:OLEObject Type="Embed" ProgID="Word.Document.12" ShapeID="_x0000_i1052" DrawAspect="Icon" ObjectID="_1706009885" r:id="rId112">
            <o:FieldCodes>\s</o:FieldCodes>
          </o:OLEObject>
        </w:object>
      </w:r>
      <w:r w:rsidRPr="00640165">
        <w:rPr>
          <w:rFonts w:ascii="Century Gothic" w:hAnsi="Century Gothic"/>
          <w:sz w:val="20"/>
          <w:szCs w:val="20"/>
        </w:rPr>
        <w:object w:dxaOrig="1508" w:dyaOrig="984" w14:anchorId="67A80603">
          <v:shape id="_x0000_i1053" type="#_x0000_t75" style="width:77pt;height:51.5pt" o:ole="">
            <v:imagedata r:id="rId113" o:title=""/>
          </v:shape>
          <o:OLEObject Type="Embed" ProgID="Acrobat.Document.DC" ShapeID="_x0000_i1053" DrawAspect="Icon" ObjectID="_1706009886" r:id="rId114"/>
        </w:object>
      </w:r>
    </w:p>
    <w:p w:rsidR="00D97942" w:rsidRDefault="00D97942" w:rsidP="00C2778D">
      <w:pPr>
        <w:jc w:val="both"/>
        <w:rPr>
          <w:rFonts w:ascii="Century Gothic" w:hAnsi="Century Gothic"/>
          <w:sz w:val="20"/>
          <w:szCs w:val="20"/>
        </w:rPr>
      </w:pPr>
      <w:r w:rsidRPr="00640165">
        <w:rPr>
          <w:rFonts w:ascii="Century Gothic" w:hAnsi="Century Gothic"/>
          <w:b/>
          <w:bCs/>
          <w:sz w:val="20"/>
          <w:szCs w:val="20"/>
          <w:u w:val="single"/>
        </w:rPr>
        <w:t>SE ACUERDA</w:t>
      </w:r>
      <w:r w:rsidRPr="00640165">
        <w:rPr>
          <w:rFonts w:ascii="Century Gothic" w:hAnsi="Century Gothic"/>
          <w:sz w:val="20"/>
          <w:szCs w:val="20"/>
        </w:rPr>
        <w:t>:</w:t>
      </w:r>
      <w:r w:rsidR="00C2778D" w:rsidRPr="00640165">
        <w:rPr>
          <w:rFonts w:ascii="Century Gothic" w:hAnsi="Century Gothic"/>
          <w:sz w:val="20"/>
          <w:szCs w:val="20"/>
        </w:rPr>
        <w:t xml:space="preserve"> Se toma nota.</w:t>
      </w:r>
    </w:p>
    <w:p w:rsidR="00640165" w:rsidRDefault="00640165" w:rsidP="00C2778D">
      <w:pPr>
        <w:jc w:val="both"/>
        <w:rPr>
          <w:rFonts w:ascii="Century Gothic" w:hAnsi="Century Gothic"/>
          <w:sz w:val="20"/>
          <w:szCs w:val="20"/>
        </w:rPr>
      </w:pPr>
    </w:p>
    <w:p w:rsidR="00640165" w:rsidRDefault="00640165" w:rsidP="00640165">
      <w:pPr>
        <w:jc w:val="center"/>
        <w:rPr>
          <w:rFonts w:ascii="Century Gothic" w:hAnsi="Century Gothic" w:cs="Helvetica"/>
          <w:b/>
          <w:bCs/>
          <w:sz w:val="20"/>
          <w:szCs w:val="20"/>
          <w:u w:val="single"/>
        </w:rPr>
      </w:pPr>
      <w:r w:rsidRPr="00640165">
        <w:rPr>
          <w:rFonts w:ascii="Century Gothic" w:hAnsi="Century Gothic" w:cs="Helvetica"/>
          <w:b/>
          <w:bCs/>
          <w:sz w:val="20"/>
          <w:szCs w:val="20"/>
          <w:u w:val="single"/>
        </w:rPr>
        <w:t>ARTÍCULO XV</w:t>
      </w:r>
    </w:p>
    <w:p w:rsidR="00640165" w:rsidRDefault="00640165" w:rsidP="00640165">
      <w:pPr>
        <w:jc w:val="both"/>
        <w:rPr>
          <w:rFonts w:ascii="Century Gothic" w:hAnsi="Century Gothic" w:cs="Helvetica"/>
          <w:sz w:val="20"/>
          <w:szCs w:val="20"/>
        </w:rPr>
      </w:pPr>
      <w:r>
        <w:rPr>
          <w:rFonts w:ascii="Century Gothic" w:hAnsi="Century Gothic" w:cs="Helvetica"/>
          <w:sz w:val="20"/>
          <w:szCs w:val="20"/>
        </w:rPr>
        <w:t>La Magistrada Damaris Vargas Vásquez informa sobre las visitas realizadas a los territorios indígenas de Térraba en Buenos Aires de Puntarenas</w:t>
      </w:r>
      <w:r w:rsidR="00D72FB6">
        <w:rPr>
          <w:rFonts w:ascii="Century Gothic" w:hAnsi="Century Gothic" w:cs="Helvetica"/>
          <w:sz w:val="20"/>
          <w:szCs w:val="20"/>
        </w:rPr>
        <w:t xml:space="preserve"> el 6 de noviembre</w:t>
      </w:r>
      <w:r>
        <w:rPr>
          <w:rFonts w:ascii="Century Gothic" w:hAnsi="Century Gothic" w:cs="Helvetica"/>
          <w:sz w:val="20"/>
          <w:szCs w:val="20"/>
        </w:rPr>
        <w:t xml:space="preserve">, Malecu en Guatuso </w:t>
      </w:r>
      <w:r w:rsidR="00D72FB6">
        <w:rPr>
          <w:rFonts w:ascii="Century Gothic" w:hAnsi="Century Gothic" w:cs="Helvetica"/>
          <w:sz w:val="20"/>
          <w:szCs w:val="20"/>
        </w:rPr>
        <w:t xml:space="preserve">el 20 de noviembre </w:t>
      </w:r>
      <w:r>
        <w:rPr>
          <w:rFonts w:ascii="Century Gothic" w:hAnsi="Century Gothic" w:cs="Helvetica"/>
          <w:sz w:val="20"/>
          <w:szCs w:val="20"/>
        </w:rPr>
        <w:t xml:space="preserve">y Bribri de Salitre en Buenos Aires de Puntarenas </w:t>
      </w:r>
      <w:r w:rsidR="00D72FB6">
        <w:rPr>
          <w:rFonts w:ascii="Century Gothic" w:hAnsi="Century Gothic" w:cs="Helvetica"/>
          <w:sz w:val="20"/>
          <w:szCs w:val="20"/>
        </w:rPr>
        <w:t xml:space="preserve">el 27 de noviembre, </w:t>
      </w:r>
      <w:r>
        <w:rPr>
          <w:rFonts w:ascii="Century Gothic" w:hAnsi="Century Gothic" w:cs="Helvetica"/>
          <w:sz w:val="20"/>
          <w:szCs w:val="20"/>
        </w:rPr>
        <w:t>con el objetivo de exponerles sobre el Proyecto de Política Indígena del Poder Judicial y conocer sus impresiones y oportunidades de mejora. En las visitas se contó con la participación del Alto Comisionado de Naciones Unidas.</w:t>
      </w:r>
    </w:p>
    <w:p w:rsidR="00D72FB6" w:rsidRDefault="00D72FB6" w:rsidP="00640165">
      <w:pPr>
        <w:jc w:val="both"/>
        <w:rPr>
          <w:rFonts w:ascii="Century Gothic" w:hAnsi="Century Gothic" w:cs="Helvetica"/>
          <w:sz w:val="20"/>
          <w:szCs w:val="20"/>
        </w:rPr>
      </w:pPr>
      <w:r>
        <w:object w:dxaOrig="1508" w:dyaOrig="984" w14:anchorId="7BAD92C2">
          <v:shape id="_x0000_i1054" type="#_x0000_t75" style="width:77pt;height:51.5pt" o:ole="">
            <v:imagedata r:id="rId115" o:title=""/>
          </v:shape>
          <o:OLEObject Type="Embed" ProgID="Word.Document.12" ShapeID="_x0000_i1054" DrawAspect="Icon" ObjectID="_1706009887" r:id="rId116">
            <o:FieldCodes>\s</o:FieldCodes>
          </o:OLEObject>
        </w:object>
      </w:r>
      <w:r w:rsidRPr="00D72FB6">
        <w:t xml:space="preserve"> </w:t>
      </w:r>
      <w:r>
        <w:object w:dxaOrig="1508" w:dyaOrig="984" w14:anchorId="4B33FA43">
          <v:shape id="_x0000_i1055" type="#_x0000_t75" style="width:77pt;height:51.5pt" o:ole="">
            <v:imagedata r:id="rId117" o:title=""/>
          </v:shape>
          <o:OLEObject Type="Embed" ProgID="Word.Document.12" ShapeID="_x0000_i1055" DrawAspect="Icon" ObjectID="_1706009888" r:id="rId118">
            <o:FieldCodes>\s</o:FieldCodes>
          </o:OLEObject>
        </w:object>
      </w:r>
      <w:r w:rsidR="00755394" w:rsidRPr="00755394">
        <w:t xml:space="preserve"> </w:t>
      </w:r>
      <w:r w:rsidR="00755394">
        <w:object w:dxaOrig="1508" w:dyaOrig="984" w14:anchorId="2431EBAE">
          <v:shape id="_x0000_i1056" type="#_x0000_t75" style="width:77pt;height:51.5pt" o:ole="">
            <v:imagedata r:id="rId119" o:title=""/>
          </v:shape>
          <o:OLEObject Type="Embed" ProgID="Word.Document.12" ShapeID="_x0000_i1056" DrawAspect="Icon" ObjectID="_1706009889" r:id="rId120">
            <o:FieldCodes>\s</o:FieldCodes>
          </o:OLEObject>
        </w:object>
      </w:r>
    </w:p>
    <w:p w:rsidR="00640165" w:rsidRDefault="00640165" w:rsidP="00640165">
      <w:pPr>
        <w:jc w:val="both"/>
        <w:rPr>
          <w:rFonts w:ascii="Century Gothic" w:hAnsi="Century Gothic" w:cs="Helvetica"/>
          <w:sz w:val="20"/>
          <w:szCs w:val="20"/>
        </w:rPr>
      </w:pPr>
      <w:r>
        <w:rPr>
          <w:rFonts w:ascii="Century Gothic" w:hAnsi="Century Gothic" w:cs="Helvetica"/>
          <w:sz w:val="20"/>
          <w:szCs w:val="20"/>
        </w:rPr>
        <w:t>Se informa además de</w:t>
      </w:r>
      <w:r w:rsidR="00C54393">
        <w:rPr>
          <w:rFonts w:ascii="Century Gothic" w:hAnsi="Century Gothic" w:cs="Helvetica"/>
          <w:sz w:val="20"/>
          <w:szCs w:val="20"/>
        </w:rPr>
        <w:t>l encuentro</w:t>
      </w:r>
      <w:r w:rsidR="007F4AFC">
        <w:rPr>
          <w:rFonts w:ascii="Century Gothic" w:hAnsi="Century Gothic" w:cs="Helvetica"/>
          <w:sz w:val="20"/>
          <w:szCs w:val="20"/>
        </w:rPr>
        <w:t xml:space="preserve"> realizad</w:t>
      </w:r>
      <w:r w:rsidR="00C54393">
        <w:rPr>
          <w:rFonts w:ascii="Century Gothic" w:hAnsi="Century Gothic" w:cs="Helvetica"/>
          <w:sz w:val="20"/>
          <w:szCs w:val="20"/>
        </w:rPr>
        <w:t>o con e</w:t>
      </w:r>
      <w:r w:rsidR="007F4AFC">
        <w:rPr>
          <w:rFonts w:ascii="Century Gothic" w:hAnsi="Century Gothic" w:cs="Helvetica"/>
          <w:sz w:val="20"/>
          <w:szCs w:val="20"/>
        </w:rPr>
        <w:t xml:space="preserve">l pueblo indígena Grano de Oro en Turrialba </w:t>
      </w:r>
      <w:r w:rsidR="00C54393">
        <w:rPr>
          <w:rFonts w:ascii="Century Gothic" w:hAnsi="Century Gothic" w:cs="Helvetica"/>
          <w:sz w:val="20"/>
          <w:szCs w:val="20"/>
        </w:rPr>
        <w:t xml:space="preserve">el 24 de noviembre, </w:t>
      </w:r>
      <w:r w:rsidR="007F4AFC">
        <w:rPr>
          <w:rFonts w:ascii="Century Gothic" w:hAnsi="Century Gothic" w:cs="Helvetica"/>
          <w:sz w:val="20"/>
          <w:szCs w:val="20"/>
        </w:rPr>
        <w:t>gracias a la invitación de la Jefatura de la Defensa Pública con ocasión de la exposición del Proyecto de Conectividad de la Defensa Pública con los territorios indígenas.</w:t>
      </w:r>
    </w:p>
    <w:p w:rsidR="007F4AFC" w:rsidRDefault="007F4AFC" w:rsidP="00640165">
      <w:pPr>
        <w:jc w:val="both"/>
        <w:rPr>
          <w:rFonts w:ascii="Century Gothic" w:hAnsi="Century Gothic" w:cs="Helvetica"/>
          <w:sz w:val="20"/>
          <w:szCs w:val="20"/>
        </w:rPr>
      </w:pPr>
      <w:r>
        <w:rPr>
          <w:rFonts w:ascii="Century Gothic" w:hAnsi="Century Gothic" w:cs="Helvetica"/>
          <w:sz w:val="20"/>
          <w:szCs w:val="20"/>
        </w:rPr>
        <w:t>Finalmente, se comunica de la visita realizada a los territorios indígenas de Bribri de Salitre y de Térraba con las personas integrantes de la Comisión Interinstitucional de Seguimiento de las Medidas Cautelares 321-12 de la CIDH contra el Estado. A esa actividad asistió además el Magistrado Constitucional Luis Fernando Salazar.</w:t>
      </w:r>
    </w:p>
    <w:p w:rsidR="00D72FB6" w:rsidRDefault="00D72FB6" w:rsidP="00640165">
      <w:pPr>
        <w:jc w:val="both"/>
        <w:rPr>
          <w:rFonts w:ascii="Century Gothic" w:hAnsi="Century Gothic" w:cs="Helvetica"/>
          <w:sz w:val="20"/>
          <w:szCs w:val="20"/>
        </w:rPr>
      </w:pPr>
      <w:r>
        <w:object w:dxaOrig="1508" w:dyaOrig="984" w14:anchorId="10D2ECEC">
          <v:shape id="_x0000_i1057" type="#_x0000_t75" style="width:77pt;height:51.5pt" o:ole="">
            <v:imagedata r:id="rId121" o:title=""/>
          </v:shape>
          <o:OLEObject Type="Embed" ProgID="Word.Document.12" ShapeID="_x0000_i1057" DrawAspect="Icon" ObjectID="_1706009890" r:id="rId122">
            <o:FieldCodes>\s</o:FieldCodes>
          </o:OLEObject>
        </w:object>
      </w:r>
      <w:r>
        <w:object w:dxaOrig="1508" w:dyaOrig="984" w14:anchorId="06D7CBB7">
          <v:shape id="_x0000_i1058" type="#_x0000_t75" style="width:77pt;height:51.5pt" o:ole="">
            <v:imagedata r:id="rId123" o:title=""/>
          </v:shape>
          <o:OLEObject Type="Embed" ProgID="Word.Document.12" ShapeID="_x0000_i1058" DrawAspect="Icon" ObjectID="_1706009891" r:id="rId124">
            <o:FieldCodes>\s</o:FieldCodes>
          </o:OLEObject>
        </w:object>
      </w:r>
    </w:p>
    <w:p w:rsidR="007F4AFC" w:rsidRDefault="007F4AFC" w:rsidP="00640165">
      <w:pPr>
        <w:jc w:val="both"/>
        <w:rPr>
          <w:rFonts w:ascii="Century Gothic" w:hAnsi="Century Gothic" w:cs="Helvetica"/>
          <w:sz w:val="20"/>
          <w:szCs w:val="20"/>
        </w:rPr>
      </w:pPr>
      <w:r>
        <w:rPr>
          <w:rFonts w:ascii="Century Gothic" w:hAnsi="Century Gothic" w:cs="Helvetica"/>
          <w:sz w:val="20"/>
          <w:szCs w:val="20"/>
        </w:rPr>
        <w:t>Se adjuntan minutas de las sesiones de trabajo.</w:t>
      </w:r>
    </w:p>
    <w:p w:rsidR="00640165" w:rsidRPr="00640165" w:rsidRDefault="007F4AFC" w:rsidP="00B92FEF">
      <w:pPr>
        <w:jc w:val="both"/>
        <w:rPr>
          <w:rFonts w:ascii="Century Gothic" w:hAnsi="Century Gothic" w:cs="Helvetica"/>
          <w:b/>
          <w:bCs/>
          <w:sz w:val="20"/>
          <w:szCs w:val="20"/>
          <w:u w:val="single"/>
        </w:rPr>
      </w:pPr>
      <w:r w:rsidRPr="007F4AFC">
        <w:rPr>
          <w:rFonts w:ascii="Century Gothic" w:hAnsi="Century Gothic" w:cs="Helvetica"/>
          <w:b/>
          <w:bCs/>
          <w:sz w:val="20"/>
          <w:szCs w:val="20"/>
          <w:u w:val="single"/>
        </w:rPr>
        <w:t>SE ACUERDA</w:t>
      </w:r>
      <w:r>
        <w:rPr>
          <w:rFonts w:ascii="Century Gothic" w:hAnsi="Century Gothic" w:cs="Helvetica"/>
          <w:sz w:val="20"/>
          <w:szCs w:val="20"/>
        </w:rPr>
        <w:t xml:space="preserve">: Se toma nota del informe. Comuníquese a la Presidencia de la Corte Suprema de Justicia, el Despacho de la Presidencia, la Unidad de Acceso a la Justicia y la señora Melissa Benavides Víquez, para </w:t>
      </w:r>
      <w:r w:rsidR="00C54393">
        <w:rPr>
          <w:rFonts w:ascii="Century Gothic" w:hAnsi="Century Gothic" w:cs="Helvetica"/>
          <w:sz w:val="20"/>
          <w:szCs w:val="20"/>
        </w:rPr>
        <w:t>su conocimiento.</w:t>
      </w:r>
    </w:p>
    <w:sectPr w:rsidR="00640165" w:rsidRPr="00640165" w:rsidSect="00415064">
      <w:headerReference w:type="default" r:id="rId125"/>
      <w:footerReference w:type="default" r:id="rId126"/>
      <w:pgSz w:w="12240" w:h="16340"/>
      <w:pgMar w:top="1417" w:right="1701" w:bottom="1417" w:left="1701" w:header="720" w:footer="720" w:gutter="0"/>
      <w:cols w:space="720"/>
      <w:noEndnote/>
      <w:docGrid w:linePitch="299"/>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rsidR="006D7F20" w:rsidRDefault="006D7F20" w:rsidP="00C72072">
      <w:pPr>
        <w:spacing w:after="0" w:line="240" w:lineRule="auto"/>
      </w:pPr>
      <w:r>
        <w:separator/>
      </w:r>
    </w:p>
  </w:endnote>
  <w:endnote w:type="continuationSeparator" w:id="0">
    <w:p w:rsidR="006D7F20" w:rsidRDefault="006D7F20" w:rsidP="00C72072">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rlito">
    <w:panose1 w:val="020F0502020204030204"/>
    <w:charset w:val="00"/>
    <w:family w:val="swiss"/>
    <w:pitch w:val="variable"/>
    <w:sig w:usb0="E10002FF" w:usb1="5000ECFF" w:usb2="00000009" w:usb3="00000000" w:csb0="0000019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Book Antiqua">
    <w:panose1 w:val="02040602050305030304"/>
    <w:charset w:val="00"/>
    <w:family w:val="roman"/>
    <w:pitch w:val="variable"/>
    <w:sig w:usb0="00000287" w:usb1="00000000" w:usb2="00000000" w:usb3="00000000" w:csb0="0000009F" w:csb1="00000000"/>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 w:name="Lucida Sans Unicode">
    <w:panose1 w:val="020B0602030504020204"/>
    <w:charset w:val="00"/>
    <w:family w:val="swiss"/>
    <w:pitch w:val="variable"/>
    <w:sig w:usb0="80000AFF" w:usb1="0000396B" w:usb2="00000000" w:usb3="00000000" w:csb0="000000BF" w:csb1="00000000"/>
  </w:font>
  <w:font w:name="Liberation Serif">
    <w:panose1 w:val="02020603050405020304"/>
    <w:charset w:val="00"/>
    <w:family w:val="roman"/>
    <w:pitch w:val="variable"/>
    <w:sig w:usb0="E0000AFF" w:usb1="500078FF" w:usb2="00000021" w:usb3="00000000" w:csb0="000001BF" w:csb1="00000000"/>
  </w:font>
  <w:font w:name="SimSun">
    <w:altName w:val="宋体"/>
    <w:panose1 w:val="02010600030101010101"/>
    <w:charset w:val="86"/>
    <w:family w:val="auto"/>
    <w:pitch w:val="variable"/>
    <w:sig w:usb0="00000003" w:usb1="288F0000" w:usb2="00000016" w:usb3="00000000" w:csb0="00040001" w:csb1="00000000"/>
  </w:font>
  <w:font w:name="Arial Unicode MS">
    <w:panose1 w:val="020B0604020202020204"/>
    <w:charset w:val="80"/>
    <w:family w:val="swiss"/>
    <w:pitch w:val="variable"/>
    <w:sig w:usb0="F7FFAFFF" w:usb1="E9DFFFFF" w:usb2="0000003F" w:usb3="00000000" w:csb0="003F01FF"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EFF" w:usb1="C000785B"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NSimSun">
    <w:panose1 w:val="02010609030101010101"/>
    <w:charset w:val="86"/>
    <w:family w:val="modern"/>
    <w:pitch w:val="fixed"/>
    <w:sig w:usb0="00000283" w:usb1="288F0000" w:usb2="00000016" w:usb3="00000000" w:csb0="00040001" w:csb1="00000000"/>
  </w:font>
  <w:font w:name="Verdana">
    <w:panose1 w:val="020B0604030504040204"/>
    <w:charset w:val="00"/>
    <w:family w:val="swiss"/>
    <w:pitch w:val="variable"/>
    <w:sig w:usb0="A00006FF" w:usb1="4000205B" w:usb2="00000010" w:usb3="00000000" w:csb0="0000019F" w:csb1="00000000"/>
  </w:font>
  <w:font w:name="Helvetica">
    <w:panose1 w:val="020B0604020202020204"/>
    <w:charset w:val="00"/>
    <w:family w:val="auto"/>
    <w:pitch w:val="variable"/>
  </w:font>
  <w:font w:name="Bookman Old Style">
    <w:panose1 w:val="02050604050505020204"/>
    <w:charset w:val="00"/>
    <w:family w:val="roman"/>
    <w:pitch w:val="variable"/>
    <w:sig w:usb0="00000287" w:usb1="00000000" w:usb2="00000000" w:usb3="00000000" w:csb0="0000009F" w:csb1="00000000"/>
  </w:font>
  <w:font w:name="SimSun, 宋体">
    <w:charset w:val="00"/>
    <w:family w:val="auto"/>
    <w:pitch w:val="variable"/>
  </w:font>
  <w:font w:name="Mangal">
    <w:panose1 w:val="00000400000000000000"/>
    <w:charset w:val="00"/>
    <w:family w:val="roman"/>
    <w:pitch w:val="variable"/>
    <w:sig w:usb0="00008003" w:usb1="00000000" w:usb2="00000000" w:usb3="00000000" w:csb0="00000001" w:csb1="00000000"/>
  </w:font>
  <w:font w:name="Century Gothic">
    <w:panose1 w:val="020B0502020202020204"/>
    <w:charset w:val="00"/>
    <w:family w:val="swiss"/>
    <w:pitch w:val="variable"/>
    <w:sig w:usb0="00000287" w:usb1="00000000" w:usb2="00000000" w:usb3="00000000" w:csb0="0000009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sdt>
    <w:sdtPr>
      <w:id w:val="1690262215"/>
      <w:docPartObj>
        <w:docPartGallery w:val="Page Numbers (Bottom of Page)"/>
        <w:docPartUnique/>
      </w:docPartObj>
    </w:sdtPr>
    <w:sdtEndPr/>
    <w:sdtContent>
      <w:p w:rsidR="00AB3463" w:rsidRDefault="00AB3463">
        <w:pPr>
          <w:pStyle w:val="Piedepgina"/>
          <w:jc w:val="right"/>
        </w:pPr>
        <w:r>
          <w:fldChar w:fldCharType="begin"/>
        </w:r>
        <w:r>
          <w:instrText>PAGE   \* MERGEFORMAT</w:instrText>
        </w:r>
        <w:r>
          <w:fldChar w:fldCharType="separate"/>
        </w:r>
        <w:r>
          <w:rPr>
            <w:lang w:val="es-ES"/>
          </w:rPr>
          <w:t>2</w:t>
        </w:r>
        <w:r>
          <w:fldChar w:fldCharType="end"/>
        </w:r>
      </w:p>
    </w:sdtContent>
  </w:sdt>
  <w:p w:rsidR="00AB3463" w:rsidRDefault="00AB3463">
    <w:pPr>
      <w:pStyle w:val="Piedepgina"/>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sidR="006D7F20" w:rsidRDefault="006D7F20" w:rsidP="00C72072">
      <w:pPr>
        <w:spacing w:after="0" w:line="240" w:lineRule="auto"/>
      </w:pPr>
      <w:r>
        <w:separator/>
      </w:r>
    </w:p>
  </w:footnote>
  <w:footnote w:type="continuationSeparator" w:id="0">
    <w:p w:rsidR="006D7F20" w:rsidRDefault="006D7F20" w:rsidP="00C72072">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AB3463" w:rsidRPr="00FD45D0" w:rsidRDefault="00AB3463" w:rsidP="00FD45D0">
    <w:pPr>
      <w:pStyle w:val="Encabezado"/>
      <w:jc w:val="center"/>
      <w:rPr>
        <w:b/>
        <w:bCs/>
        <w:i/>
        <w:iCs/>
      </w:rPr>
    </w:pPr>
    <w:r w:rsidRPr="00FD45D0">
      <w:rPr>
        <w:b/>
        <w:bCs/>
        <w:i/>
        <w:iCs/>
      </w:rPr>
      <w:t>Subcomisión de Acceso a la Justicia de Pueblos Indígenas</w:t>
    </w:r>
  </w:p>
  <w:p w:rsidR="00AB3463" w:rsidRPr="00FD45D0" w:rsidRDefault="00AB3463" w:rsidP="00FD45D0">
    <w:pPr>
      <w:pStyle w:val="Encabezado"/>
      <w:jc w:val="center"/>
      <w:rPr>
        <w:b/>
        <w:bCs/>
        <w:i/>
        <w:iCs/>
      </w:rPr>
    </w:pPr>
    <w:r w:rsidRPr="00FD45D0">
      <w:rPr>
        <w:b/>
        <w:bCs/>
        <w:i/>
        <w:iCs/>
      </w:rPr>
      <w:t>Comisión de Acceso a la Justicia</w:t>
    </w:r>
  </w:p>
  <w:p w:rsidR="00AB3463" w:rsidRDefault="00AB3463" w:rsidP="00FD45D0">
    <w:pPr>
      <w:pStyle w:val="Encabezado"/>
      <w:jc w:val="center"/>
      <w:rPr>
        <w:b/>
        <w:bCs/>
        <w:i/>
        <w:iCs/>
      </w:rPr>
    </w:pPr>
    <w:r w:rsidRPr="00FD45D0">
      <w:rPr>
        <w:b/>
        <w:bCs/>
        <w:i/>
        <w:iCs/>
      </w:rPr>
      <w:t>Poder Judicial</w:t>
    </w:r>
  </w:p>
  <w:p w:rsidR="00AB3463" w:rsidRPr="00FD45D0" w:rsidRDefault="00AB3463" w:rsidP="00FD45D0">
    <w:pPr>
      <w:pStyle w:val="Encabezado"/>
      <w:jc w:val="center"/>
      <w:rPr>
        <w:b/>
        <w:bCs/>
        <w:i/>
        <w:iCs/>
      </w:rP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0000001"/>
    <w:multiLevelType w:val="singleLevel"/>
    <w:tmpl w:val="00000001"/>
    <w:name w:val="WW8Num5"/>
    <w:lvl w:ilvl="0">
      <w:start w:val="1"/>
      <w:numFmt w:val="bullet"/>
      <w:lvlText w:val=""/>
      <w:lvlJc w:val="left"/>
      <w:pPr>
        <w:tabs>
          <w:tab w:val="num" w:pos="207"/>
        </w:tabs>
        <w:ind w:left="927" w:hanging="360"/>
      </w:pPr>
      <w:rPr>
        <w:rFonts w:ascii="Symbol" w:hAnsi="Symbol" w:cs="Symbol" w:hint="default"/>
        <w:color w:val="000000"/>
        <w:szCs w:val="22"/>
        <w:lang w:eastAsia="en-US"/>
      </w:rPr>
    </w:lvl>
  </w:abstractNum>
  <w:abstractNum w:abstractNumId="1" w15:restartNumberingAfterBreak="0">
    <w:nsid w:val="00000002"/>
    <w:multiLevelType w:val="singleLevel"/>
    <w:tmpl w:val="00000002"/>
    <w:name w:val="WW8Num7"/>
    <w:lvl w:ilvl="0">
      <w:start w:val="1"/>
      <w:numFmt w:val="bullet"/>
      <w:lvlText w:val=""/>
      <w:lvlJc w:val="left"/>
      <w:pPr>
        <w:tabs>
          <w:tab w:val="num" w:pos="0"/>
        </w:tabs>
        <w:ind w:left="720" w:hanging="360"/>
      </w:pPr>
      <w:rPr>
        <w:rFonts w:ascii="Symbol" w:hAnsi="Symbol" w:cs="Symbol" w:hint="default"/>
        <w:color w:val="C00000"/>
        <w:szCs w:val="22"/>
        <w:lang w:eastAsia="en-US"/>
      </w:rPr>
    </w:lvl>
  </w:abstractNum>
  <w:abstractNum w:abstractNumId="2" w15:restartNumberingAfterBreak="0">
    <w:nsid w:val="00000003"/>
    <w:multiLevelType w:val="multilevel"/>
    <w:tmpl w:val="00000003"/>
    <w:name w:val="WW8Num3"/>
    <w:lvl w:ilvl="0">
      <w:start w:val="1"/>
      <w:numFmt w:val="decimal"/>
      <w:lvlText w:val="%1."/>
      <w:lvlJc w:val="left"/>
      <w:pPr>
        <w:tabs>
          <w:tab w:val="num" w:pos="720"/>
        </w:tabs>
        <w:ind w:left="720" w:hanging="360"/>
      </w:pPr>
    </w:lvl>
    <w:lvl w:ilvl="1">
      <w:start w:val="1"/>
      <w:numFmt w:val="decimal"/>
      <w:lvlText w:val="%2."/>
      <w:lvlJc w:val="left"/>
      <w:pPr>
        <w:tabs>
          <w:tab w:val="num" w:pos="1080"/>
        </w:tabs>
        <w:ind w:left="1080" w:hanging="360"/>
      </w:pPr>
    </w:lvl>
    <w:lvl w:ilvl="2">
      <w:start w:val="1"/>
      <w:numFmt w:val="decimal"/>
      <w:lvlText w:val="%3."/>
      <w:lvlJc w:val="left"/>
      <w:pPr>
        <w:tabs>
          <w:tab w:val="num" w:pos="1440"/>
        </w:tabs>
        <w:ind w:left="1440" w:hanging="360"/>
      </w:pPr>
    </w:lvl>
    <w:lvl w:ilvl="3">
      <w:start w:val="1"/>
      <w:numFmt w:val="decimal"/>
      <w:lvlText w:val="%4."/>
      <w:lvlJc w:val="left"/>
      <w:pPr>
        <w:tabs>
          <w:tab w:val="num" w:pos="1800"/>
        </w:tabs>
        <w:ind w:left="1800" w:hanging="360"/>
      </w:pPr>
    </w:lvl>
    <w:lvl w:ilvl="4">
      <w:start w:val="1"/>
      <w:numFmt w:val="decimal"/>
      <w:lvlText w:val="%5."/>
      <w:lvlJc w:val="left"/>
      <w:pPr>
        <w:tabs>
          <w:tab w:val="num" w:pos="2160"/>
        </w:tabs>
        <w:ind w:left="2160" w:hanging="360"/>
      </w:pPr>
    </w:lvl>
    <w:lvl w:ilvl="5">
      <w:start w:val="1"/>
      <w:numFmt w:val="decimal"/>
      <w:lvlText w:val="%6."/>
      <w:lvlJc w:val="left"/>
      <w:pPr>
        <w:tabs>
          <w:tab w:val="num" w:pos="2520"/>
        </w:tabs>
        <w:ind w:left="2520" w:hanging="360"/>
      </w:p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3" w15:restartNumberingAfterBreak="0">
    <w:nsid w:val="00000004"/>
    <w:multiLevelType w:val="multilevel"/>
    <w:tmpl w:val="00000004"/>
    <w:name w:val="WW8Num4"/>
    <w:lvl w:ilvl="0">
      <w:start w:val="1"/>
      <w:numFmt w:val="decimal"/>
      <w:lvlText w:val="%1."/>
      <w:lvlJc w:val="left"/>
      <w:pPr>
        <w:tabs>
          <w:tab w:val="num" w:pos="720"/>
        </w:tabs>
        <w:ind w:left="720" w:hanging="360"/>
      </w:pPr>
    </w:lvl>
    <w:lvl w:ilvl="1">
      <w:start w:val="1"/>
      <w:numFmt w:val="decimal"/>
      <w:lvlText w:val="%2."/>
      <w:lvlJc w:val="left"/>
      <w:pPr>
        <w:tabs>
          <w:tab w:val="num" w:pos="1080"/>
        </w:tabs>
        <w:ind w:left="1080" w:hanging="360"/>
      </w:pPr>
    </w:lvl>
    <w:lvl w:ilvl="2">
      <w:start w:val="1"/>
      <w:numFmt w:val="decimal"/>
      <w:lvlText w:val="%3."/>
      <w:lvlJc w:val="left"/>
      <w:pPr>
        <w:tabs>
          <w:tab w:val="num" w:pos="1440"/>
        </w:tabs>
        <w:ind w:left="1440" w:hanging="360"/>
      </w:pPr>
    </w:lvl>
    <w:lvl w:ilvl="3">
      <w:start w:val="1"/>
      <w:numFmt w:val="decimal"/>
      <w:lvlText w:val="%4."/>
      <w:lvlJc w:val="left"/>
      <w:pPr>
        <w:tabs>
          <w:tab w:val="num" w:pos="1800"/>
        </w:tabs>
        <w:ind w:left="1800" w:hanging="360"/>
      </w:pPr>
    </w:lvl>
    <w:lvl w:ilvl="4">
      <w:start w:val="1"/>
      <w:numFmt w:val="decimal"/>
      <w:lvlText w:val="%5."/>
      <w:lvlJc w:val="left"/>
      <w:pPr>
        <w:tabs>
          <w:tab w:val="num" w:pos="2160"/>
        </w:tabs>
        <w:ind w:left="2160" w:hanging="360"/>
      </w:pPr>
    </w:lvl>
    <w:lvl w:ilvl="5">
      <w:start w:val="1"/>
      <w:numFmt w:val="decimal"/>
      <w:lvlText w:val="%6."/>
      <w:lvlJc w:val="left"/>
      <w:pPr>
        <w:tabs>
          <w:tab w:val="num" w:pos="2520"/>
        </w:tabs>
        <w:ind w:left="2520" w:hanging="360"/>
      </w:p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4" w15:restartNumberingAfterBreak="0">
    <w:nsid w:val="00000006"/>
    <w:multiLevelType w:val="multilevel"/>
    <w:tmpl w:val="00000006"/>
    <w:name w:val="WW8Num6"/>
    <w:lvl w:ilvl="0">
      <w:start w:val="1"/>
      <w:numFmt w:val="decimal"/>
      <w:lvlText w:val="%1."/>
      <w:lvlJc w:val="left"/>
      <w:pPr>
        <w:tabs>
          <w:tab w:val="num" w:pos="720"/>
        </w:tabs>
        <w:ind w:left="720" w:hanging="360"/>
      </w:pPr>
      <w:rPr>
        <w:rFonts w:ascii="Carlito" w:eastAsia="Times New Roman" w:hAnsi="Carlito" w:cs="Carlito"/>
        <w:b w:val="0"/>
        <w:bCs w:val="0"/>
        <w:i w:val="0"/>
        <w:iCs w:val="0"/>
        <w:color w:val="000000"/>
        <w:sz w:val="24"/>
        <w:szCs w:val="24"/>
        <w:lang w:eastAsia="es-CR"/>
      </w:rPr>
    </w:lvl>
    <w:lvl w:ilvl="1">
      <w:start w:val="1"/>
      <w:numFmt w:val="decimal"/>
      <w:lvlText w:val="%2."/>
      <w:lvlJc w:val="left"/>
      <w:pPr>
        <w:tabs>
          <w:tab w:val="num" w:pos="1080"/>
        </w:tabs>
        <w:ind w:left="1080" w:hanging="360"/>
      </w:pPr>
    </w:lvl>
    <w:lvl w:ilvl="2">
      <w:start w:val="1"/>
      <w:numFmt w:val="decimal"/>
      <w:lvlText w:val="%3."/>
      <w:lvlJc w:val="left"/>
      <w:pPr>
        <w:tabs>
          <w:tab w:val="num" w:pos="1440"/>
        </w:tabs>
        <w:ind w:left="1440" w:hanging="360"/>
      </w:pPr>
    </w:lvl>
    <w:lvl w:ilvl="3">
      <w:start w:val="1"/>
      <w:numFmt w:val="decimal"/>
      <w:lvlText w:val="%4."/>
      <w:lvlJc w:val="left"/>
      <w:pPr>
        <w:tabs>
          <w:tab w:val="num" w:pos="1800"/>
        </w:tabs>
        <w:ind w:left="1800" w:hanging="360"/>
      </w:pPr>
    </w:lvl>
    <w:lvl w:ilvl="4">
      <w:start w:val="1"/>
      <w:numFmt w:val="decimal"/>
      <w:lvlText w:val="%5."/>
      <w:lvlJc w:val="left"/>
      <w:pPr>
        <w:tabs>
          <w:tab w:val="num" w:pos="2160"/>
        </w:tabs>
        <w:ind w:left="2160" w:hanging="360"/>
      </w:pPr>
    </w:lvl>
    <w:lvl w:ilvl="5">
      <w:start w:val="1"/>
      <w:numFmt w:val="decimal"/>
      <w:lvlText w:val="%6."/>
      <w:lvlJc w:val="left"/>
      <w:pPr>
        <w:tabs>
          <w:tab w:val="num" w:pos="2520"/>
        </w:tabs>
        <w:ind w:left="2520" w:hanging="360"/>
      </w:p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5" w15:restartNumberingAfterBreak="0">
    <w:nsid w:val="00000008"/>
    <w:multiLevelType w:val="multilevel"/>
    <w:tmpl w:val="00000008"/>
    <w:name w:val="WW8Num8"/>
    <w:lvl w:ilvl="0">
      <w:start w:val="1"/>
      <w:numFmt w:val="decimal"/>
      <w:lvlText w:val="%1."/>
      <w:lvlJc w:val="left"/>
      <w:pPr>
        <w:tabs>
          <w:tab w:val="num" w:pos="720"/>
        </w:tabs>
        <w:ind w:left="720" w:hanging="360"/>
      </w:pPr>
      <w:rPr>
        <w:rFonts w:ascii="Carlito" w:eastAsia="Times New Roman" w:hAnsi="Carlito" w:cs="Carlito"/>
        <w:b w:val="0"/>
        <w:bCs w:val="0"/>
        <w:i w:val="0"/>
        <w:iCs w:val="0"/>
        <w:strike w:val="0"/>
        <w:dstrike w:val="0"/>
        <w:color w:val="000000"/>
        <w:kern w:val="2"/>
        <w:sz w:val="24"/>
        <w:szCs w:val="24"/>
        <w:lang w:val="es-CR" w:eastAsia="es-CR" w:bidi="hi-IN"/>
      </w:rPr>
    </w:lvl>
    <w:lvl w:ilvl="1">
      <w:start w:val="1"/>
      <w:numFmt w:val="decimal"/>
      <w:lvlText w:val="%2."/>
      <w:lvlJc w:val="left"/>
      <w:pPr>
        <w:tabs>
          <w:tab w:val="num" w:pos="1080"/>
        </w:tabs>
        <w:ind w:left="1080" w:hanging="360"/>
      </w:pPr>
    </w:lvl>
    <w:lvl w:ilvl="2">
      <w:start w:val="1"/>
      <w:numFmt w:val="decimal"/>
      <w:lvlText w:val="%3."/>
      <w:lvlJc w:val="left"/>
      <w:pPr>
        <w:tabs>
          <w:tab w:val="num" w:pos="1440"/>
        </w:tabs>
        <w:ind w:left="1440" w:hanging="360"/>
      </w:pPr>
    </w:lvl>
    <w:lvl w:ilvl="3">
      <w:start w:val="1"/>
      <w:numFmt w:val="decimal"/>
      <w:lvlText w:val="%4."/>
      <w:lvlJc w:val="left"/>
      <w:pPr>
        <w:tabs>
          <w:tab w:val="num" w:pos="1800"/>
        </w:tabs>
        <w:ind w:left="1800" w:hanging="360"/>
      </w:pPr>
    </w:lvl>
    <w:lvl w:ilvl="4">
      <w:start w:val="1"/>
      <w:numFmt w:val="decimal"/>
      <w:lvlText w:val="%5."/>
      <w:lvlJc w:val="left"/>
      <w:pPr>
        <w:tabs>
          <w:tab w:val="num" w:pos="2160"/>
        </w:tabs>
        <w:ind w:left="2160" w:hanging="360"/>
      </w:pPr>
    </w:lvl>
    <w:lvl w:ilvl="5">
      <w:start w:val="1"/>
      <w:numFmt w:val="decimal"/>
      <w:lvlText w:val="%6."/>
      <w:lvlJc w:val="left"/>
      <w:pPr>
        <w:tabs>
          <w:tab w:val="num" w:pos="2520"/>
        </w:tabs>
        <w:ind w:left="2520" w:hanging="360"/>
      </w:p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6" w15:restartNumberingAfterBreak="0">
    <w:nsid w:val="00000009"/>
    <w:multiLevelType w:val="multilevel"/>
    <w:tmpl w:val="00000009"/>
    <w:name w:val="WW8Num9"/>
    <w:lvl w:ilvl="0">
      <w:start w:val="1"/>
      <w:numFmt w:val="decimal"/>
      <w:lvlText w:val="%1."/>
      <w:lvlJc w:val="left"/>
      <w:pPr>
        <w:tabs>
          <w:tab w:val="num" w:pos="720"/>
        </w:tabs>
        <w:ind w:left="720" w:hanging="360"/>
      </w:pPr>
      <w:rPr>
        <w:rFonts w:ascii="Carlito" w:hAnsi="Carlito" w:cs="Carlito"/>
        <w:b w:val="0"/>
        <w:bCs w:val="0"/>
      </w:rPr>
    </w:lvl>
    <w:lvl w:ilvl="1">
      <w:start w:val="1"/>
      <w:numFmt w:val="decimal"/>
      <w:lvlText w:val="%2."/>
      <w:lvlJc w:val="left"/>
      <w:pPr>
        <w:tabs>
          <w:tab w:val="num" w:pos="1080"/>
        </w:tabs>
        <w:ind w:left="1080" w:hanging="360"/>
      </w:pPr>
    </w:lvl>
    <w:lvl w:ilvl="2">
      <w:start w:val="1"/>
      <w:numFmt w:val="decimal"/>
      <w:lvlText w:val="%3."/>
      <w:lvlJc w:val="left"/>
      <w:pPr>
        <w:tabs>
          <w:tab w:val="num" w:pos="1440"/>
        </w:tabs>
        <w:ind w:left="1440" w:hanging="360"/>
      </w:pPr>
    </w:lvl>
    <w:lvl w:ilvl="3">
      <w:start w:val="1"/>
      <w:numFmt w:val="decimal"/>
      <w:lvlText w:val="%4."/>
      <w:lvlJc w:val="left"/>
      <w:pPr>
        <w:tabs>
          <w:tab w:val="num" w:pos="1800"/>
        </w:tabs>
        <w:ind w:left="1800" w:hanging="360"/>
      </w:pPr>
    </w:lvl>
    <w:lvl w:ilvl="4">
      <w:start w:val="1"/>
      <w:numFmt w:val="decimal"/>
      <w:lvlText w:val="%5."/>
      <w:lvlJc w:val="left"/>
      <w:pPr>
        <w:tabs>
          <w:tab w:val="num" w:pos="2160"/>
        </w:tabs>
        <w:ind w:left="2160" w:hanging="360"/>
      </w:pPr>
    </w:lvl>
    <w:lvl w:ilvl="5">
      <w:start w:val="1"/>
      <w:numFmt w:val="decimal"/>
      <w:lvlText w:val="%6."/>
      <w:lvlJc w:val="left"/>
      <w:pPr>
        <w:tabs>
          <w:tab w:val="num" w:pos="2520"/>
        </w:tabs>
        <w:ind w:left="2520" w:hanging="360"/>
      </w:p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7" w15:restartNumberingAfterBreak="0">
    <w:nsid w:val="0000000A"/>
    <w:multiLevelType w:val="multilevel"/>
    <w:tmpl w:val="0000000A"/>
    <w:name w:val="WW8Num10"/>
    <w:lvl w:ilvl="0">
      <w:start w:val="1"/>
      <w:numFmt w:val="decimal"/>
      <w:lvlText w:val="%1."/>
      <w:lvlJc w:val="left"/>
      <w:pPr>
        <w:tabs>
          <w:tab w:val="num" w:pos="720"/>
        </w:tabs>
        <w:ind w:left="720" w:hanging="360"/>
      </w:pPr>
    </w:lvl>
    <w:lvl w:ilvl="1">
      <w:start w:val="1"/>
      <w:numFmt w:val="decimal"/>
      <w:lvlText w:val="%2."/>
      <w:lvlJc w:val="left"/>
      <w:pPr>
        <w:tabs>
          <w:tab w:val="num" w:pos="1080"/>
        </w:tabs>
        <w:ind w:left="1080" w:hanging="360"/>
      </w:pPr>
    </w:lvl>
    <w:lvl w:ilvl="2">
      <w:start w:val="1"/>
      <w:numFmt w:val="decimal"/>
      <w:lvlText w:val="%3."/>
      <w:lvlJc w:val="left"/>
      <w:pPr>
        <w:tabs>
          <w:tab w:val="num" w:pos="1440"/>
        </w:tabs>
        <w:ind w:left="1440" w:hanging="360"/>
      </w:pPr>
    </w:lvl>
    <w:lvl w:ilvl="3">
      <w:start w:val="1"/>
      <w:numFmt w:val="decimal"/>
      <w:lvlText w:val="%4."/>
      <w:lvlJc w:val="left"/>
      <w:pPr>
        <w:tabs>
          <w:tab w:val="num" w:pos="1800"/>
        </w:tabs>
        <w:ind w:left="1800" w:hanging="360"/>
      </w:pPr>
    </w:lvl>
    <w:lvl w:ilvl="4">
      <w:start w:val="1"/>
      <w:numFmt w:val="decimal"/>
      <w:lvlText w:val="%5."/>
      <w:lvlJc w:val="left"/>
      <w:pPr>
        <w:tabs>
          <w:tab w:val="num" w:pos="2160"/>
        </w:tabs>
        <w:ind w:left="2160" w:hanging="360"/>
      </w:pPr>
    </w:lvl>
    <w:lvl w:ilvl="5">
      <w:start w:val="1"/>
      <w:numFmt w:val="decimal"/>
      <w:lvlText w:val="%6."/>
      <w:lvlJc w:val="left"/>
      <w:pPr>
        <w:tabs>
          <w:tab w:val="num" w:pos="2520"/>
        </w:tabs>
        <w:ind w:left="2520" w:hanging="360"/>
      </w:p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8" w15:restartNumberingAfterBreak="0">
    <w:nsid w:val="06CB47C6"/>
    <w:multiLevelType w:val="hybridMultilevel"/>
    <w:tmpl w:val="FE6E55BE"/>
    <w:lvl w:ilvl="0" w:tplc="140A000F">
      <w:start w:val="1"/>
      <w:numFmt w:val="decimal"/>
      <w:lvlText w:val="%1."/>
      <w:lvlJc w:val="left"/>
      <w:pPr>
        <w:ind w:left="720" w:hanging="360"/>
      </w:pPr>
      <w:rPr>
        <w:b/>
        <w:bCs/>
      </w:rPr>
    </w:lvl>
    <w:lvl w:ilvl="1" w:tplc="140A0019">
      <w:start w:val="1"/>
      <w:numFmt w:val="lowerLetter"/>
      <w:lvlText w:val="%2."/>
      <w:lvlJc w:val="left"/>
      <w:pPr>
        <w:ind w:left="1440" w:hanging="360"/>
      </w:pPr>
    </w:lvl>
    <w:lvl w:ilvl="2" w:tplc="140A001B">
      <w:start w:val="1"/>
      <w:numFmt w:val="lowerRoman"/>
      <w:lvlText w:val="%3."/>
      <w:lvlJc w:val="right"/>
      <w:pPr>
        <w:ind w:left="2160" w:hanging="180"/>
      </w:pPr>
    </w:lvl>
    <w:lvl w:ilvl="3" w:tplc="140A000F">
      <w:start w:val="1"/>
      <w:numFmt w:val="decimal"/>
      <w:lvlText w:val="%4."/>
      <w:lvlJc w:val="left"/>
      <w:pPr>
        <w:ind w:left="2880" w:hanging="360"/>
      </w:pPr>
    </w:lvl>
    <w:lvl w:ilvl="4" w:tplc="140A0019">
      <w:start w:val="1"/>
      <w:numFmt w:val="lowerLetter"/>
      <w:lvlText w:val="%5."/>
      <w:lvlJc w:val="left"/>
      <w:pPr>
        <w:ind w:left="3600" w:hanging="360"/>
      </w:pPr>
    </w:lvl>
    <w:lvl w:ilvl="5" w:tplc="140A001B">
      <w:start w:val="1"/>
      <w:numFmt w:val="lowerRoman"/>
      <w:lvlText w:val="%6."/>
      <w:lvlJc w:val="right"/>
      <w:pPr>
        <w:ind w:left="4320" w:hanging="180"/>
      </w:pPr>
    </w:lvl>
    <w:lvl w:ilvl="6" w:tplc="140A000F">
      <w:start w:val="1"/>
      <w:numFmt w:val="decimal"/>
      <w:lvlText w:val="%7."/>
      <w:lvlJc w:val="left"/>
      <w:pPr>
        <w:ind w:left="5040" w:hanging="360"/>
      </w:pPr>
    </w:lvl>
    <w:lvl w:ilvl="7" w:tplc="140A0019">
      <w:start w:val="1"/>
      <w:numFmt w:val="lowerLetter"/>
      <w:lvlText w:val="%8."/>
      <w:lvlJc w:val="left"/>
      <w:pPr>
        <w:ind w:left="5760" w:hanging="360"/>
      </w:pPr>
    </w:lvl>
    <w:lvl w:ilvl="8" w:tplc="140A001B">
      <w:start w:val="1"/>
      <w:numFmt w:val="lowerRoman"/>
      <w:lvlText w:val="%9."/>
      <w:lvlJc w:val="right"/>
      <w:pPr>
        <w:ind w:left="6480" w:hanging="180"/>
      </w:pPr>
    </w:lvl>
  </w:abstractNum>
  <w:abstractNum w:abstractNumId="9" w15:restartNumberingAfterBreak="0">
    <w:nsid w:val="093F59A6"/>
    <w:multiLevelType w:val="hybridMultilevel"/>
    <w:tmpl w:val="DD549E24"/>
    <w:styleLink w:val="1111111113454"/>
    <w:lvl w:ilvl="0" w:tplc="140A0019">
      <w:start w:val="1"/>
      <w:numFmt w:val="lowerLetter"/>
      <w:lvlText w:val="%1."/>
      <w:lvlJc w:val="left"/>
      <w:pPr>
        <w:tabs>
          <w:tab w:val="num" w:pos="360"/>
        </w:tabs>
        <w:ind w:left="0" w:firstLine="0"/>
      </w:pPr>
    </w:lvl>
    <w:lvl w:ilvl="1" w:tplc="0C0A0003">
      <w:start w:val="1"/>
      <w:numFmt w:val="bullet"/>
      <w:lvlText w:val="o"/>
      <w:lvlJc w:val="left"/>
      <w:pPr>
        <w:tabs>
          <w:tab w:val="num" w:pos="1440"/>
        </w:tabs>
        <w:ind w:left="1440" w:hanging="360"/>
      </w:pPr>
      <w:rPr>
        <w:rFonts w:ascii="Courier New" w:hAnsi="Courier New" w:cs="Courier New" w:hint="default"/>
      </w:rPr>
    </w:lvl>
    <w:lvl w:ilvl="2" w:tplc="0C0A0005">
      <w:start w:val="1"/>
      <w:numFmt w:val="bullet"/>
      <w:lvlText w:val=""/>
      <w:lvlJc w:val="left"/>
      <w:pPr>
        <w:tabs>
          <w:tab w:val="num" w:pos="2160"/>
        </w:tabs>
        <w:ind w:left="2160" w:hanging="360"/>
      </w:pPr>
      <w:rPr>
        <w:rFonts w:ascii="Wingdings" w:hAnsi="Wingdings" w:cs="Wingdings" w:hint="default"/>
      </w:rPr>
    </w:lvl>
    <w:lvl w:ilvl="3" w:tplc="0C0A0001">
      <w:start w:val="1"/>
      <w:numFmt w:val="bullet"/>
      <w:lvlText w:val=""/>
      <w:lvlJc w:val="left"/>
      <w:pPr>
        <w:tabs>
          <w:tab w:val="num" w:pos="2880"/>
        </w:tabs>
        <w:ind w:left="2880" w:hanging="360"/>
      </w:pPr>
      <w:rPr>
        <w:rFonts w:ascii="Symbol" w:hAnsi="Symbol" w:cs="Symbol" w:hint="default"/>
      </w:rPr>
    </w:lvl>
    <w:lvl w:ilvl="4" w:tplc="0C0A0003">
      <w:start w:val="1"/>
      <w:numFmt w:val="bullet"/>
      <w:lvlText w:val="o"/>
      <w:lvlJc w:val="left"/>
      <w:pPr>
        <w:tabs>
          <w:tab w:val="num" w:pos="3600"/>
        </w:tabs>
        <w:ind w:left="3600" w:hanging="360"/>
      </w:pPr>
      <w:rPr>
        <w:rFonts w:ascii="Courier New" w:hAnsi="Courier New" w:cs="Courier New" w:hint="default"/>
      </w:rPr>
    </w:lvl>
    <w:lvl w:ilvl="5" w:tplc="0C0A0005">
      <w:start w:val="1"/>
      <w:numFmt w:val="bullet"/>
      <w:lvlText w:val=""/>
      <w:lvlJc w:val="left"/>
      <w:pPr>
        <w:tabs>
          <w:tab w:val="num" w:pos="4320"/>
        </w:tabs>
        <w:ind w:left="4320" w:hanging="360"/>
      </w:pPr>
      <w:rPr>
        <w:rFonts w:ascii="Wingdings" w:hAnsi="Wingdings" w:cs="Wingdings" w:hint="default"/>
      </w:rPr>
    </w:lvl>
    <w:lvl w:ilvl="6" w:tplc="0C0A0001">
      <w:start w:val="1"/>
      <w:numFmt w:val="bullet"/>
      <w:lvlText w:val=""/>
      <w:lvlJc w:val="left"/>
      <w:pPr>
        <w:tabs>
          <w:tab w:val="num" w:pos="5040"/>
        </w:tabs>
        <w:ind w:left="5040" w:hanging="360"/>
      </w:pPr>
      <w:rPr>
        <w:rFonts w:ascii="Symbol" w:hAnsi="Symbol" w:cs="Symbol" w:hint="default"/>
      </w:rPr>
    </w:lvl>
    <w:lvl w:ilvl="7" w:tplc="0C0A0003">
      <w:start w:val="1"/>
      <w:numFmt w:val="bullet"/>
      <w:lvlText w:val="o"/>
      <w:lvlJc w:val="left"/>
      <w:pPr>
        <w:tabs>
          <w:tab w:val="num" w:pos="5760"/>
        </w:tabs>
        <w:ind w:left="5760" w:hanging="360"/>
      </w:pPr>
      <w:rPr>
        <w:rFonts w:ascii="Courier New" w:hAnsi="Courier New" w:cs="Courier New" w:hint="default"/>
      </w:rPr>
    </w:lvl>
    <w:lvl w:ilvl="8" w:tplc="0C0A0005">
      <w:start w:val="1"/>
      <w:numFmt w:val="bullet"/>
      <w:lvlText w:val=""/>
      <w:lvlJc w:val="left"/>
      <w:pPr>
        <w:tabs>
          <w:tab w:val="num" w:pos="6480"/>
        </w:tabs>
        <w:ind w:left="6480" w:hanging="360"/>
      </w:pPr>
      <w:rPr>
        <w:rFonts w:ascii="Wingdings" w:hAnsi="Wingdings" w:cs="Wingdings" w:hint="default"/>
      </w:rPr>
    </w:lvl>
  </w:abstractNum>
  <w:abstractNum w:abstractNumId="10" w15:restartNumberingAfterBreak="0">
    <w:nsid w:val="0B16004D"/>
    <w:multiLevelType w:val="hybridMultilevel"/>
    <w:tmpl w:val="D96482E2"/>
    <w:lvl w:ilvl="0" w:tplc="140A000F">
      <w:start w:val="1"/>
      <w:numFmt w:val="decimal"/>
      <w:lvlText w:val="%1."/>
      <w:lvlJc w:val="left"/>
      <w:pPr>
        <w:ind w:left="1068" w:hanging="360"/>
      </w:pPr>
      <w:rPr>
        <w:rFonts w:hint="default"/>
      </w:rPr>
    </w:lvl>
    <w:lvl w:ilvl="1" w:tplc="140A0019" w:tentative="1">
      <w:start w:val="1"/>
      <w:numFmt w:val="lowerLetter"/>
      <w:lvlText w:val="%2."/>
      <w:lvlJc w:val="left"/>
      <w:pPr>
        <w:ind w:left="1788" w:hanging="360"/>
      </w:pPr>
    </w:lvl>
    <w:lvl w:ilvl="2" w:tplc="140A001B" w:tentative="1">
      <w:start w:val="1"/>
      <w:numFmt w:val="lowerRoman"/>
      <w:lvlText w:val="%3."/>
      <w:lvlJc w:val="right"/>
      <w:pPr>
        <w:ind w:left="2508" w:hanging="180"/>
      </w:pPr>
    </w:lvl>
    <w:lvl w:ilvl="3" w:tplc="140A000F" w:tentative="1">
      <w:start w:val="1"/>
      <w:numFmt w:val="decimal"/>
      <w:lvlText w:val="%4."/>
      <w:lvlJc w:val="left"/>
      <w:pPr>
        <w:ind w:left="3228" w:hanging="360"/>
      </w:pPr>
    </w:lvl>
    <w:lvl w:ilvl="4" w:tplc="140A0019" w:tentative="1">
      <w:start w:val="1"/>
      <w:numFmt w:val="lowerLetter"/>
      <w:lvlText w:val="%5."/>
      <w:lvlJc w:val="left"/>
      <w:pPr>
        <w:ind w:left="3948" w:hanging="360"/>
      </w:pPr>
    </w:lvl>
    <w:lvl w:ilvl="5" w:tplc="140A001B" w:tentative="1">
      <w:start w:val="1"/>
      <w:numFmt w:val="lowerRoman"/>
      <w:lvlText w:val="%6."/>
      <w:lvlJc w:val="right"/>
      <w:pPr>
        <w:ind w:left="4668" w:hanging="180"/>
      </w:pPr>
    </w:lvl>
    <w:lvl w:ilvl="6" w:tplc="140A000F" w:tentative="1">
      <w:start w:val="1"/>
      <w:numFmt w:val="decimal"/>
      <w:lvlText w:val="%7."/>
      <w:lvlJc w:val="left"/>
      <w:pPr>
        <w:ind w:left="5388" w:hanging="360"/>
      </w:pPr>
    </w:lvl>
    <w:lvl w:ilvl="7" w:tplc="140A0019" w:tentative="1">
      <w:start w:val="1"/>
      <w:numFmt w:val="lowerLetter"/>
      <w:lvlText w:val="%8."/>
      <w:lvlJc w:val="left"/>
      <w:pPr>
        <w:ind w:left="6108" w:hanging="360"/>
      </w:pPr>
    </w:lvl>
    <w:lvl w:ilvl="8" w:tplc="140A001B" w:tentative="1">
      <w:start w:val="1"/>
      <w:numFmt w:val="lowerRoman"/>
      <w:lvlText w:val="%9."/>
      <w:lvlJc w:val="right"/>
      <w:pPr>
        <w:ind w:left="6828" w:hanging="180"/>
      </w:pPr>
    </w:lvl>
  </w:abstractNum>
  <w:abstractNum w:abstractNumId="11" w15:restartNumberingAfterBreak="0">
    <w:nsid w:val="0B5C6B9A"/>
    <w:multiLevelType w:val="hybridMultilevel"/>
    <w:tmpl w:val="AE34740A"/>
    <w:lvl w:ilvl="0" w:tplc="FE000B86">
      <w:start w:val="1"/>
      <w:numFmt w:val="decimal"/>
      <w:lvlText w:val="%1."/>
      <w:lvlJc w:val="left"/>
      <w:pPr>
        <w:ind w:left="720" w:hanging="360"/>
      </w:pPr>
      <w:rPr>
        <w:color w:val="4472C4" w:themeColor="accent1"/>
      </w:rPr>
    </w:lvl>
    <w:lvl w:ilvl="1" w:tplc="140A0019" w:tentative="1">
      <w:start w:val="1"/>
      <w:numFmt w:val="lowerLetter"/>
      <w:lvlText w:val="%2."/>
      <w:lvlJc w:val="left"/>
      <w:pPr>
        <w:ind w:left="1440" w:hanging="360"/>
      </w:pPr>
    </w:lvl>
    <w:lvl w:ilvl="2" w:tplc="140A001B" w:tentative="1">
      <w:start w:val="1"/>
      <w:numFmt w:val="lowerRoman"/>
      <w:lvlText w:val="%3."/>
      <w:lvlJc w:val="right"/>
      <w:pPr>
        <w:ind w:left="2160" w:hanging="180"/>
      </w:pPr>
    </w:lvl>
    <w:lvl w:ilvl="3" w:tplc="140A000F" w:tentative="1">
      <w:start w:val="1"/>
      <w:numFmt w:val="decimal"/>
      <w:lvlText w:val="%4."/>
      <w:lvlJc w:val="left"/>
      <w:pPr>
        <w:ind w:left="2880" w:hanging="360"/>
      </w:pPr>
    </w:lvl>
    <w:lvl w:ilvl="4" w:tplc="140A0019" w:tentative="1">
      <w:start w:val="1"/>
      <w:numFmt w:val="lowerLetter"/>
      <w:lvlText w:val="%5."/>
      <w:lvlJc w:val="left"/>
      <w:pPr>
        <w:ind w:left="3600" w:hanging="360"/>
      </w:pPr>
    </w:lvl>
    <w:lvl w:ilvl="5" w:tplc="140A001B" w:tentative="1">
      <w:start w:val="1"/>
      <w:numFmt w:val="lowerRoman"/>
      <w:lvlText w:val="%6."/>
      <w:lvlJc w:val="right"/>
      <w:pPr>
        <w:ind w:left="4320" w:hanging="180"/>
      </w:pPr>
    </w:lvl>
    <w:lvl w:ilvl="6" w:tplc="140A000F" w:tentative="1">
      <w:start w:val="1"/>
      <w:numFmt w:val="decimal"/>
      <w:lvlText w:val="%7."/>
      <w:lvlJc w:val="left"/>
      <w:pPr>
        <w:ind w:left="5040" w:hanging="360"/>
      </w:pPr>
    </w:lvl>
    <w:lvl w:ilvl="7" w:tplc="140A0019" w:tentative="1">
      <w:start w:val="1"/>
      <w:numFmt w:val="lowerLetter"/>
      <w:lvlText w:val="%8."/>
      <w:lvlJc w:val="left"/>
      <w:pPr>
        <w:ind w:left="5760" w:hanging="360"/>
      </w:pPr>
    </w:lvl>
    <w:lvl w:ilvl="8" w:tplc="140A001B" w:tentative="1">
      <w:start w:val="1"/>
      <w:numFmt w:val="lowerRoman"/>
      <w:lvlText w:val="%9."/>
      <w:lvlJc w:val="right"/>
      <w:pPr>
        <w:ind w:left="6480" w:hanging="180"/>
      </w:pPr>
    </w:lvl>
  </w:abstractNum>
  <w:abstractNum w:abstractNumId="12" w15:restartNumberingAfterBreak="0">
    <w:nsid w:val="0D603B77"/>
    <w:multiLevelType w:val="multilevel"/>
    <w:tmpl w:val="0C881074"/>
    <w:styleLink w:val="WW8Num12"/>
    <w:lvl w:ilvl="0">
      <w:start w:val="1"/>
      <w:numFmt w:val="decimal"/>
      <w:lvlText w:val="%1."/>
      <w:lvlJc w:val="left"/>
      <w:pPr>
        <w:ind w:left="1080" w:hanging="360"/>
      </w:pPr>
      <w:rPr>
        <w:rFonts w:ascii="Book Antiqua" w:hAnsi="Book Antiqua" w:cs="Book Antiqua"/>
        <w:lang w:val="es-CR"/>
      </w:rPr>
    </w:lvl>
    <w:lvl w:ilvl="1">
      <w:start w:val="1"/>
      <w:numFmt w:val="lowerLetter"/>
      <w:lvlText w:val="%2."/>
      <w:lvlJc w:val="left"/>
      <w:pPr>
        <w:ind w:left="1800" w:hanging="360"/>
      </w:pPr>
    </w:lvl>
    <w:lvl w:ilvl="2">
      <w:start w:val="1"/>
      <w:numFmt w:val="lowerRoman"/>
      <w:lvlText w:val="%3."/>
      <w:lvlJc w:val="right"/>
      <w:pPr>
        <w:ind w:left="2520" w:hanging="180"/>
      </w:pPr>
    </w:lvl>
    <w:lvl w:ilvl="3">
      <w:start w:val="1"/>
      <w:numFmt w:val="decimal"/>
      <w:lvlText w:val="%4."/>
      <w:lvlJc w:val="left"/>
      <w:pPr>
        <w:ind w:left="3240" w:hanging="360"/>
      </w:pPr>
    </w:lvl>
    <w:lvl w:ilvl="4">
      <w:start w:val="1"/>
      <w:numFmt w:val="lowerLetter"/>
      <w:lvlText w:val="%5."/>
      <w:lvlJc w:val="left"/>
      <w:pPr>
        <w:ind w:left="3960" w:hanging="360"/>
      </w:pPr>
    </w:lvl>
    <w:lvl w:ilvl="5">
      <w:start w:val="1"/>
      <w:numFmt w:val="lowerRoman"/>
      <w:lvlText w:val="%6."/>
      <w:lvlJc w:val="right"/>
      <w:pPr>
        <w:ind w:left="4680" w:hanging="180"/>
      </w:pPr>
    </w:lvl>
    <w:lvl w:ilvl="6">
      <w:start w:val="1"/>
      <w:numFmt w:val="decimal"/>
      <w:lvlText w:val="%7."/>
      <w:lvlJc w:val="left"/>
      <w:pPr>
        <w:ind w:left="5400" w:hanging="360"/>
      </w:pPr>
    </w:lvl>
    <w:lvl w:ilvl="7">
      <w:start w:val="1"/>
      <w:numFmt w:val="lowerLetter"/>
      <w:lvlText w:val="%8."/>
      <w:lvlJc w:val="left"/>
      <w:pPr>
        <w:ind w:left="6120" w:hanging="360"/>
      </w:pPr>
    </w:lvl>
    <w:lvl w:ilvl="8">
      <w:start w:val="1"/>
      <w:numFmt w:val="lowerRoman"/>
      <w:lvlText w:val="%9."/>
      <w:lvlJc w:val="right"/>
      <w:pPr>
        <w:ind w:left="6840" w:hanging="180"/>
      </w:pPr>
    </w:lvl>
  </w:abstractNum>
  <w:abstractNum w:abstractNumId="13" w15:restartNumberingAfterBreak="0">
    <w:nsid w:val="12F0360B"/>
    <w:multiLevelType w:val="hybridMultilevel"/>
    <w:tmpl w:val="A0E617A2"/>
    <w:styleLink w:val="111111111111"/>
    <w:lvl w:ilvl="0" w:tplc="140A0001">
      <w:start w:val="1"/>
      <w:numFmt w:val="bullet"/>
      <w:lvlText w:val=""/>
      <w:lvlJc w:val="left"/>
      <w:pPr>
        <w:ind w:left="720" w:hanging="360"/>
      </w:pPr>
      <w:rPr>
        <w:rFonts w:ascii="Symbol" w:hAnsi="Symbol" w:hint="default"/>
      </w:rPr>
    </w:lvl>
    <w:lvl w:ilvl="1" w:tplc="140A0003">
      <w:start w:val="1"/>
      <w:numFmt w:val="bullet"/>
      <w:lvlText w:val="o"/>
      <w:lvlJc w:val="left"/>
      <w:pPr>
        <w:ind w:left="1440" w:hanging="360"/>
      </w:pPr>
      <w:rPr>
        <w:rFonts w:ascii="Courier New" w:hAnsi="Courier New" w:cs="Courier New" w:hint="default"/>
      </w:rPr>
    </w:lvl>
    <w:lvl w:ilvl="2" w:tplc="140A0005">
      <w:start w:val="1"/>
      <w:numFmt w:val="bullet"/>
      <w:lvlText w:val=""/>
      <w:lvlJc w:val="left"/>
      <w:pPr>
        <w:ind w:left="2160" w:hanging="360"/>
      </w:pPr>
      <w:rPr>
        <w:rFonts w:ascii="Wingdings" w:hAnsi="Wingdings" w:hint="default"/>
      </w:rPr>
    </w:lvl>
    <w:lvl w:ilvl="3" w:tplc="140A0001">
      <w:start w:val="1"/>
      <w:numFmt w:val="bullet"/>
      <w:lvlText w:val=""/>
      <w:lvlJc w:val="left"/>
      <w:pPr>
        <w:ind w:left="2880" w:hanging="360"/>
      </w:pPr>
      <w:rPr>
        <w:rFonts w:ascii="Symbol" w:hAnsi="Symbol" w:hint="default"/>
      </w:rPr>
    </w:lvl>
    <w:lvl w:ilvl="4" w:tplc="140A0003">
      <w:start w:val="1"/>
      <w:numFmt w:val="bullet"/>
      <w:lvlText w:val="o"/>
      <w:lvlJc w:val="left"/>
      <w:pPr>
        <w:ind w:left="3600" w:hanging="360"/>
      </w:pPr>
      <w:rPr>
        <w:rFonts w:ascii="Courier New" w:hAnsi="Courier New" w:cs="Courier New" w:hint="default"/>
      </w:rPr>
    </w:lvl>
    <w:lvl w:ilvl="5" w:tplc="140A0005">
      <w:start w:val="1"/>
      <w:numFmt w:val="bullet"/>
      <w:lvlText w:val=""/>
      <w:lvlJc w:val="left"/>
      <w:pPr>
        <w:ind w:left="4320" w:hanging="360"/>
      </w:pPr>
      <w:rPr>
        <w:rFonts w:ascii="Wingdings" w:hAnsi="Wingdings" w:hint="default"/>
      </w:rPr>
    </w:lvl>
    <w:lvl w:ilvl="6" w:tplc="140A0001">
      <w:start w:val="1"/>
      <w:numFmt w:val="bullet"/>
      <w:lvlText w:val=""/>
      <w:lvlJc w:val="left"/>
      <w:pPr>
        <w:ind w:left="5040" w:hanging="360"/>
      </w:pPr>
      <w:rPr>
        <w:rFonts w:ascii="Symbol" w:hAnsi="Symbol" w:hint="default"/>
      </w:rPr>
    </w:lvl>
    <w:lvl w:ilvl="7" w:tplc="140A0003">
      <w:start w:val="1"/>
      <w:numFmt w:val="bullet"/>
      <w:lvlText w:val="o"/>
      <w:lvlJc w:val="left"/>
      <w:pPr>
        <w:ind w:left="5760" w:hanging="360"/>
      </w:pPr>
      <w:rPr>
        <w:rFonts w:ascii="Courier New" w:hAnsi="Courier New" w:cs="Courier New" w:hint="default"/>
      </w:rPr>
    </w:lvl>
    <w:lvl w:ilvl="8" w:tplc="140A0005">
      <w:start w:val="1"/>
      <w:numFmt w:val="bullet"/>
      <w:lvlText w:val=""/>
      <w:lvlJc w:val="left"/>
      <w:pPr>
        <w:ind w:left="6480" w:hanging="360"/>
      </w:pPr>
      <w:rPr>
        <w:rFonts w:ascii="Wingdings" w:hAnsi="Wingdings" w:hint="default"/>
      </w:rPr>
    </w:lvl>
  </w:abstractNum>
  <w:abstractNum w:abstractNumId="14" w15:restartNumberingAfterBreak="0">
    <w:nsid w:val="13426EAB"/>
    <w:multiLevelType w:val="hybridMultilevel"/>
    <w:tmpl w:val="830828DA"/>
    <w:lvl w:ilvl="0" w:tplc="140A000F">
      <w:start w:val="1"/>
      <w:numFmt w:val="decimal"/>
      <w:lvlText w:val="%1."/>
      <w:lvlJc w:val="left"/>
      <w:pPr>
        <w:ind w:left="720" w:hanging="360"/>
      </w:pPr>
      <w:rPr>
        <w:rFonts w:hint="default"/>
      </w:rPr>
    </w:lvl>
    <w:lvl w:ilvl="1" w:tplc="140A0019" w:tentative="1">
      <w:start w:val="1"/>
      <w:numFmt w:val="lowerLetter"/>
      <w:lvlText w:val="%2."/>
      <w:lvlJc w:val="left"/>
      <w:pPr>
        <w:ind w:left="1440" w:hanging="360"/>
      </w:pPr>
    </w:lvl>
    <w:lvl w:ilvl="2" w:tplc="140A001B" w:tentative="1">
      <w:start w:val="1"/>
      <w:numFmt w:val="lowerRoman"/>
      <w:lvlText w:val="%3."/>
      <w:lvlJc w:val="right"/>
      <w:pPr>
        <w:ind w:left="2160" w:hanging="180"/>
      </w:pPr>
    </w:lvl>
    <w:lvl w:ilvl="3" w:tplc="140A000F" w:tentative="1">
      <w:start w:val="1"/>
      <w:numFmt w:val="decimal"/>
      <w:lvlText w:val="%4."/>
      <w:lvlJc w:val="left"/>
      <w:pPr>
        <w:ind w:left="2880" w:hanging="360"/>
      </w:pPr>
    </w:lvl>
    <w:lvl w:ilvl="4" w:tplc="140A0019" w:tentative="1">
      <w:start w:val="1"/>
      <w:numFmt w:val="lowerLetter"/>
      <w:lvlText w:val="%5."/>
      <w:lvlJc w:val="left"/>
      <w:pPr>
        <w:ind w:left="3600" w:hanging="360"/>
      </w:pPr>
    </w:lvl>
    <w:lvl w:ilvl="5" w:tplc="140A001B" w:tentative="1">
      <w:start w:val="1"/>
      <w:numFmt w:val="lowerRoman"/>
      <w:lvlText w:val="%6."/>
      <w:lvlJc w:val="right"/>
      <w:pPr>
        <w:ind w:left="4320" w:hanging="180"/>
      </w:pPr>
    </w:lvl>
    <w:lvl w:ilvl="6" w:tplc="140A000F" w:tentative="1">
      <w:start w:val="1"/>
      <w:numFmt w:val="decimal"/>
      <w:lvlText w:val="%7."/>
      <w:lvlJc w:val="left"/>
      <w:pPr>
        <w:ind w:left="5040" w:hanging="360"/>
      </w:pPr>
    </w:lvl>
    <w:lvl w:ilvl="7" w:tplc="140A0019" w:tentative="1">
      <w:start w:val="1"/>
      <w:numFmt w:val="lowerLetter"/>
      <w:lvlText w:val="%8."/>
      <w:lvlJc w:val="left"/>
      <w:pPr>
        <w:ind w:left="5760" w:hanging="360"/>
      </w:pPr>
    </w:lvl>
    <w:lvl w:ilvl="8" w:tplc="140A001B" w:tentative="1">
      <w:start w:val="1"/>
      <w:numFmt w:val="lowerRoman"/>
      <w:lvlText w:val="%9."/>
      <w:lvlJc w:val="right"/>
      <w:pPr>
        <w:ind w:left="6480" w:hanging="180"/>
      </w:pPr>
    </w:lvl>
  </w:abstractNum>
  <w:abstractNum w:abstractNumId="15" w15:restartNumberingAfterBreak="0">
    <w:nsid w:val="135717CB"/>
    <w:multiLevelType w:val="multilevel"/>
    <w:tmpl w:val="D97269B0"/>
    <w:lvl w:ilvl="0">
      <w:start w:val="1"/>
      <w:numFmt w:val="decimal"/>
      <w:lvlText w:val="%1."/>
      <w:lvlJc w:val="left"/>
      <w:pPr>
        <w:tabs>
          <w:tab w:val="num" w:pos="0"/>
        </w:tabs>
        <w:ind w:left="720" w:hanging="360"/>
      </w:pPr>
    </w:lvl>
    <w:lvl w:ilvl="1">
      <w:start w:val="1"/>
      <w:numFmt w:val="lowerLetter"/>
      <w:lvlText w:val="%2."/>
      <w:lvlJc w:val="left"/>
      <w:pPr>
        <w:tabs>
          <w:tab w:val="num" w:pos="0"/>
        </w:tabs>
        <w:ind w:left="1440" w:hanging="360"/>
      </w:pPr>
    </w:lvl>
    <w:lvl w:ilvl="2">
      <w:start w:val="1"/>
      <w:numFmt w:val="lowerRoman"/>
      <w:lvlText w:val="%3."/>
      <w:lvlJc w:val="right"/>
      <w:pPr>
        <w:tabs>
          <w:tab w:val="num" w:pos="0"/>
        </w:tabs>
        <w:ind w:left="2160" w:hanging="180"/>
      </w:pPr>
    </w:lvl>
    <w:lvl w:ilvl="3">
      <w:start w:val="1"/>
      <w:numFmt w:val="decimal"/>
      <w:lvlText w:val="%4."/>
      <w:lvlJc w:val="left"/>
      <w:pPr>
        <w:tabs>
          <w:tab w:val="num" w:pos="0"/>
        </w:tabs>
        <w:ind w:left="2880" w:hanging="360"/>
      </w:pPr>
    </w:lvl>
    <w:lvl w:ilvl="4">
      <w:start w:val="1"/>
      <w:numFmt w:val="lowerLetter"/>
      <w:lvlText w:val="%5."/>
      <w:lvlJc w:val="left"/>
      <w:pPr>
        <w:tabs>
          <w:tab w:val="num" w:pos="0"/>
        </w:tabs>
        <w:ind w:left="3600" w:hanging="360"/>
      </w:pPr>
    </w:lvl>
    <w:lvl w:ilvl="5">
      <w:start w:val="1"/>
      <w:numFmt w:val="lowerRoman"/>
      <w:lvlText w:val="%6."/>
      <w:lvlJc w:val="right"/>
      <w:pPr>
        <w:tabs>
          <w:tab w:val="num" w:pos="0"/>
        </w:tabs>
        <w:ind w:left="4320" w:hanging="180"/>
      </w:pPr>
    </w:lvl>
    <w:lvl w:ilvl="6">
      <w:start w:val="1"/>
      <w:numFmt w:val="decimal"/>
      <w:lvlText w:val="%7."/>
      <w:lvlJc w:val="left"/>
      <w:pPr>
        <w:tabs>
          <w:tab w:val="num" w:pos="0"/>
        </w:tabs>
        <w:ind w:left="5040" w:hanging="360"/>
      </w:pPr>
    </w:lvl>
    <w:lvl w:ilvl="7">
      <w:start w:val="1"/>
      <w:numFmt w:val="lowerLetter"/>
      <w:lvlText w:val="%8."/>
      <w:lvlJc w:val="left"/>
      <w:pPr>
        <w:tabs>
          <w:tab w:val="num" w:pos="0"/>
        </w:tabs>
        <w:ind w:left="5760" w:hanging="360"/>
      </w:pPr>
    </w:lvl>
    <w:lvl w:ilvl="8">
      <w:start w:val="1"/>
      <w:numFmt w:val="lowerRoman"/>
      <w:lvlText w:val="%9."/>
      <w:lvlJc w:val="right"/>
      <w:pPr>
        <w:tabs>
          <w:tab w:val="num" w:pos="0"/>
        </w:tabs>
        <w:ind w:left="6480" w:hanging="180"/>
      </w:pPr>
    </w:lvl>
  </w:abstractNum>
  <w:abstractNum w:abstractNumId="16" w15:restartNumberingAfterBreak="0">
    <w:nsid w:val="138639AD"/>
    <w:multiLevelType w:val="hybridMultilevel"/>
    <w:tmpl w:val="35429498"/>
    <w:lvl w:ilvl="0" w:tplc="140A000F">
      <w:start w:val="1"/>
      <w:numFmt w:val="decimal"/>
      <w:lvlText w:val="%1."/>
      <w:lvlJc w:val="left"/>
      <w:pPr>
        <w:ind w:left="720" w:hanging="360"/>
      </w:pPr>
      <w:rPr>
        <w:rFonts w:hint="default"/>
      </w:rPr>
    </w:lvl>
    <w:lvl w:ilvl="1" w:tplc="140A0019" w:tentative="1">
      <w:start w:val="1"/>
      <w:numFmt w:val="lowerLetter"/>
      <w:lvlText w:val="%2."/>
      <w:lvlJc w:val="left"/>
      <w:pPr>
        <w:ind w:left="1440" w:hanging="360"/>
      </w:pPr>
    </w:lvl>
    <w:lvl w:ilvl="2" w:tplc="140A001B" w:tentative="1">
      <w:start w:val="1"/>
      <w:numFmt w:val="lowerRoman"/>
      <w:lvlText w:val="%3."/>
      <w:lvlJc w:val="right"/>
      <w:pPr>
        <w:ind w:left="2160" w:hanging="180"/>
      </w:pPr>
    </w:lvl>
    <w:lvl w:ilvl="3" w:tplc="140A000F" w:tentative="1">
      <w:start w:val="1"/>
      <w:numFmt w:val="decimal"/>
      <w:lvlText w:val="%4."/>
      <w:lvlJc w:val="left"/>
      <w:pPr>
        <w:ind w:left="2880" w:hanging="360"/>
      </w:pPr>
    </w:lvl>
    <w:lvl w:ilvl="4" w:tplc="140A0019" w:tentative="1">
      <w:start w:val="1"/>
      <w:numFmt w:val="lowerLetter"/>
      <w:lvlText w:val="%5."/>
      <w:lvlJc w:val="left"/>
      <w:pPr>
        <w:ind w:left="3600" w:hanging="360"/>
      </w:pPr>
    </w:lvl>
    <w:lvl w:ilvl="5" w:tplc="140A001B" w:tentative="1">
      <w:start w:val="1"/>
      <w:numFmt w:val="lowerRoman"/>
      <w:lvlText w:val="%6."/>
      <w:lvlJc w:val="right"/>
      <w:pPr>
        <w:ind w:left="4320" w:hanging="180"/>
      </w:pPr>
    </w:lvl>
    <w:lvl w:ilvl="6" w:tplc="140A000F" w:tentative="1">
      <w:start w:val="1"/>
      <w:numFmt w:val="decimal"/>
      <w:lvlText w:val="%7."/>
      <w:lvlJc w:val="left"/>
      <w:pPr>
        <w:ind w:left="5040" w:hanging="360"/>
      </w:pPr>
    </w:lvl>
    <w:lvl w:ilvl="7" w:tplc="140A0019" w:tentative="1">
      <w:start w:val="1"/>
      <w:numFmt w:val="lowerLetter"/>
      <w:lvlText w:val="%8."/>
      <w:lvlJc w:val="left"/>
      <w:pPr>
        <w:ind w:left="5760" w:hanging="360"/>
      </w:pPr>
    </w:lvl>
    <w:lvl w:ilvl="8" w:tplc="140A001B" w:tentative="1">
      <w:start w:val="1"/>
      <w:numFmt w:val="lowerRoman"/>
      <w:lvlText w:val="%9."/>
      <w:lvlJc w:val="right"/>
      <w:pPr>
        <w:ind w:left="6480" w:hanging="180"/>
      </w:pPr>
    </w:lvl>
  </w:abstractNum>
  <w:abstractNum w:abstractNumId="17" w15:restartNumberingAfterBreak="0">
    <w:nsid w:val="17C054A6"/>
    <w:multiLevelType w:val="multilevel"/>
    <w:tmpl w:val="76C831A0"/>
    <w:lvl w:ilvl="0">
      <w:start w:val="2"/>
      <w:numFmt w:val="decimal"/>
      <w:lvlText w:val="%1."/>
      <w:lvlJc w:val="left"/>
      <w:pPr>
        <w:tabs>
          <w:tab w:val="num" w:pos="720"/>
        </w:tabs>
        <w:ind w:left="720" w:hanging="360"/>
      </w:pPr>
    </w:lvl>
    <w:lvl w:ilvl="1">
      <w:start w:val="1"/>
      <w:numFmt w:val="decimal"/>
      <w:lvlText w:val="%2."/>
      <w:lvlJc w:val="left"/>
      <w:pPr>
        <w:tabs>
          <w:tab w:val="num" w:pos="1440"/>
        </w:tabs>
        <w:ind w:left="1440" w:hanging="360"/>
      </w:pPr>
    </w:lvl>
    <w:lvl w:ilvl="2">
      <w:start w:val="1"/>
      <w:numFmt w:val="decimal"/>
      <w:lvlText w:val="%3."/>
      <w:lvlJc w:val="left"/>
      <w:pPr>
        <w:tabs>
          <w:tab w:val="num" w:pos="2160"/>
        </w:tabs>
        <w:ind w:left="2160" w:hanging="360"/>
      </w:pPr>
    </w:lvl>
    <w:lvl w:ilvl="3">
      <w:start w:val="1"/>
      <w:numFmt w:val="decimal"/>
      <w:lvlText w:val="%4."/>
      <w:lvlJc w:val="left"/>
      <w:pPr>
        <w:tabs>
          <w:tab w:val="num" w:pos="2880"/>
        </w:tabs>
        <w:ind w:left="2880" w:hanging="360"/>
      </w:pPr>
    </w:lvl>
    <w:lvl w:ilvl="4">
      <w:start w:val="1"/>
      <w:numFmt w:val="decimal"/>
      <w:lvlText w:val="%5."/>
      <w:lvlJc w:val="left"/>
      <w:pPr>
        <w:tabs>
          <w:tab w:val="num" w:pos="3600"/>
        </w:tabs>
        <w:ind w:left="3600" w:hanging="360"/>
      </w:pPr>
    </w:lvl>
    <w:lvl w:ilvl="5">
      <w:start w:val="1"/>
      <w:numFmt w:val="decimal"/>
      <w:lvlText w:val="%6."/>
      <w:lvlJc w:val="left"/>
      <w:pPr>
        <w:tabs>
          <w:tab w:val="num" w:pos="4320"/>
        </w:tabs>
        <w:ind w:left="4320" w:hanging="360"/>
      </w:pPr>
    </w:lvl>
    <w:lvl w:ilvl="6">
      <w:start w:val="1"/>
      <w:numFmt w:val="decimal"/>
      <w:lvlText w:val="%7."/>
      <w:lvlJc w:val="left"/>
      <w:pPr>
        <w:tabs>
          <w:tab w:val="num" w:pos="5040"/>
        </w:tabs>
        <w:ind w:left="5040" w:hanging="360"/>
      </w:pPr>
    </w:lvl>
    <w:lvl w:ilvl="7">
      <w:start w:val="1"/>
      <w:numFmt w:val="decimal"/>
      <w:lvlText w:val="%8."/>
      <w:lvlJc w:val="left"/>
      <w:pPr>
        <w:tabs>
          <w:tab w:val="num" w:pos="5760"/>
        </w:tabs>
        <w:ind w:left="5760" w:hanging="360"/>
      </w:pPr>
    </w:lvl>
    <w:lvl w:ilvl="8">
      <w:start w:val="1"/>
      <w:numFmt w:val="decimal"/>
      <w:lvlText w:val="%9."/>
      <w:lvlJc w:val="left"/>
      <w:pPr>
        <w:tabs>
          <w:tab w:val="num" w:pos="6480"/>
        </w:tabs>
        <w:ind w:left="6480" w:hanging="360"/>
      </w:pPr>
    </w:lvl>
  </w:abstractNum>
  <w:abstractNum w:abstractNumId="18" w15:restartNumberingAfterBreak="0">
    <w:nsid w:val="1DB4399E"/>
    <w:multiLevelType w:val="hybridMultilevel"/>
    <w:tmpl w:val="F8F8EC42"/>
    <w:lvl w:ilvl="0" w:tplc="140A000F">
      <w:start w:val="1"/>
      <w:numFmt w:val="decimal"/>
      <w:lvlText w:val="%1."/>
      <w:lvlJc w:val="left"/>
      <w:pPr>
        <w:ind w:left="1068" w:hanging="360"/>
      </w:pPr>
      <w:rPr>
        <w:rFonts w:hint="default"/>
      </w:rPr>
    </w:lvl>
    <w:lvl w:ilvl="1" w:tplc="140A0019" w:tentative="1">
      <w:start w:val="1"/>
      <w:numFmt w:val="lowerLetter"/>
      <w:lvlText w:val="%2."/>
      <w:lvlJc w:val="left"/>
      <w:pPr>
        <w:ind w:left="1788" w:hanging="360"/>
      </w:pPr>
    </w:lvl>
    <w:lvl w:ilvl="2" w:tplc="140A001B" w:tentative="1">
      <w:start w:val="1"/>
      <w:numFmt w:val="lowerRoman"/>
      <w:lvlText w:val="%3."/>
      <w:lvlJc w:val="right"/>
      <w:pPr>
        <w:ind w:left="2508" w:hanging="180"/>
      </w:pPr>
    </w:lvl>
    <w:lvl w:ilvl="3" w:tplc="140A000F" w:tentative="1">
      <w:start w:val="1"/>
      <w:numFmt w:val="decimal"/>
      <w:lvlText w:val="%4."/>
      <w:lvlJc w:val="left"/>
      <w:pPr>
        <w:ind w:left="3228" w:hanging="360"/>
      </w:pPr>
    </w:lvl>
    <w:lvl w:ilvl="4" w:tplc="140A0019" w:tentative="1">
      <w:start w:val="1"/>
      <w:numFmt w:val="lowerLetter"/>
      <w:lvlText w:val="%5."/>
      <w:lvlJc w:val="left"/>
      <w:pPr>
        <w:ind w:left="3948" w:hanging="360"/>
      </w:pPr>
    </w:lvl>
    <w:lvl w:ilvl="5" w:tplc="140A001B" w:tentative="1">
      <w:start w:val="1"/>
      <w:numFmt w:val="lowerRoman"/>
      <w:lvlText w:val="%6."/>
      <w:lvlJc w:val="right"/>
      <w:pPr>
        <w:ind w:left="4668" w:hanging="180"/>
      </w:pPr>
    </w:lvl>
    <w:lvl w:ilvl="6" w:tplc="140A000F" w:tentative="1">
      <w:start w:val="1"/>
      <w:numFmt w:val="decimal"/>
      <w:lvlText w:val="%7."/>
      <w:lvlJc w:val="left"/>
      <w:pPr>
        <w:ind w:left="5388" w:hanging="360"/>
      </w:pPr>
    </w:lvl>
    <w:lvl w:ilvl="7" w:tplc="140A0019" w:tentative="1">
      <w:start w:val="1"/>
      <w:numFmt w:val="lowerLetter"/>
      <w:lvlText w:val="%8."/>
      <w:lvlJc w:val="left"/>
      <w:pPr>
        <w:ind w:left="6108" w:hanging="360"/>
      </w:pPr>
    </w:lvl>
    <w:lvl w:ilvl="8" w:tplc="140A001B" w:tentative="1">
      <w:start w:val="1"/>
      <w:numFmt w:val="lowerRoman"/>
      <w:lvlText w:val="%9."/>
      <w:lvlJc w:val="right"/>
      <w:pPr>
        <w:ind w:left="6828" w:hanging="180"/>
      </w:pPr>
    </w:lvl>
  </w:abstractNum>
  <w:abstractNum w:abstractNumId="19" w15:restartNumberingAfterBreak="0">
    <w:nsid w:val="20A7592C"/>
    <w:multiLevelType w:val="hybridMultilevel"/>
    <w:tmpl w:val="8772BA5C"/>
    <w:styleLink w:val="111111111311"/>
    <w:lvl w:ilvl="0" w:tplc="140A0001">
      <w:start w:val="1"/>
      <w:numFmt w:val="bullet"/>
      <w:lvlText w:val=""/>
      <w:lvlJc w:val="left"/>
      <w:pPr>
        <w:ind w:left="720" w:hanging="360"/>
      </w:pPr>
      <w:rPr>
        <w:rFonts w:ascii="Symbol" w:hAnsi="Symbol" w:hint="default"/>
      </w:rPr>
    </w:lvl>
    <w:lvl w:ilvl="1" w:tplc="140A0003">
      <w:start w:val="1"/>
      <w:numFmt w:val="bullet"/>
      <w:lvlText w:val="o"/>
      <w:lvlJc w:val="left"/>
      <w:pPr>
        <w:ind w:left="1440" w:hanging="360"/>
      </w:pPr>
      <w:rPr>
        <w:rFonts w:ascii="Courier New" w:hAnsi="Courier New" w:cs="Courier New" w:hint="default"/>
      </w:rPr>
    </w:lvl>
    <w:lvl w:ilvl="2" w:tplc="140A0005">
      <w:start w:val="1"/>
      <w:numFmt w:val="bullet"/>
      <w:lvlText w:val=""/>
      <w:lvlJc w:val="left"/>
      <w:pPr>
        <w:ind w:left="2160" w:hanging="360"/>
      </w:pPr>
      <w:rPr>
        <w:rFonts w:ascii="Wingdings" w:hAnsi="Wingdings" w:hint="default"/>
      </w:rPr>
    </w:lvl>
    <w:lvl w:ilvl="3" w:tplc="140A0001">
      <w:start w:val="1"/>
      <w:numFmt w:val="bullet"/>
      <w:lvlText w:val=""/>
      <w:lvlJc w:val="left"/>
      <w:pPr>
        <w:ind w:left="2880" w:hanging="360"/>
      </w:pPr>
      <w:rPr>
        <w:rFonts w:ascii="Symbol" w:hAnsi="Symbol" w:hint="default"/>
      </w:rPr>
    </w:lvl>
    <w:lvl w:ilvl="4" w:tplc="140A0003">
      <w:start w:val="1"/>
      <w:numFmt w:val="bullet"/>
      <w:lvlText w:val="o"/>
      <w:lvlJc w:val="left"/>
      <w:pPr>
        <w:ind w:left="3600" w:hanging="360"/>
      </w:pPr>
      <w:rPr>
        <w:rFonts w:ascii="Courier New" w:hAnsi="Courier New" w:cs="Courier New" w:hint="default"/>
      </w:rPr>
    </w:lvl>
    <w:lvl w:ilvl="5" w:tplc="140A0005">
      <w:start w:val="1"/>
      <w:numFmt w:val="bullet"/>
      <w:lvlText w:val=""/>
      <w:lvlJc w:val="left"/>
      <w:pPr>
        <w:ind w:left="4320" w:hanging="360"/>
      </w:pPr>
      <w:rPr>
        <w:rFonts w:ascii="Wingdings" w:hAnsi="Wingdings" w:hint="default"/>
      </w:rPr>
    </w:lvl>
    <w:lvl w:ilvl="6" w:tplc="140A0001">
      <w:start w:val="1"/>
      <w:numFmt w:val="bullet"/>
      <w:lvlText w:val=""/>
      <w:lvlJc w:val="left"/>
      <w:pPr>
        <w:ind w:left="5040" w:hanging="360"/>
      </w:pPr>
      <w:rPr>
        <w:rFonts w:ascii="Symbol" w:hAnsi="Symbol" w:hint="default"/>
      </w:rPr>
    </w:lvl>
    <w:lvl w:ilvl="7" w:tplc="140A0003">
      <w:start w:val="1"/>
      <w:numFmt w:val="bullet"/>
      <w:lvlText w:val="o"/>
      <w:lvlJc w:val="left"/>
      <w:pPr>
        <w:ind w:left="5760" w:hanging="360"/>
      </w:pPr>
      <w:rPr>
        <w:rFonts w:ascii="Courier New" w:hAnsi="Courier New" w:cs="Courier New" w:hint="default"/>
      </w:rPr>
    </w:lvl>
    <w:lvl w:ilvl="8" w:tplc="140A0005">
      <w:start w:val="1"/>
      <w:numFmt w:val="bullet"/>
      <w:lvlText w:val=""/>
      <w:lvlJc w:val="left"/>
      <w:pPr>
        <w:ind w:left="6480" w:hanging="360"/>
      </w:pPr>
      <w:rPr>
        <w:rFonts w:ascii="Wingdings" w:hAnsi="Wingdings" w:hint="default"/>
      </w:rPr>
    </w:lvl>
  </w:abstractNum>
  <w:abstractNum w:abstractNumId="20" w15:restartNumberingAfterBreak="0">
    <w:nsid w:val="255F5D51"/>
    <w:multiLevelType w:val="hybridMultilevel"/>
    <w:tmpl w:val="0F6C06BA"/>
    <w:lvl w:ilvl="0" w:tplc="0C0A0015">
      <w:start w:val="3"/>
      <w:numFmt w:val="upperLetter"/>
      <w:lvlText w:val="%1."/>
      <w:lvlJc w:val="left"/>
      <w:pPr>
        <w:tabs>
          <w:tab w:val="num" w:pos="720"/>
        </w:tabs>
        <w:ind w:left="720" w:hanging="360"/>
      </w:pPr>
      <w:rPr>
        <w:rFonts w:ascii="Times New Roman" w:hAnsi="Times New Roman" w:cs="Times New Roman" w:hint="default"/>
        <w:strike w:val="0"/>
        <w:dstrike w:val="0"/>
        <w:u w:val="none"/>
        <w:effect w:val="none"/>
      </w:rPr>
    </w:lvl>
    <w:lvl w:ilvl="1" w:tplc="0C0A0019">
      <w:start w:val="1"/>
      <w:numFmt w:val="lowerLetter"/>
      <w:lvlText w:val="%2."/>
      <w:lvlJc w:val="left"/>
      <w:pPr>
        <w:tabs>
          <w:tab w:val="num" w:pos="1440"/>
        </w:tabs>
        <w:ind w:left="1440" w:hanging="360"/>
      </w:pPr>
    </w:lvl>
    <w:lvl w:ilvl="2" w:tplc="0C0A001B">
      <w:start w:val="1"/>
      <w:numFmt w:val="lowerRoman"/>
      <w:lvlText w:val="%3."/>
      <w:lvlJc w:val="right"/>
      <w:pPr>
        <w:tabs>
          <w:tab w:val="num" w:pos="2160"/>
        </w:tabs>
        <w:ind w:left="2160" w:hanging="180"/>
      </w:pPr>
    </w:lvl>
    <w:lvl w:ilvl="3" w:tplc="0C0A000F">
      <w:start w:val="1"/>
      <w:numFmt w:val="decimal"/>
      <w:lvlText w:val="%4."/>
      <w:lvlJc w:val="left"/>
      <w:pPr>
        <w:tabs>
          <w:tab w:val="num" w:pos="2880"/>
        </w:tabs>
        <w:ind w:left="2880" w:hanging="360"/>
      </w:pPr>
    </w:lvl>
    <w:lvl w:ilvl="4" w:tplc="0C0A0019">
      <w:start w:val="1"/>
      <w:numFmt w:val="lowerLetter"/>
      <w:lvlText w:val="%5."/>
      <w:lvlJc w:val="left"/>
      <w:pPr>
        <w:tabs>
          <w:tab w:val="num" w:pos="3600"/>
        </w:tabs>
        <w:ind w:left="3600" w:hanging="360"/>
      </w:pPr>
    </w:lvl>
    <w:lvl w:ilvl="5" w:tplc="0C0A001B">
      <w:start w:val="1"/>
      <w:numFmt w:val="lowerRoman"/>
      <w:lvlText w:val="%6."/>
      <w:lvlJc w:val="right"/>
      <w:pPr>
        <w:tabs>
          <w:tab w:val="num" w:pos="4320"/>
        </w:tabs>
        <w:ind w:left="4320" w:hanging="180"/>
      </w:pPr>
    </w:lvl>
    <w:lvl w:ilvl="6" w:tplc="0C0A000F">
      <w:start w:val="1"/>
      <w:numFmt w:val="decimal"/>
      <w:lvlText w:val="%7."/>
      <w:lvlJc w:val="left"/>
      <w:pPr>
        <w:tabs>
          <w:tab w:val="num" w:pos="5040"/>
        </w:tabs>
        <w:ind w:left="5040" w:hanging="360"/>
      </w:pPr>
    </w:lvl>
    <w:lvl w:ilvl="7" w:tplc="0C0A0019">
      <w:start w:val="1"/>
      <w:numFmt w:val="lowerLetter"/>
      <w:lvlText w:val="%8."/>
      <w:lvlJc w:val="left"/>
      <w:pPr>
        <w:tabs>
          <w:tab w:val="num" w:pos="5760"/>
        </w:tabs>
        <w:ind w:left="5760" w:hanging="360"/>
      </w:pPr>
    </w:lvl>
    <w:lvl w:ilvl="8" w:tplc="0C0A001B">
      <w:start w:val="1"/>
      <w:numFmt w:val="lowerRoman"/>
      <w:lvlText w:val="%9."/>
      <w:lvlJc w:val="right"/>
      <w:pPr>
        <w:tabs>
          <w:tab w:val="num" w:pos="6480"/>
        </w:tabs>
        <w:ind w:left="6480" w:hanging="180"/>
      </w:pPr>
    </w:lvl>
  </w:abstractNum>
  <w:abstractNum w:abstractNumId="21" w15:restartNumberingAfterBreak="0">
    <w:nsid w:val="26F2549E"/>
    <w:multiLevelType w:val="multilevel"/>
    <w:tmpl w:val="C8969A70"/>
    <w:styleLink w:val="11111111121214"/>
    <w:lvl w:ilvl="0">
      <w:start w:val="1"/>
      <w:numFmt w:val="decimal"/>
      <w:lvlText w:val="%1."/>
      <w:lvlJc w:val="left"/>
      <w:pPr>
        <w:ind w:left="360" w:hanging="360"/>
      </w:pPr>
      <w:rPr>
        <w:b/>
        <w:bCs/>
      </w:rPr>
    </w:lvl>
    <w:lvl w:ilvl="1">
      <w:start w:val="1"/>
      <w:numFmt w:val="decimal"/>
      <w:lvlText w:val="%2."/>
      <w:lvlJc w:val="left"/>
      <w:pPr>
        <w:ind w:left="792" w:hanging="432"/>
      </w:pPr>
      <w:rPr>
        <w:rFonts w:ascii="Book Antiqua" w:eastAsia="Times New Roman" w:hAnsi="Book Antiqua" w:cs="Times New Roman"/>
      </w:r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22" w15:restartNumberingAfterBreak="0">
    <w:nsid w:val="33FF0D6F"/>
    <w:multiLevelType w:val="hybridMultilevel"/>
    <w:tmpl w:val="60E81E2C"/>
    <w:lvl w:ilvl="0" w:tplc="140A0001">
      <w:start w:val="1"/>
      <w:numFmt w:val="bullet"/>
      <w:lvlText w:val=""/>
      <w:lvlJc w:val="left"/>
      <w:pPr>
        <w:ind w:left="720" w:hanging="360"/>
      </w:pPr>
      <w:rPr>
        <w:rFonts w:ascii="Symbol" w:hAnsi="Symbol" w:hint="default"/>
      </w:rPr>
    </w:lvl>
    <w:lvl w:ilvl="1" w:tplc="140A0003">
      <w:start w:val="1"/>
      <w:numFmt w:val="bullet"/>
      <w:lvlText w:val="o"/>
      <w:lvlJc w:val="left"/>
      <w:pPr>
        <w:ind w:left="1440" w:hanging="360"/>
      </w:pPr>
      <w:rPr>
        <w:rFonts w:ascii="Courier New" w:hAnsi="Courier New" w:cs="Courier New" w:hint="default"/>
      </w:rPr>
    </w:lvl>
    <w:lvl w:ilvl="2" w:tplc="140A0005" w:tentative="1">
      <w:start w:val="1"/>
      <w:numFmt w:val="bullet"/>
      <w:lvlText w:val=""/>
      <w:lvlJc w:val="left"/>
      <w:pPr>
        <w:ind w:left="2160" w:hanging="360"/>
      </w:pPr>
      <w:rPr>
        <w:rFonts w:ascii="Wingdings" w:hAnsi="Wingdings" w:hint="default"/>
      </w:rPr>
    </w:lvl>
    <w:lvl w:ilvl="3" w:tplc="140A0001" w:tentative="1">
      <w:start w:val="1"/>
      <w:numFmt w:val="bullet"/>
      <w:lvlText w:val=""/>
      <w:lvlJc w:val="left"/>
      <w:pPr>
        <w:ind w:left="2880" w:hanging="360"/>
      </w:pPr>
      <w:rPr>
        <w:rFonts w:ascii="Symbol" w:hAnsi="Symbol" w:hint="default"/>
      </w:rPr>
    </w:lvl>
    <w:lvl w:ilvl="4" w:tplc="140A0003" w:tentative="1">
      <w:start w:val="1"/>
      <w:numFmt w:val="bullet"/>
      <w:lvlText w:val="o"/>
      <w:lvlJc w:val="left"/>
      <w:pPr>
        <w:ind w:left="3600" w:hanging="360"/>
      </w:pPr>
      <w:rPr>
        <w:rFonts w:ascii="Courier New" w:hAnsi="Courier New" w:cs="Courier New" w:hint="default"/>
      </w:rPr>
    </w:lvl>
    <w:lvl w:ilvl="5" w:tplc="140A0005" w:tentative="1">
      <w:start w:val="1"/>
      <w:numFmt w:val="bullet"/>
      <w:lvlText w:val=""/>
      <w:lvlJc w:val="left"/>
      <w:pPr>
        <w:ind w:left="4320" w:hanging="360"/>
      </w:pPr>
      <w:rPr>
        <w:rFonts w:ascii="Wingdings" w:hAnsi="Wingdings" w:hint="default"/>
      </w:rPr>
    </w:lvl>
    <w:lvl w:ilvl="6" w:tplc="140A0001" w:tentative="1">
      <w:start w:val="1"/>
      <w:numFmt w:val="bullet"/>
      <w:lvlText w:val=""/>
      <w:lvlJc w:val="left"/>
      <w:pPr>
        <w:ind w:left="5040" w:hanging="360"/>
      </w:pPr>
      <w:rPr>
        <w:rFonts w:ascii="Symbol" w:hAnsi="Symbol" w:hint="default"/>
      </w:rPr>
    </w:lvl>
    <w:lvl w:ilvl="7" w:tplc="140A0003" w:tentative="1">
      <w:start w:val="1"/>
      <w:numFmt w:val="bullet"/>
      <w:lvlText w:val="o"/>
      <w:lvlJc w:val="left"/>
      <w:pPr>
        <w:ind w:left="5760" w:hanging="360"/>
      </w:pPr>
      <w:rPr>
        <w:rFonts w:ascii="Courier New" w:hAnsi="Courier New" w:cs="Courier New" w:hint="default"/>
      </w:rPr>
    </w:lvl>
    <w:lvl w:ilvl="8" w:tplc="140A0005" w:tentative="1">
      <w:start w:val="1"/>
      <w:numFmt w:val="bullet"/>
      <w:lvlText w:val=""/>
      <w:lvlJc w:val="left"/>
      <w:pPr>
        <w:ind w:left="6480" w:hanging="360"/>
      </w:pPr>
      <w:rPr>
        <w:rFonts w:ascii="Wingdings" w:hAnsi="Wingdings" w:hint="default"/>
      </w:rPr>
    </w:lvl>
  </w:abstractNum>
  <w:abstractNum w:abstractNumId="23" w15:restartNumberingAfterBreak="0">
    <w:nsid w:val="34FF5E50"/>
    <w:multiLevelType w:val="hybridMultilevel"/>
    <w:tmpl w:val="C0365816"/>
    <w:lvl w:ilvl="0" w:tplc="140A000F">
      <w:start w:val="1"/>
      <w:numFmt w:val="decimal"/>
      <w:lvlText w:val="%1."/>
      <w:lvlJc w:val="left"/>
      <w:pPr>
        <w:ind w:left="720" w:hanging="360"/>
      </w:pPr>
      <w:rPr>
        <w:rFonts w:hint="default"/>
      </w:rPr>
    </w:lvl>
    <w:lvl w:ilvl="1" w:tplc="140A0019" w:tentative="1">
      <w:start w:val="1"/>
      <w:numFmt w:val="lowerLetter"/>
      <w:lvlText w:val="%2."/>
      <w:lvlJc w:val="left"/>
      <w:pPr>
        <w:ind w:left="1440" w:hanging="360"/>
      </w:pPr>
    </w:lvl>
    <w:lvl w:ilvl="2" w:tplc="140A001B" w:tentative="1">
      <w:start w:val="1"/>
      <w:numFmt w:val="lowerRoman"/>
      <w:lvlText w:val="%3."/>
      <w:lvlJc w:val="right"/>
      <w:pPr>
        <w:ind w:left="2160" w:hanging="180"/>
      </w:pPr>
    </w:lvl>
    <w:lvl w:ilvl="3" w:tplc="140A000F" w:tentative="1">
      <w:start w:val="1"/>
      <w:numFmt w:val="decimal"/>
      <w:lvlText w:val="%4."/>
      <w:lvlJc w:val="left"/>
      <w:pPr>
        <w:ind w:left="2880" w:hanging="360"/>
      </w:pPr>
    </w:lvl>
    <w:lvl w:ilvl="4" w:tplc="140A0019" w:tentative="1">
      <w:start w:val="1"/>
      <w:numFmt w:val="lowerLetter"/>
      <w:lvlText w:val="%5."/>
      <w:lvlJc w:val="left"/>
      <w:pPr>
        <w:ind w:left="3600" w:hanging="360"/>
      </w:pPr>
    </w:lvl>
    <w:lvl w:ilvl="5" w:tplc="140A001B" w:tentative="1">
      <w:start w:val="1"/>
      <w:numFmt w:val="lowerRoman"/>
      <w:lvlText w:val="%6."/>
      <w:lvlJc w:val="right"/>
      <w:pPr>
        <w:ind w:left="4320" w:hanging="180"/>
      </w:pPr>
    </w:lvl>
    <w:lvl w:ilvl="6" w:tplc="140A000F" w:tentative="1">
      <w:start w:val="1"/>
      <w:numFmt w:val="decimal"/>
      <w:lvlText w:val="%7."/>
      <w:lvlJc w:val="left"/>
      <w:pPr>
        <w:ind w:left="5040" w:hanging="360"/>
      </w:pPr>
    </w:lvl>
    <w:lvl w:ilvl="7" w:tplc="140A0019" w:tentative="1">
      <w:start w:val="1"/>
      <w:numFmt w:val="lowerLetter"/>
      <w:lvlText w:val="%8."/>
      <w:lvlJc w:val="left"/>
      <w:pPr>
        <w:ind w:left="5760" w:hanging="360"/>
      </w:pPr>
    </w:lvl>
    <w:lvl w:ilvl="8" w:tplc="140A001B" w:tentative="1">
      <w:start w:val="1"/>
      <w:numFmt w:val="lowerRoman"/>
      <w:lvlText w:val="%9."/>
      <w:lvlJc w:val="right"/>
      <w:pPr>
        <w:ind w:left="6480" w:hanging="180"/>
      </w:pPr>
    </w:lvl>
  </w:abstractNum>
  <w:abstractNum w:abstractNumId="24" w15:restartNumberingAfterBreak="0">
    <w:nsid w:val="37FB6861"/>
    <w:multiLevelType w:val="hybridMultilevel"/>
    <w:tmpl w:val="03148FA8"/>
    <w:styleLink w:val="111111111211"/>
    <w:lvl w:ilvl="0" w:tplc="140A000F">
      <w:start w:val="1"/>
      <w:numFmt w:val="decimal"/>
      <w:lvlText w:val="%1."/>
      <w:lvlJc w:val="left"/>
      <w:pPr>
        <w:ind w:left="360" w:hanging="360"/>
      </w:pPr>
    </w:lvl>
    <w:lvl w:ilvl="1" w:tplc="140A0019">
      <w:start w:val="1"/>
      <w:numFmt w:val="lowerLetter"/>
      <w:lvlText w:val="%2."/>
      <w:lvlJc w:val="left"/>
      <w:pPr>
        <w:ind w:left="1080" w:hanging="360"/>
      </w:pPr>
    </w:lvl>
    <w:lvl w:ilvl="2" w:tplc="140A001B">
      <w:start w:val="1"/>
      <w:numFmt w:val="lowerRoman"/>
      <w:lvlText w:val="%3."/>
      <w:lvlJc w:val="right"/>
      <w:pPr>
        <w:ind w:left="1800" w:hanging="180"/>
      </w:pPr>
    </w:lvl>
    <w:lvl w:ilvl="3" w:tplc="140A000F">
      <w:start w:val="1"/>
      <w:numFmt w:val="decimal"/>
      <w:lvlText w:val="%4."/>
      <w:lvlJc w:val="left"/>
      <w:pPr>
        <w:ind w:left="2520" w:hanging="360"/>
      </w:pPr>
    </w:lvl>
    <w:lvl w:ilvl="4" w:tplc="140A0019">
      <w:start w:val="1"/>
      <w:numFmt w:val="lowerLetter"/>
      <w:lvlText w:val="%5."/>
      <w:lvlJc w:val="left"/>
      <w:pPr>
        <w:ind w:left="3240" w:hanging="360"/>
      </w:pPr>
    </w:lvl>
    <w:lvl w:ilvl="5" w:tplc="140A001B">
      <w:start w:val="1"/>
      <w:numFmt w:val="lowerRoman"/>
      <w:lvlText w:val="%6."/>
      <w:lvlJc w:val="right"/>
      <w:pPr>
        <w:ind w:left="3960" w:hanging="180"/>
      </w:pPr>
    </w:lvl>
    <w:lvl w:ilvl="6" w:tplc="140A000F">
      <w:start w:val="1"/>
      <w:numFmt w:val="decimal"/>
      <w:lvlText w:val="%7."/>
      <w:lvlJc w:val="left"/>
      <w:pPr>
        <w:ind w:left="4680" w:hanging="360"/>
      </w:pPr>
    </w:lvl>
    <w:lvl w:ilvl="7" w:tplc="140A0019">
      <w:start w:val="1"/>
      <w:numFmt w:val="lowerLetter"/>
      <w:lvlText w:val="%8."/>
      <w:lvlJc w:val="left"/>
      <w:pPr>
        <w:ind w:left="5400" w:hanging="360"/>
      </w:pPr>
    </w:lvl>
    <w:lvl w:ilvl="8" w:tplc="140A001B">
      <w:start w:val="1"/>
      <w:numFmt w:val="lowerRoman"/>
      <w:lvlText w:val="%9."/>
      <w:lvlJc w:val="right"/>
      <w:pPr>
        <w:ind w:left="6120" w:hanging="180"/>
      </w:pPr>
    </w:lvl>
  </w:abstractNum>
  <w:abstractNum w:abstractNumId="25" w15:restartNumberingAfterBreak="0">
    <w:nsid w:val="3A6A2584"/>
    <w:multiLevelType w:val="multilevel"/>
    <w:tmpl w:val="DCCC129E"/>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cs="Times New Roman" w:hint="default"/>
        <w:sz w:val="20"/>
      </w:rPr>
    </w:lvl>
    <w:lvl w:ilvl="2">
      <w:start w:val="1"/>
      <w:numFmt w:val="bullet"/>
      <w:lvlText w:val=""/>
      <w:lvlJc w:val="left"/>
      <w:pPr>
        <w:tabs>
          <w:tab w:val="num" w:pos="2160"/>
        </w:tabs>
        <w:ind w:left="2160" w:hanging="360"/>
      </w:pPr>
      <w:rPr>
        <w:rFonts w:ascii="Wingdings" w:hAnsi="Wingdings" w:hint="default"/>
        <w:sz w:val="20"/>
      </w:rPr>
    </w:lvl>
    <w:lvl w:ilvl="3">
      <w:start w:val="1"/>
      <w:numFmt w:val="bullet"/>
      <w:lvlText w:val=""/>
      <w:lvlJc w:val="left"/>
      <w:pPr>
        <w:tabs>
          <w:tab w:val="num" w:pos="2880"/>
        </w:tabs>
        <w:ind w:left="2880" w:hanging="360"/>
      </w:pPr>
      <w:rPr>
        <w:rFonts w:ascii="Wingdings" w:hAnsi="Wingdings" w:hint="default"/>
        <w:sz w:val="20"/>
      </w:rPr>
    </w:lvl>
    <w:lvl w:ilvl="4">
      <w:start w:val="1"/>
      <w:numFmt w:val="bullet"/>
      <w:lvlText w:val=""/>
      <w:lvlJc w:val="left"/>
      <w:pPr>
        <w:tabs>
          <w:tab w:val="num" w:pos="3600"/>
        </w:tabs>
        <w:ind w:left="3600" w:hanging="360"/>
      </w:pPr>
      <w:rPr>
        <w:rFonts w:ascii="Wingdings" w:hAnsi="Wingdings" w:hint="default"/>
        <w:sz w:val="20"/>
      </w:rPr>
    </w:lvl>
    <w:lvl w:ilvl="5">
      <w:start w:val="1"/>
      <w:numFmt w:val="bullet"/>
      <w:lvlText w:val=""/>
      <w:lvlJc w:val="left"/>
      <w:pPr>
        <w:tabs>
          <w:tab w:val="num" w:pos="4320"/>
        </w:tabs>
        <w:ind w:left="4320" w:hanging="360"/>
      </w:pPr>
      <w:rPr>
        <w:rFonts w:ascii="Wingdings" w:hAnsi="Wingdings" w:hint="default"/>
        <w:sz w:val="20"/>
      </w:rPr>
    </w:lvl>
    <w:lvl w:ilvl="6">
      <w:start w:val="1"/>
      <w:numFmt w:val="bullet"/>
      <w:lvlText w:val=""/>
      <w:lvlJc w:val="left"/>
      <w:pPr>
        <w:tabs>
          <w:tab w:val="num" w:pos="5040"/>
        </w:tabs>
        <w:ind w:left="5040" w:hanging="360"/>
      </w:pPr>
      <w:rPr>
        <w:rFonts w:ascii="Wingdings" w:hAnsi="Wingdings" w:hint="default"/>
        <w:sz w:val="20"/>
      </w:rPr>
    </w:lvl>
    <w:lvl w:ilvl="7">
      <w:start w:val="1"/>
      <w:numFmt w:val="bullet"/>
      <w:lvlText w:val=""/>
      <w:lvlJc w:val="left"/>
      <w:pPr>
        <w:tabs>
          <w:tab w:val="num" w:pos="5760"/>
        </w:tabs>
        <w:ind w:left="5760" w:hanging="360"/>
      </w:pPr>
      <w:rPr>
        <w:rFonts w:ascii="Wingdings" w:hAnsi="Wingdings" w:hint="default"/>
        <w:sz w:val="20"/>
      </w:rPr>
    </w:lvl>
    <w:lvl w:ilvl="8">
      <w:start w:val="1"/>
      <w:numFmt w:val="bullet"/>
      <w:lvlText w:val=""/>
      <w:lvlJc w:val="left"/>
      <w:pPr>
        <w:tabs>
          <w:tab w:val="num" w:pos="6480"/>
        </w:tabs>
        <w:ind w:left="6480" w:hanging="360"/>
      </w:pPr>
      <w:rPr>
        <w:rFonts w:ascii="Wingdings" w:hAnsi="Wingdings" w:hint="default"/>
        <w:sz w:val="20"/>
      </w:rPr>
    </w:lvl>
  </w:abstractNum>
  <w:abstractNum w:abstractNumId="26" w15:restartNumberingAfterBreak="0">
    <w:nsid w:val="3E7306FA"/>
    <w:multiLevelType w:val="hybridMultilevel"/>
    <w:tmpl w:val="BE881756"/>
    <w:lvl w:ilvl="0" w:tplc="080A000F">
      <w:start w:val="1"/>
      <w:numFmt w:val="decimal"/>
      <w:lvlText w:val="%1."/>
      <w:lvlJc w:val="left"/>
      <w:pPr>
        <w:ind w:left="720" w:hanging="360"/>
      </w:pPr>
    </w:lvl>
    <w:lvl w:ilvl="1" w:tplc="080A0019">
      <w:start w:val="1"/>
      <w:numFmt w:val="lowerLetter"/>
      <w:lvlText w:val="%2."/>
      <w:lvlJc w:val="left"/>
      <w:pPr>
        <w:ind w:left="1440" w:hanging="360"/>
      </w:pPr>
    </w:lvl>
    <w:lvl w:ilvl="2" w:tplc="080A001B">
      <w:start w:val="1"/>
      <w:numFmt w:val="lowerRoman"/>
      <w:lvlText w:val="%3."/>
      <w:lvlJc w:val="right"/>
      <w:pPr>
        <w:ind w:left="2160" w:hanging="180"/>
      </w:pPr>
    </w:lvl>
    <w:lvl w:ilvl="3" w:tplc="080A000F">
      <w:start w:val="1"/>
      <w:numFmt w:val="decimal"/>
      <w:lvlText w:val="%4."/>
      <w:lvlJc w:val="left"/>
      <w:pPr>
        <w:ind w:left="2880" w:hanging="360"/>
      </w:pPr>
    </w:lvl>
    <w:lvl w:ilvl="4" w:tplc="080A0019">
      <w:start w:val="1"/>
      <w:numFmt w:val="lowerLetter"/>
      <w:lvlText w:val="%5."/>
      <w:lvlJc w:val="left"/>
      <w:pPr>
        <w:ind w:left="3600" w:hanging="360"/>
      </w:pPr>
    </w:lvl>
    <w:lvl w:ilvl="5" w:tplc="080A001B">
      <w:start w:val="1"/>
      <w:numFmt w:val="lowerRoman"/>
      <w:lvlText w:val="%6."/>
      <w:lvlJc w:val="right"/>
      <w:pPr>
        <w:ind w:left="4320" w:hanging="180"/>
      </w:pPr>
    </w:lvl>
    <w:lvl w:ilvl="6" w:tplc="080A000F">
      <w:start w:val="1"/>
      <w:numFmt w:val="decimal"/>
      <w:lvlText w:val="%7."/>
      <w:lvlJc w:val="left"/>
      <w:pPr>
        <w:ind w:left="5040" w:hanging="360"/>
      </w:pPr>
    </w:lvl>
    <w:lvl w:ilvl="7" w:tplc="080A0019">
      <w:start w:val="1"/>
      <w:numFmt w:val="lowerLetter"/>
      <w:lvlText w:val="%8."/>
      <w:lvlJc w:val="left"/>
      <w:pPr>
        <w:ind w:left="5760" w:hanging="360"/>
      </w:pPr>
    </w:lvl>
    <w:lvl w:ilvl="8" w:tplc="080A001B">
      <w:start w:val="1"/>
      <w:numFmt w:val="lowerRoman"/>
      <w:lvlText w:val="%9."/>
      <w:lvlJc w:val="right"/>
      <w:pPr>
        <w:ind w:left="6480" w:hanging="180"/>
      </w:pPr>
    </w:lvl>
  </w:abstractNum>
  <w:abstractNum w:abstractNumId="27" w15:restartNumberingAfterBreak="0">
    <w:nsid w:val="3F1B3AC8"/>
    <w:multiLevelType w:val="hybridMultilevel"/>
    <w:tmpl w:val="6202423C"/>
    <w:lvl w:ilvl="0" w:tplc="140A000F">
      <w:start w:val="1"/>
      <w:numFmt w:val="decimal"/>
      <w:lvlText w:val="%1."/>
      <w:lvlJc w:val="left"/>
      <w:pPr>
        <w:ind w:left="720" w:hanging="360"/>
      </w:pPr>
      <w:rPr>
        <w:rFonts w:hint="default"/>
      </w:rPr>
    </w:lvl>
    <w:lvl w:ilvl="1" w:tplc="140A0019" w:tentative="1">
      <w:start w:val="1"/>
      <w:numFmt w:val="lowerLetter"/>
      <w:lvlText w:val="%2."/>
      <w:lvlJc w:val="left"/>
      <w:pPr>
        <w:ind w:left="1440" w:hanging="360"/>
      </w:pPr>
    </w:lvl>
    <w:lvl w:ilvl="2" w:tplc="140A001B" w:tentative="1">
      <w:start w:val="1"/>
      <w:numFmt w:val="lowerRoman"/>
      <w:lvlText w:val="%3."/>
      <w:lvlJc w:val="right"/>
      <w:pPr>
        <w:ind w:left="2160" w:hanging="180"/>
      </w:pPr>
    </w:lvl>
    <w:lvl w:ilvl="3" w:tplc="140A000F" w:tentative="1">
      <w:start w:val="1"/>
      <w:numFmt w:val="decimal"/>
      <w:lvlText w:val="%4."/>
      <w:lvlJc w:val="left"/>
      <w:pPr>
        <w:ind w:left="2880" w:hanging="360"/>
      </w:pPr>
    </w:lvl>
    <w:lvl w:ilvl="4" w:tplc="140A0019" w:tentative="1">
      <w:start w:val="1"/>
      <w:numFmt w:val="lowerLetter"/>
      <w:lvlText w:val="%5."/>
      <w:lvlJc w:val="left"/>
      <w:pPr>
        <w:ind w:left="3600" w:hanging="360"/>
      </w:pPr>
    </w:lvl>
    <w:lvl w:ilvl="5" w:tplc="140A001B" w:tentative="1">
      <w:start w:val="1"/>
      <w:numFmt w:val="lowerRoman"/>
      <w:lvlText w:val="%6."/>
      <w:lvlJc w:val="right"/>
      <w:pPr>
        <w:ind w:left="4320" w:hanging="180"/>
      </w:pPr>
    </w:lvl>
    <w:lvl w:ilvl="6" w:tplc="140A000F" w:tentative="1">
      <w:start w:val="1"/>
      <w:numFmt w:val="decimal"/>
      <w:lvlText w:val="%7."/>
      <w:lvlJc w:val="left"/>
      <w:pPr>
        <w:ind w:left="5040" w:hanging="360"/>
      </w:pPr>
    </w:lvl>
    <w:lvl w:ilvl="7" w:tplc="140A0019" w:tentative="1">
      <w:start w:val="1"/>
      <w:numFmt w:val="lowerLetter"/>
      <w:lvlText w:val="%8."/>
      <w:lvlJc w:val="left"/>
      <w:pPr>
        <w:ind w:left="5760" w:hanging="360"/>
      </w:pPr>
    </w:lvl>
    <w:lvl w:ilvl="8" w:tplc="140A001B" w:tentative="1">
      <w:start w:val="1"/>
      <w:numFmt w:val="lowerRoman"/>
      <w:lvlText w:val="%9."/>
      <w:lvlJc w:val="right"/>
      <w:pPr>
        <w:ind w:left="6480" w:hanging="180"/>
      </w:pPr>
    </w:lvl>
  </w:abstractNum>
  <w:abstractNum w:abstractNumId="28" w15:restartNumberingAfterBreak="0">
    <w:nsid w:val="433C1670"/>
    <w:multiLevelType w:val="hybridMultilevel"/>
    <w:tmpl w:val="1E4CD0FC"/>
    <w:styleLink w:val="11111111122"/>
    <w:lvl w:ilvl="0" w:tplc="140A000F">
      <w:start w:val="1"/>
      <w:numFmt w:val="decimal"/>
      <w:lvlText w:val="%1."/>
      <w:lvlJc w:val="left"/>
      <w:pPr>
        <w:ind w:left="360" w:hanging="360"/>
      </w:pPr>
    </w:lvl>
    <w:lvl w:ilvl="1" w:tplc="140A0019">
      <w:start w:val="1"/>
      <w:numFmt w:val="lowerLetter"/>
      <w:lvlText w:val="%2."/>
      <w:lvlJc w:val="left"/>
      <w:pPr>
        <w:ind w:left="1080" w:hanging="360"/>
      </w:pPr>
    </w:lvl>
    <w:lvl w:ilvl="2" w:tplc="140A001B">
      <w:start w:val="1"/>
      <w:numFmt w:val="lowerRoman"/>
      <w:lvlText w:val="%3."/>
      <w:lvlJc w:val="right"/>
      <w:pPr>
        <w:ind w:left="1800" w:hanging="180"/>
      </w:pPr>
    </w:lvl>
    <w:lvl w:ilvl="3" w:tplc="140A000F">
      <w:start w:val="1"/>
      <w:numFmt w:val="decimal"/>
      <w:lvlText w:val="%4."/>
      <w:lvlJc w:val="left"/>
      <w:pPr>
        <w:ind w:left="2520" w:hanging="360"/>
      </w:pPr>
    </w:lvl>
    <w:lvl w:ilvl="4" w:tplc="140A0019">
      <w:start w:val="1"/>
      <w:numFmt w:val="lowerLetter"/>
      <w:lvlText w:val="%5."/>
      <w:lvlJc w:val="left"/>
      <w:pPr>
        <w:ind w:left="3240" w:hanging="360"/>
      </w:pPr>
    </w:lvl>
    <w:lvl w:ilvl="5" w:tplc="140A001B">
      <w:start w:val="1"/>
      <w:numFmt w:val="lowerRoman"/>
      <w:lvlText w:val="%6."/>
      <w:lvlJc w:val="right"/>
      <w:pPr>
        <w:ind w:left="3960" w:hanging="180"/>
      </w:pPr>
    </w:lvl>
    <w:lvl w:ilvl="6" w:tplc="140A000F">
      <w:start w:val="1"/>
      <w:numFmt w:val="decimal"/>
      <w:lvlText w:val="%7."/>
      <w:lvlJc w:val="left"/>
      <w:pPr>
        <w:ind w:left="4680" w:hanging="360"/>
      </w:pPr>
    </w:lvl>
    <w:lvl w:ilvl="7" w:tplc="140A0019">
      <w:start w:val="1"/>
      <w:numFmt w:val="lowerLetter"/>
      <w:lvlText w:val="%8."/>
      <w:lvlJc w:val="left"/>
      <w:pPr>
        <w:ind w:left="5400" w:hanging="360"/>
      </w:pPr>
    </w:lvl>
    <w:lvl w:ilvl="8" w:tplc="140A001B">
      <w:start w:val="1"/>
      <w:numFmt w:val="lowerRoman"/>
      <w:lvlText w:val="%9."/>
      <w:lvlJc w:val="right"/>
      <w:pPr>
        <w:ind w:left="6120" w:hanging="180"/>
      </w:pPr>
    </w:lvl>
  </w:abstractNum>
  <w:abstractNum w:abstractNumId="29" w15:restartNumberingAfterBreak="0">
    <w:nsid w:val="48B45A32"/>
    <w:multiLevelType w:val="hybridMultilevel"/>
    <w:tmpl w:val="2EFE3F58"/>
    <w:styleLink w:val="11111111132"/>
    <w:lvl w:ilvl="0" w:tplc="140A000F">
      <w:start w:val="1"/>
      <w:numFmt w:val="decimal"/>
      <w:lvlText w:val="%1."/>
      <w:lvlJc w:val="left"/>
      <w:pPr>
        <w:ind w:left="360" w:hanging="360"/>
      </w:pPr>
    </w:lvl>
    <w:lvl w:ilvl="1" w:tplc="140A0019">
      <w:start w:val="1"/>
      <w:numFmt w:val="lowerLetter"/>
      <w:lvlText w:val="%2."/>
      <w:lvlJc w:val="left"/>
      <w:pPr>
        <w:ind w:left="1080" w:hanging="360"/>
      </w:pPr>
    </w:lvl>
    <w:lvl w:ilvl="2" w:tplc="140A001B">
      <w:start w:val="1"/>
      <w:numFmt w:val="lowerRoman"/>
      <w:lvlText w:val="%3."/>
      <w:lvlJc w:val="right"/>
      <w:pPr>
        <w:ind w:left="1800" w:hanging="180"/>
      </w:pPr>
    </w:lvl>
    <w:lvl w:ilvl="3" w:tplc="140A000F">
      <w:start w:val="1"/>
      <w:numFmt w:val="decimal"/>
      <w:lvlText w:val="%4."/>
      <w:lvlJc w:val="left"/>
      <w:pPr>
        <w:ind w:left="2520" w:hanging="360"/>
      </w:pPr>
    </w:lvl>
    <w:lvl w:ilvl="4" w:tplc="140A0019">
      <w:start w:val="1"/>
      <w:numFmt w:val="lowerLetter"/>
      <w:lvlText w:val="%5."/>
      <w:lvlJc w:val="left"/>
      <w:pPr>
        <w:ind w:left="3240" w:hanging="360"/>
      </w:pPr>
    </w:lvl>
    <w:lvl w:ilvl="5" w:tplc="140A001B">
      <w:start w:val="1"/>
      <w:numFmt w:val="lowerRoman"/>
      <w:lvlText w:val="%6."/>
      <w:lvlJc w:val="right"/>
      <w:pPr>
        <w:ind w:left="3960" w:hanging="180"/>
      </w:pPr>
    </w:lvl>
    <w:lvl w:ilvl="6" w:tplc="140A000F">
      <w:start w:val="1"/>
      <w:numFmt w:val="decimal"/>
      <w:lvlText w:val="%7."/>
      <w:lvlJc w:val="left"/>
      <w:pPr>
        <w:ind w:left="4680" w:hanging="360"/>
      </w:pPr>
    </w:lvl>
    <w:lvl w:ilvl="7" w:tplc="140A0019">
      <w:start w:val="1"/>
      <w:numFmt w:val="lowerLetter"/>
      <w:lvlText w:val="%8."/>
      <w:lvlJc w:val="left"/>
      <w:pPr>
        <w:ind w:left="5400" w:hanging="360"/>
      </w:pPr>
    </w:lvl>
    <w:lvl w:ilvl="8" w:tplc="140A001B">
      <w:start w:val="1"/>
      <w:numFmt w:val="lowerRoman"/>
      <w:lvlText w:val="%9."/>
      <w:lvlJc w:val="right"/>
      <w:pPr>
        <w:ind w:left="6120" w:hanging="180"/>
      </w:pPr>
    </w:lvl>
  </w:abstractNum>
  <w:abstractNum w:abstractNumId="30" w15:restartNumberingAfterBreak="0">
    <w:nsid w:val="4A7810EF"/>
    <w:multiLevelType w:val="multilevel"/>
    <w:tmpl w:val="B96CE8B4"/>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cs="Times New Roman" w:hint="default"/>
        <w:sz w:val="20"/>
      </w:rPr>
    </w:lvl>
    <w:lvl w:ilvl="2">
      <w:start w:val="1"/>
      <w:numFmt w:val="bullet"/>
      <w:lvlText w:val=""/>
      <w:lvlJc w:val="left"/>
      <w:pPr>
        <w:tabs>
          <w:tab w:val="num" w:pos="2160"/>
        </w:tabs>
        <w:ind w:left="2160" w:hanging="360"/>
      </w:pPr>
      <w:rPr>
        <w:rFonts w:ascii="Wingdings" w:hAnsi="Wingdings" w:hint="default"/>
        <w:sz w:val="20"/>
      </w:rPr>
    </w:lvl>
    <w:lvl w:ilvl="3">
      <w:start w:val="1"/>
      <w:numFmt w:val="bullet"/>
      <w:lvlText w:val=""/>
      <w:lvlJc w:val="left"/>
      <w:pPr>
        <w:tabs>
          <w:tab w:val="num" w:pos="2880"/>
        </w:tabs>
        <w:ind w:left="2880" w:hanging="360"/>
      </w:pPr>
      <w:rPr>
        <w:rFonts w:ascii="Wingdings" w:hAnsi="Wingdings" w:hint="default"/>
        <w:sz w:val="20"/>
      </w:rPr>
    </w:lvl>
    <w:lvl w:ilvl="4">
      <w:start w:val="1"/>
      <w:numFmt w:val="bullet"/>
      <w:lvlText w:val=""/>
      <w:lvlJc w:val="left"/>
      <w:pPr>
        <w:tabs>
          <w:tab w:val="num" w:pos="3600"/>
        </w:tabs>
        <w:ind w:left="3600" w:hanging="360"/>
      </w:pPr>
      <w:rPr>
        <w:rFonts w:ascii="Wingdings" w:hAnsi="Wingdings" w:hint="default"/>
        <w:sz w:val="20"/>
      </w:rPr>
    </w:lvl>
    <w:lvl w:ilvl="5">
      <w:start w:val="1"/>
      <w:numFmt w:val="bullet"/>
      <w:lvlText w:val=""/>
      <w:lvlJc w:val="left"/>
      <w:pPr>
        <w:tabs>
          <w:tab w:val="num" w:pos="4320"/>
        </w:tabs>
        <w:ind w:left="4320" w:hanging="360"/>
      </w:pPr>
      <w:rPr>
        <w:rFonts w:ascii="Wingdings" w:hAnsi="Wingdings" w:hint="default"/>
        <w:sz w:val="20"/>
      </w:rPr>
    </w:lvl>
    <w:lvl w:ilvl="6">
      <w:start w:val="1"/>
      <w:numFmt w:val="bullet"/>
      <w:lvlText w:val=""/>
      <w:lvlJc w:val="left"/>
      <w:pPr>
        <w:tabs>
          <w:tab w:val="num" w:pos="5040"/>
        </w:tabs>
        <w:ind w:left="5040" w:hanging="360"/>
      </w:pPr>
      <w:rPr>
        <w:rFonts w:ascii="Wingdings" w:hAnsi="Wingdings" w:hint="default"/>
        <w:sz w:val="20"/>
      </w:rPr>
    </w:lvl>
    <w:lvl w:ilvl="7">
      <w:start w:val="1"/>
      <w:numFmt w:val="bullet"/>
      <w:lvlText w:val=""/>
      <w:lvlJc w:val="left"/>
      <w:pPr>
        <w:tabs>
          <w:tab w:val="num" w:pos="5760"/>
        </w:tabs>
        <w:ind w:left="5760" w:hanging="360"/>
      </w:pPr>
      <w:rPr>
        <w:rFonts w:ascii="Wingdings" w:hAnsi="Wingdings" w:hint="default"/>
        <w:sz w:val="20"/>
      </w:rPr>
    </w:lvl>
    <w:lvl w:ilvl="8">
      <w:start w:val="1"/>
      <w:numFmt w:val="bullet"/>
      <w:lvlText w:val=""/>
      <w:lvlJc w:val="left"/>
      <w:pPr>
        <w:tabs>
          <w:tab w:val="num" w:pos="6480"/>
        </w:tabs>
        <w:ind w:left="6480" w:hanging="360"/>
      </w:pPr>
      <w:rPr>
        <w:rFonts w:ascii="Wingdings" w:hAnsi="Wingdings" w:hint="default"/>
        <w:sz w:val="20"/>
      </w:rPr>
    </w:lvl>
  </w:abstractNum>
  <w:abstractNum w:abstractNumId="31" w15:restartNumberingAfterBreak="0">
    <w:nsid w:val="4C60428F"/>
    <w:multiLevelType w:val="hybridMultilevel"/>
    <w:tmpl w:val="3AAC64DC"/>
    <w:lvl w:ilvl="0" w:tplc="0DF0278A">
      <w:start w:val="1"/>
      <w:numFmt w:val="decimal"/>
      <w:lvlText w:val="%1"/>
      <w:lvlJc w:val="left"/>
      <w:pPr>
        <w:ind w:left="2276" w:hanging="360"/>
      </w:pPr>
    </w:lvl>
    <w:lvl w:ilvl="1" w:tplc="140A0019">
      <w:start w:val="1"/>
      <w:numFmt w:val="lowerLetter"/>
      <w:lvlText w:val="%2."/>
      <w:lvlJc w:val="left"/>
      <w:pPr>
        <w:ind w:left="2996" w:hanging="360"/>
      </w:pPr>
    </w:lvl>
    <w:lvl w:ilvl="2" w:tplc="140A001B">
      <w:start w:val="1"/>
      <w:numFmt w:val="lowerRoman"/>
      <w:lvlText w:val="%3."/>
      <w:lvlJc w:val="right"/>
      <w:pPr>
        <w:ind w:left="3716" w:hanging="180"/>
      </w:pPr>
    </w:lvl>
    <w:lvl w:ilvl="3" w:tplc="140A000F">
      <w:start w:val="1"/>
      <w:numFmt w:val="decimal"/>
      <w:lvlText w:val="%4."/>
      <w:lvlJc w:val="left"/>
      <w:pPr>
        <w:ind w:left="4436" w:hanging="360"/>
      </w:pPr>
    </w:lvl>
    <w:lvl w:ilvl="4" w:tplc="140A0019">
      <w:start w:val="1"/>
      <w:numFmt w:val="lowerLetter"/>
      <w:lvlText w:val="%5."/>
      <w:lvlJc w:val="left"/>
      <w:pPr>
        <w:ind w:left="5156" w:hanging="360"/>
      </w:pPr>
    </w:lvl>
    <w:lvl w:ilvl="5" w:tplc="140A001B">
      <w:start w:val="1"/>
      <w:numFmt w:val="lowerRoman"/>
      <w:lvlText w:val="%6."/>
      <w:lvlJc w:val="right"/>
      <w:pPr>
        <w:ind w:left="5876" w:hanging="180"/>
      </w:pPr>
    </w:lvl>
    <w:lvl w:ilvl="6" w:tplc="140A000F">
      <w:start w:val="1"/>
      <w:numFmt w:val="decimal"/>
      <w:lvlText w:val="%7."/>
      <w:lvlJc w:val="left"/>
      <w:pPr>
        <w:ind w:left="6596" w:hanging="360"/>
      </w:pPr>
    </w:lvl>
    <w:lvl w:ilvl="7" w:tplc="140A0019">
      <w:start w:val="1"/>
      <w:numFmt w:val="lowerLetter"/>
      <w:lvlText w:val="%8."/>
      <w:lvlJc w:val="left"/>
      <w:pPr>
        <w:ind w:left="7316" w:hanging="360"/>
      </w:pPr>
    </w:lvl>
    <w:lvl w:ilvl="8" w:tplc="140A001B">
      <w:start w:val="1"/>
      <w:numFmt w:val="lowerRoman"/>
      <w:lvlText w:val="%9."/>
      <w:lvlJc w:val="right"/>
      <w:pPr>
        <w:ind w:left="8036" w:hanging="180"/>
      </w:pPr>
    </w:lvl>
  </w:abstractNum>
  <w:abstractNum w:abstractNumId="32" w15:restartNumberingAfterBreak="0">
    <w:nsid w:val="4CAA558F"/>
    <w:multiLevelType w:val="hybridMultilevel"/>
    <w:tmpl w:val="2B3CE50A"/>
    <w:lvl w:ilvl="0" w:tplc="140A000F">
      <w:start w:val="1"/>
      <w:numFmt w:val="decimal"/>
      <w:lvlText w:val="%1."/>
      <w:lvlJc w:val="left"/>
      <w:pPr>
        <w:ind w:left="1571" w:hanging="360"/>
      </w:pPr>
    </w:lvl>
    <w:lvl w:ilvl="1" w:tplc="140A0019">
      <w:start w:val="1"/>
      <w:numFmt w:val="lowerLetter"/>
      <w:lvlText w:val="%2."/>
      <w:lvlJc w:val="left"/>
      <w:pPr>
        <w:ind w:left="2291" w:hanging="360"/>
      </w:pPr>
    </w:lvl>
    <w:lvl w:ilvl="2" w:tplc="140A001B">
      <w:start w:val="1"/>
      <w:numFmt w:val="lowerRoman"/>
      <w:lvlText w:val="%3."/>
      <w:lvlJc w:val="right"/>
      <w:pPr>
        <w:ind w:left="3011" w:hanging="180"/>
      </w:pPr>
    </w:lvl>
    <w:lvl w:ilvl="3" w:tplc="140A000F">
      <w:start w:val="1"/>
      <w:numFmt w:val="decimal"/>
      <w:lvlText w:val="%4."/>
      <w:lvlJc w:val="left"/>
      <w:pPr>
        <w:ind w:left="3731" w:hanging="360"/>
      </w:pPr>
    </w:lvl>
    <w:lvl w:ilvl="4" w:tplc="140A0019">
      <w:start w:val="1"/>
      <w:numFmt w:val="lowerLetter"/>
      <w:lvlText w:val="%5."/>
      <w:lvlJc w:val="left"/>
      <w:pPr>
        <w:ind w:left="4451" w:hanging="360"/>
      </w:pPr>
    </w:lvl>
    <w:lvl w:ilvl="5" w:tplc="140A001B">
      <w:start w:val="1"/>
      <w:numFmt w:val="lowerRoman"/>
      <w:lvlText w:val="%6."/>
      <w:lvlJc w:val="right"/>
      <w:pPr>
        <w:ind w:left="5171" w:hanging="180"/>
      </w:pPr>
    </w:lvl>
    <w:lvl w:ilvl="6" w:tplc="140A000F">
      <w:start w:val="1"/>
      <w:numFmt w:val="decimal"/>
      <w:lvlText w:val="%7."/>
      <w:lvlJc w:val="left"/>
      <w:pPr>
        <w:ind w:left="5891" w:hanging="360"/>
      </w:pPr>
    </w:lvl>
    <w:lvl w:ilvl="7" w:tplc="140A0019">
      <w:start w:val="1"/>
      <w:numFmt w:val="lowerLetter"/>
      <w:lvlText w:val="%8."/>
      <w:lvlJc w:val="left"/>
      <w:pPr>
        <w:ind w:left="6611" w:hanging="360"/>
      </w:pPr>
    </w:lvl>
    <w:lvl w:ilvl="8" w:tplc="140A001B">
      <w:start w:val="1"/>
      <w:numFmt w:val="lowerRoman"/>
      <w:lvlText w:val="%9."/>
      <w:lvlJc w:val="right"/>
      <w:pPr>
        <w:ind w:left="7331" w:hanging="180"/>
      </w:pPr>
    </w:lvl>
  </w:abstractNum>
  <w:abstractNum w:abstractNumId="33" w15:restartNumberingAfterBreak="0">
    <w:nsid w:val="50FF1C22"/>
    <w:multiLevelType w:val="multilevel"/>
    <w:tmpl w:val="F970C666"/>
    <w:lvl w:ilvl="0">
      <w:start w:val="1"/>
      <w:numFmt w:val="decimal"/>
      <w:lvlText w:val="%1."/>
      <w:lvlJc w:val="left"/>
      <w:pPr>
        <w:tabs>
          <w:tab w:val="num" w:pos="720"/>
        </w:tabs>
        <w:ind w:left="720" w:hanging="360"/>
      </w:pPr>
    </w:lvl>
    <w:lvl w:ilvl="1">
      <w:start w:val="1"/>
      <w:numFmt w:val="decimal"/>
      <w:lvlText w:val="%2."/>
      <w:lvlJc w:val="left"/>
      <w:pPr>
        <w:tabs>
          <w:tab w:val="num" w:pos="1440"/>
        </w:tabs>
        <w:ind w:left="1440" w:hanging="360"/>
      </w:pPr>
    </w:lvl>
    <w:lvl w:ilvl="2">
      <w:start w:val="1"/>
      <w:numFmt w:val="decimal"/>
      <w:lvlText w:val="%3."/>
      <w:lvlJc w:val="left"/>
      <w:pPr>
        <w:tabs>
          <w:tab w:val="num" w:pos="2160"/>
        </w:tabs>
        <w:ind w:left="2160" w:hanging="360"/>
      </w:pPr>
    </w:lvl>
    <w:lvl w:ilvl="3">
      <w:start w:val="1"/>
      <w:numFmt w:val="decimal"/>
      <w:lvlText w:val="%4."/>
      <w:lvlJc w:val="left"/>
      <w:pPr>
        <w:tabs>
          <w:tab w:val="num" w:pos="2880"/>
        </w:tabs>
        <w:ind w:left="2880" w:hanging="360"/>
      </w:pPr>
    </w:lvl>
    <w:lvl w:ilvl="4">
      <w:start w:val="1"/>
      <w:numFmt w:val="decimal"/>
      <w:lvlText w:val="%5."/>
      <w:lvlJc w:val="left"/>
      <w:pPr>
        <w:tabs>
          <w:tab w:val="num" w:pos="3600"/>
        </w:tabs>
        <w:ind w:left="3600" w:hanging="360"/>
      </w:pPr>
    </w:lvl>
    <w:lvl w:ilvl="5">
      <w:start w:val="1"/>
      <w:numFmt w:val="decimal"/>
      <w:lvlText w:val="%6."/>
      <w:lvlJc w:val="left"/>
      <w:pPr>
        <w:tabs>
          <w:tab w:val="num" w:pos="4320"/>
        </w:tabs>
        <w:ind w:left="4320" w:hanging="360"/>
      </w:pPr>
    </w:lvl>
    <w:lvl w:ilvl="6">
      <w:start w:val="1"/>
      <w:numFmt w:val="decimal"/>
      <w:lvlText w:val="%7."/>
      <w:lvlJc w:val="left"/>
      <w:pPr>
        <w:tabs>
          <w:tab w:val="num" w:pos="5040"/>
        </w:tabs>
        <w:ind w:left="5040" w:hanging="360"/>
      </w:pPr>
    </w:lvl>
    <w:lvl w:ilvl="7">
      <w:start w:val="1"/>
      <w:numFmt w:val="decimal"/>
      <w:lvlText w:val="%8."/>
      <w:lvlJc w:val="left"/>
      <w:pPr>
        <w:tabs>
          <w:tab w:val="num" w:pos="5760"/>
        </w:tabs>
        <w:ind w:left="5760" w:hanging="360"/>
      </w:pPr>
    </w:lvl>
    <w:lvl w:ilvl="8">
      <w:start w:val="1"/>
      <w:numFmt w:val="decimal"/>
      <w:lvlText w:val="%9."/>
      <w:lvlJc w:val="left"/>
      <w:pPr>
        <w:tabs>
          <w:tab w:val="num" w:pos="6480"/>
        </w:tabs>
        <w:ind w:left="6480" w:hanging="360"/>
      </w:pPr>
    </w:lvl>
  </w:abstractNum>
  <w:abstractNum w:abstractNumId="34" w15:restartNumberingAfterBreak="0">
    <w:nsid w:val="51FD2F29"/>
    <w:multiLevelType w:val="multilevel"/>
    <w:tmpl w:val="7BAA8470"/>
    <w:lvl w:ilvl="0">
      <w:start w:val="1"/>
      <w:numFmt w:val="decimal"/>
      <w:lvlText w:val="%1."/>
      <w:lvlJc w:val="left"/>
      <w:pPr>
        <w:ind w:left="720" w:hanging="360"/>
      </w:pPr>
      <w:rPr>
        <w:rFonts w:hint="default"/>
      </w:rPr>
    </w:lvl>
    <w:lvl w:ilvl="1">
      <w:start w:val="1"/>
      <w:numFmt w:val="decimal"/>
      <w:isLgl/>
      <w:lvlText w:val="%1.%2."/>
      <w:lvlJc w:val="left"/>
      <w:pPr>
        <w:ind w:left="1440" w:hanging="720"/>
      </w:pPr>
      <w:rPr>
        <w:rFonts w:hint="default"/>
      </w:rPr>
    </w:lvl>
    <w:lvl w:ilvl="2">
      <w:start w:val="1"/>
      <w:numFmt w:val="decimal"/>
      <w:isLgl/>
      <w:lvlText w:val="%1.%2.%3."/>
      <w:lvlJc w:val="left"/>
      <w:pPr>
        <w:ind w:left="1800" w:hanging="720"/>
      </w:pPr>
      <w:rPr>
        <w:rFonts w:hint="default"/>
      </w:rPr>
    </w:lvl>
    <w:lvl w:ilvl="3">
      <w:start w:val="1"/>
      <w:numFmt w:val="decimal"/>
      <w:isLgl/>
      <w:lvlText w:val="%1.%2.%3.%4."/>
      <w:lvlJc w:val="left"/>
      <w:pPr>
        <w:ind w:left="2520" w:hanging="1080"/>
      </w:pPr>
      <w:rPr>
        <w:rFonts w:hint="default"/>
      </w:rPr>
    </w:lvl>
    <w:lvl w:ilvl="4">
      <w:start w:val="1"/>
      <w:numFmt w:val="decimal"/>
      <w:isLgl/>
      <w:lvlText w:val="%1.%2.%3.%4.%5."/>
      <w:lvlJc w:val="left"/>
      <w:pPr>
        <w:ind w:left="3240" w:hanging="1440"/>
      </w:pPr>
      <w:rPr>
        <w:rFonts w:hint="default"/>
      </w:rPr>
    </w:lvl>
    <w:lvl w:ilvl="5">
      <w:start w:val="1"/>
      <w:numFmt w:val="decimal"/>
      <w:isLgl/>
      <w:lvlText w:val="%1.%2.%3.%4.%5.%6."/>
      <w:lvlJc w:val="left"/>
      <w:pPr>
        <w:ind w:left="3600" w:hanging="1440"/>
      </w:pPr>
      <w:rPr>
        <w:rFonts w:hint="default"/>
      </w:rPr>
    </w:lvl>
    <w:lvl w:ilvl="6">
      <w:start w:val="1"/>
      <w:numFmt w:val="decimal"/>
      <w:isLgl/>
      <w:lvlText w:val="%1.%2.%3.%4.%5.%6.%7."/>
      <w:lvlJc w:val="left"/>
      <w:pPr>
        <w:ind w:left="4320" w:hanging="1800"/>
      </w:pPr>
      <w:rPr>
        <w:rFonts w:hint="default"/>
      </w:rPr>
    </w:lvl>
    <w:lvl w:ilvl="7">
      <w:start w:val="1"/>
      <w:numFmt w:val="decimal"/>
      <w:isLgl/>
      <w:lvlText w:val="%1.%2.%3.%4.%5.%6.%7.%8."/>
      <w:lvlJc w:val="left"/>
      <w:pPr>
        <w:ind w:left="5040" w:hanging="2160"/>
      </w:pPr>
      <w:rPr>
        <w:rFonts w:hint="default"/>
      </w:rPr>
    </w:lvl>
    <w:lvl w:ilvl="8">
      <w:start w:val="1"/>
      <w:numFmt w:val="decimal"/>
      <w:isLgl/>
      <w:lvlText w:val="%1.%2.%3.%4.%5.%6.%7.%8.%9."/>
      <w:lvlJc w:val="left"/>
      <w:pPr>
        <w:ind w:left="5400" w:hanging="2160"/>
      </w:pPr>
      <w:rPr>
        <w:rFonts w:hint="default"/>
      </w:rPr>
    </w:lvl>
  </w:abstractNum>
  <w:abstractNum w:abstractNumId="35" w15:restartNumberingAfterBreak="0">
    <w:nsid w:val="536631B2"/>
    <w:multiLevelType w:val="hybridMultilevel"/>
    <w:tmpl w:val="D004DDB8"/>
    <w:lvl w:ilvl="0" w:tplc="E5DA8C6E">
      <w:numFmt w:val="bullet"/>
      <w:lvlText w:val=""/>
      <w:lvlJc w:val="left"/>
      <w:pPr>
        <w:ind w:left="720" w:hanging="360"/>
      </w:pPr>
      <w:rPr>
        <w:rFonts w:ascii="Symbol" w:eastAsiaTheme="minorHAnsi" w:hAnsi="Symbol" w:cstheme="minorBidi" w:hint="default"/>
      </w:rPr>
    </w:lvl>
    <w:lvl w:ilvl="1" w:tplc="140A0003" w:tentative="1">
      <w:start w:val="1"/>
      <w:numFmt w:val="bullet"/>
      <w:lvlText w:val="o"/>
      <w:lvlJc w:val="left"/>
      <w:pPr>
        <w:ind w:left="1440" w:hanging="360"/>
      </w:pPr>
      <w:rPr>
        <w:rFonts w:ascii="Courier New" w:hAnsi="Courier New" w:cs="Courier New" w:hint="default"/>
      </w:rPr>
    </w:lvl>
    <w:lvl w:ilvl="2" w:tplc="140A0005" w:tentative="1">
      <w:start w:val="1"/>
      <w:numFmt w:val="bullet"/>
      <w:lvlText w:val=""/>
      <w:lvlJc w:val="left"/>
      <w:pPr>
        <w:ind w:left="2160" w:hanging="360"/>
      </w:pPr>
      <w:rPr>
        <w:rFonts w:ascii="Wingdings" w:hAnsi="Wingdings" w:hint="default"/>
      </w:rPr>
    </w:lvl>
    <w:lvl w:ilvl="3" w:tplc="140A0001" w:tentative="1">
      <w:start w:val="1"/>
      <w:numFmt w:val="bullet"/>
      <w:lvlText w:val=""/>
      <w:lvlJc w:val="left"/>
      <w:pPr>
        <w:ind w:left="2880" w:hanging="360"/>
      </w:pPr>
      <w:rPr>
        <w:rFonts w:ascii="Symbol" w:hAnsi="Symbol" w:hint="default"/>
      </w:rPr>
    </w:lvl>
    <w:lvl w:ilvl="4" w:tplc="140A0003" w:tentative="1">
      <w:start w:val="1"/>
      <w:numFmt w:val="bullet"/>
      <w:lvlText w:val="o"/>
      <w:lvlJc w:val="left"/>
      <w:pPr>
        <w:ind w:left="3600" w:hanging="360"/>
      </w:pPr>
      <w:rPr>
        <w:rFonts w:ascii="Courier New" w:hAnsi="Courier New" w:cs="Courier New" w:hint="default"/>
      </w:rPr>
    </w:lvl>
    <w:lvl w:ilvl="5" w:tplc="140A0005" w:tentative="1">
      <w:start w:val="1"/>
      <w:numFmt w:val="bullet"/>
      <w:lvlText w:val=""/>
      <w:lvlJc w:val="left"/>
      <w:pPr>
        <w:ind w:left="4320" w:hanging="360"/>
      </w:pPr>
      <w:rPr>
        <w:rFonts w:ascii="Wingdings" w:hAnsi="Wingdings" w:hint="default"/>
      </w:rPr>
    </w:lvl>
    <w:lvl w:ilvl="6" w:tplc="140A0001" w:tentative="1">
      <w:start w:val="1"/>
      <w:numFmt w:val="bullet"/>
      <w:lvlText w:val=""/>
      <w:lvlJc w:val="left"/>
      <w:pPr>
        <w:ind w:left="5040" w:hanging="360"/>
      </w:pPr>
      <w:rPr>
        <w:rFonts w:ascii="Symbol" w:hAnsi="Symbol" w:hint="default"/>
      </w:rPr>
    </w:lvl>
    <w:lvl w:ilvl="7" w:tplc="140A0003" w:tentative="1">
      <w:start w:val="1"/>
      <w:numFmt w:val="bullet"/>
      <w:lvlText w:val="o"/>
      <w:lvlJc w:val="left"/>
      <w:pPr>
        <w:ind w:left="5760" w:hanging="360"/>
      </w:pPr>
      <w:rPr>
        <w:rFonts w:ascii="Courier New" w:hAnsi="Courier New" w:cs="Courier New" w:hint="default"/>
      </w:rPr>
    </w:lvl>
    <w:lvl w:ilvl="8" w:tplc="140A0005" w:tentative="1">
      <w:start w:val="1"/>
      <w:numFmt w:val="bullet"/>
      <w:lvlText w:val=""/>
      <w:lvlJc w:val="left"/>
      <w:pPr>
        <w:ind w:left="6480" w:hanging="360"/>
      </w:pPr>
      <w:rPr>
        <w:rFonts w:ascii="Wingdings" w:hAnsi="Wingdings" w:hint="default"/>
      </w:rPr>
    </w:lvl>
  </w:abstractNum>
  <w:abstractNum w:abstractNumId="36" w15:restartNumberingAfterBreak="0">
    <w:nsid w:val="58CE10AF"/>
    <w:multiLevelType w:val="hybridMultilevel"/>
    <w:tmpl w:val="9D4AA8A0"/>
    <w:lvl w:ilvl="0" w:tplc="140A000F">
      <w:start w:val="1"/>
      <w:numFmt w:val="decimal"/>
      <w:lvlText w:val="%1."/>
      <w:lvlJc w:val="left"/>
      <w:pPr>
        <w:ind w:left="720" w:hanging="360"/>
      </w:pPr>
      <w:rPr>
        <w:rFonts w:hint="default"/>
      </w:rPr>
    </w:lvl>
    <w:lvl w:ilvl="1" w:tplc="140A0019" w:tentative="1">
      <w:start w:val="1"/>
      <w:numFmt w:val="lowerLetter"/>
      <w:lvlText w:val="%2."/>
      <w:lvlJc w:val="left"/>
      <w:pPr>
        <w:ind w:left="1440" w:hanging="360"/>
      </w:pPr>
    </w:lvl>
    <w:lvl w:ilvl="2" w:tplc="140A001B" w:tentative="1">
      <w:start w:val="1"/>
      <w:numFmt w:val="lowerRoman"/>
      <w:lvlText w:val="%3."/>
      <w:lvlJc w:val="right"/>
      <w:pPr>
        <w:ind w:left="2160" w:hanging="180"/>
      </w:pPr>
    </w:lvl>
    <w:lvl w:ilvl="3" w:tplc="140A000F" w:tentative="1">
      <w:start w:val="1"/>
      <w:numFmt w:val="decimal"/>
      <w:lvlText w:val="%4."/>
      <w:lvlJc w:val="left"/>
      <w:pPr>
        <w:ind w:left="2880" w:hanging="360"/>
      </w:pPr>
    </w:lvl>
    <w:lvl w:ilvl="4" w:tplc="140A0019" w:tentative="1">
      <w:start w:val="1"/>
      <w:numFmt w:val="lowerLetter"/>
      <w:lvlText w:val="%5."/>
      <w:lvlJc w:val="left"/>
      <w:pPr>
        <w:ind w:left="3600" w:hanging="360"/>
      </w:pPr>
    </w:lvl>
    <w:lvl w:ilvl="5" w:tplc="140A001B" w:tentative="1">
      <w:start w:val="1"/>
      <w:numFmt w:val="lowerRoman"/>
      <w:lvlText w:val="%6."/>
      <w:lvlJc w:val="right"/>
      <w:pPr>
        <w:ind w:left="4320" w:hanging="180"/>
      </w:pPr>
    </w:lvl>
    <w:lvl w:ilvl="6" w:tplc="140A000F" w:tentative="1">
      <w:start w:val="1"/>
      <w:numFmt w:val="decimal"/>
      <w:lvlText w:val="%7."/>
      <w:lvlJc w:val="left"/>
      <w:pPr>
        <w:ind w:left="5040" w:hanging="360"/>
      </w:pPr>
    </w:lvl>
    <w:lvl w:ilvl="7" w:tplc="140A0019" w:tentative="1">
      <w:start w:val="1"/>
      <w:numFmt w:val="lowerLetter"/>
      <w:lvlText w:val="%8."/>
      <w:lvlJc w:val="left"/>
      <w:pPr>
        <w:ind w:left="5760" w:hanging="360"/>
      </w:pPr>
    </w:lvl>
    <w:lvl w:ilvl="8" w:tplc="140A001B" w:tentative="1">
      <w:start w:val="1"/>
      <w:numFmt w:val="lowerRoman"/>
      <w:lvlText w:val="%9."/>
      <w:lvlJc w:val="right"/>
      <w:pPr>
        <w:ind w:left="6480" w:hanging="180"/>
      </w:pPr>
    </w:lvl>
  </w:abstractNum>
  <w:abstractNum w:abstractNumId="37" w15:restartNumberingAfterBreak="0">
    <w:nsid w:val="5F546DA1"/>
    <w:multiLevelType w:val="multilevel"/>
    <w:tmpl w:val="24E6DD7C"/>
    <w:lvl w:ilvl="0">
      <w:start w:val="1"/>
      <w:numFmt w:val="bullet"/>
      <w:lvlText w:val=""/>
      <w:lvlJc w:val="left"/>
      <w:pPr>
        <w:tabs>
          <w:tab w:val="num" w:pos="720"/>
        </w:tabs>
        <w:ind w:left="720" w:hanging="360"/>
      </w:pPr>
      <w:rPr>
        <w:rFonts w:ascii="Symbol" w:hAnsi="Symbol" w:hint="default"/>
        <w:sz w:val="20"/>
      </w:rPr>
    </w:lvl>
    <w:lvl w:ilvl="1">
      <w:start w:val="1"/>
      <w:numFmt w:val="bullet"/>
      <w:lvlText w:val=""/>
      <w:lvlJc w:val="left"/>
      <w:pPr>
        <w:tabs>
          <w:tab w:val="num" w:pos="1440"/>
        </w:tabs>
        <w:ind w:left="1440" w:hanging="360"/>
      </w:pPr>
      <w:rPr>
        <w:rFonts w:ascii="Symbol" w:hAnsi="Symbol" w:hint="default"/>
        <w:sz w:val="20"/>
      </w:rPr>
    </w:lvl>
    <w:lvl w:ilvl="2">
      <w:start w:val="1"/>
      <w:numFmt w:val="bullet"/>
      <w:lvlText w:val=""/>
      <w:lvlJc w:val="left"/>
      <w:pPr>
        <w:tabs>
          <w:tab w:val="num" w:pos="2160"/>
        </w:tabs>
        <w:ind w:left="2160" w:hanging="360"/>
      </w:pPr>
      <w:rPr>
        <w:rFonts w:ascii="Symbol" w:hAnsi="Symbol" w:hint="default"/>
        <w:sz w:val="20"/>
      </w:rPr>
    </w:lvl>
    <w:lvl w:ilvl="3">
      <w:start w:val="1"/>
      <w:numFmt w:val="bullet"/>
      <w:lvlText w:val=""/>
      <w:lvlJc w:val="left"/>
      <w:pPr>
        <w:tabs>
          <w:tab w:val="num" w:pos="2880"/>
        </w:tabs>
        <w:ind w:left="2880" w:hanging="360"/>
      </w:pPr>
      <w:rPr>
        <w:rFonts w:ascii="Symbol" w:hAnsi="Symbol" w:hint="default"/>
        <w:sz w:val="20"/>
      </w:rPr>
    </w:lvl>
    <w:lvl w:ilvl="4">
      <w:start w:val="1"/>
      <w:numFmt w:val="bullet"/>
      <w:lvlText w:val=""/>
      <w:lvlJc w:val="left"/>
      <w:pPr>
        <w:tabs>
          <w:tab w:val="num" w:pos="3600"/>
        </w:tabs>
        <w:ind w:left="3600" w:hanging="360"/>
      </w:pPr>
      <w:rPr>
        <w:rFonts w:ascii="Symbol" w:hAnsi="Symbol" w:hint="default"/>
        <w:sz w:val="20"/>
      </w:rPr>
    </w:lvl>
    <w:lvl w:ilvl="5">
      <w:start w:val="1"/>
      <w:numFmt w:val="bullet"/>
      <w:lvlText w:val=""/>
      <w:lvlJc w:val="left"/>
      <w:pPr>
        <w:tabs>
          <w:tab w:val="num" w:pos="4320"/>
        </w:tabs>
        <w:ind w:left="4320" w:hanging="360"/>
      </w:pPr>
      <w:rPr>
        <w:rFonts w:ascii="Symbol" w:hAnsi="Symbol" w:hint="default"/>
        <w:sz w:val="20"/>
      </w:rPr>
    </w:lvl>
    <w:lvl w:ilvl="6">
      <w:start w:val="1"/>
      <w:numFmt w:val="bullet"/>
      <w:lvlText w:val=""/>
      <w:lvlJc w:val="left"/>
      <w:pPr>
        <w:tabs>
          <w:tab w:val="num" w:pos="5040"/>
        </w:tabs>
        <w:ind w:left="5040" w:hanging="360"/>
      </w:pPr>
      <w:rPr>
        <w:rFonts w:ascii="Symbol" w:hAnsi="Symbol" w:hint="default"/>
        <w:sz w:val="20"/>
      </w:rPr>
    </w:lvl>
    <w:lvl w:ilvl="7">
      <w:start w:val="1"/>
      <w:numFmt w:val="bullet"/>
      <w:lvlText w:val=""/>
      <w:lvlJc w:val="left"/>
      <w:pPr>
        <w:tabs>
          <w:tab w:val="num" w:pos="5760"/>
        </w:tabs>
        <w:ind w:left="5760" w:hanging="360"/>
      </w:pPr>
      <w:rPr>
        <w:rFonts w:ascii="Symbol" w:hAnsi="Symbol" w:hint="default"/>
        <w:sz w:val="20"/>
      </w:rPr>
    </w:lvl>
    <w:lvl w:ilvl="8">
      <w:start w:val="1"/>
      <w:numFmt w:val="bullet"/>
      <w:lvlText w:val=""/>
      <w:lvlJc w:val="left"/>
      <w:pPr>
        <w:tabs>
          <w:tab w:val="num" w:pos="6480"/>
        </w:tabs>
        <w:ind w:left="6480" w:hanging="360"/>
      </w:pPr>
      <w:rPr>
        <w:rFonts w:ascii="Symbol" w:hAnsi="Symbol" w:hint="default"/>
        <w:sz w:val="20"/>
      </w:rPr>
    </w:lvl>
  </w:abstractNum>
  <w:abstractNum w:abstractNumId="38" w15:restartNumberingAfterBreak="0">
    <w:nsid w:val="653269BF"/>
    <w:multiLevelType w:val="hybridMultilevel"/>
    <w:tmpl w:val="3A4E4CFA"/>
    <w:lvl w:ilvl="0" w:tplc="140A0001">
      <w:start w:val="1"/>
      <w:numFmt w:val="bullet"/>
      <w:lvlText w:val=""/>
      <w:lvlJc w:val="left"/>
      <w:pPr>
        <w:ind w:left="720" w:hanging="360"/>
      </w:pPr>
      <w:rPr>
        <w:rFonts w:ascii="Symbol" w:hAnsi="Symbol" w:hint="default"/>
      </w:rPr>
    </w:lvl>
    <w:lvl w:ilvl="1" w:tplc="140A0003" w:tentative="1">
      <w:start w:val="1"/>
      <w:numFmt w:val="bullet"/>
      <w:lvlText w:val="o"/>
      <w:lvlJc w:val="left"/>
      <w:pPr>
        <w:ind w:left="1440" w:hanging="360"/>
      </w:pPr>
      <w:rPr>
        <w:rFonts w:ascii="Courier New" w:hAnsi="Courier New" w:cs="Courier New" w:hint="default"/>
      </w:rPr>
    </w:lvl>
    <w:lvl w:ilvl="2" w:tplc="140A0005" w:tentative="1">
      <w:start w:val="1"/>
      <w:numFmt w:val="bullet"/>
      <w:lvlText w:val=""/>
      <w:lvlJc w:val="left"/>
      <w:pPr>
        <w:ind w:left="2160" w:hanging="360"/>
      </w:pPr>
      <w:rPr>
        <w:rFonts w:ascii="Wingdings" w:hAnsi="Wingdings" w:hint="default"/>
      </w:rPr>
    </w:lvl>
    <w:lvl w:ilvl="3" w:tplc="140A0001" w:tentative="1">
      <w:start w:val="1"/>
      <w:numFmt w:val="bullet"/>
      <w:lvlText w:val=""/>
      <w:lvlJc w:val="left"/>
      <w:pPr>
        <w:ind w:left="2880" w:hanging="360"/>
      </w:pPr>
      <w:rPr>
        <w:rFonts w:ascii="Symbol" w:hAnsi="Symbol" w:hint="default"/>
      </w:rPr>
    </w:lvl>
    <w:lvl w:ilvl="4" w:tplc="140A0003" w:tentative="1">
      <w:start w:val="1"/>
      <w:numFmt w:val="bullet"/>
      <w:lvlText w:val="o"/>
      <w:lvlJc w:val="left"/>
      <w:pPr>
        <w:ind w:left="3600" w:hanging="360"/>
      </w:pPr>
      <w:rPr>
        <w:rFonts w:ascii="Courier New" w:hAnsi="Courier New" w:cs="Courier New" w:hint="default"/>
      </w:rPr>
    </w:lvl>
    <w:lvl w:ilvl="5" w:tplc="140A0005" w:tentative="1">
      <w:start w:val="1"/>
      <w:numFmt w:val="bullet"/>
      <w:lvlText w:val=""/>
      <w:lvlJc w:val="left"/>
      <w:pPr>
        <w:ind w:left="4320" w:hanging="360"/>
      </w:pPr>
      <w:rPr>
        <w:rFonts w:ascii="Wingdings" w:hAnsi="Wingdings" w:hint="default"/>
      </w:rPr>
    </w:lvl>
    <w:lvl w:ilvl="6" w:tplc="140A0001" w:tentative="1">
      <w:start w:val="1"/>
      <w:numFmt w:val="bullet"/>
      <w:lvlText w:val=""/>
      <w:lvlJc w:val="left"/>
      <w:pPr>
        <w:ind w:left="5040" w:hanging="360"/>
      </w:pPr>
      <w:rPr>
        <w:rFonts w:ascii="Symbol" w:hAnsi="Symbol" w:hint="default"/>
      </w:rPr>
    </w:lvl>
    <w:lvl w:ilvl="7" w:tplc="140A0003" w:tentative="1">
      <w:start w:val="1"/>
      <w:numFmt w:val="bullet"/>
      <w:lvlText w:val="o"/>
      <w:lvlJc w:val="left"/>
      <w:pPr>
        <w:ind w:left="5760" w:hanging="360"/>
      </w:pPr>
      <w:rPr>
        <w:rFonts w:ascii="Courier New" w:hAnsi="Courier New" w:cs="Courier New" w:hint="default"/>
      </w:rPr>
    </w:lvl>
    <w:lvl w:ilvl="8" w:tplc="140A0005" w:tentative="1">
      <w:start w:val="1"/>
      <w:numFmt w:val="bullet"/>
      <w:lvlText w:val=""/>
      <w:lvlJc w:val="left"/>
      <w:pPr>
        <w:ind w:left="6480" w:hanging="360"/>
      </w:pPr>
      <w:rPr>
        <w:rFonts w:ascii="Wingdings" w:hAnsi="Wingdings" w:hint="default"/>
      </w:rPr>
    </w:lvl>
  </w:abstractNum>
  <w:abstractNum w:abstractNumId="39" w15:restartNumberingAfterBreak="0">
    <w:nsid w:val="6638458B"/>
    <w:multiLevelType w:val="hybridMultilevel"/>
    <w:tmpl w:val="3372F114"/>
    <w:lvl w:ilvl="0" w:tplc="140A000F">
      <w:start w:val="1"/>
      <w:numFmt w:val="decimal"/>
      <w:lvlText w:val="%1."/>
      <w:lvlJc w:val="left"/>
      <w:pPr>
        <w:ind w:left="720" w:hanging="360"/>
      </w:pPr>
    </w:lvl>
    <w:lvl w:ilvl="1" w:tplc="140A0019">
      <w:start w:val="1"/>
      <w:numFmt w:val="lowerLetter"/>
      <w:lvlText w:val="%2."/>
      <w:lvlJc w:val="left"/>
      <w:pPr>
        <w:ind w:left="1440" w:hanging="360"/>
      </w:pPr>
    </w:lvl>
    <w:lvl w:ilvl="2" w:tplc="140A001B">
      <w:start w:val="1"/>
      <w:numFmt w:val="lowerRoman"/>
      <w:lvlText w:val="%3."/>
      <w:lvlJc w:val="right"/>
      <w:pPr>
        <w:ind w:left="2160" w:hanging="180"/>
      </w:pPr>
    </w:lvl>
    <w:lvl w:ilvl="3" w:tplc="140A000F">
      <w:start w:val="1"/>
      <w:numFmt w:val="decimal"/>
      <w:lvlText w:val="%4."/>
      <w:lvlJc w:val="left"/>
      <w:pPr>
        <w:ind w:left="2880" w:hanging="360"/>
      </w:pPr>
    </w:lvl>
    <w:lvl w:ilvl="4" w:tplc="140A0019">
      <w:start w:val="1"/>
      <w:numFmt w:val="lowerLetter"/>
      <w:lvlText w:val="%5."/>
      <w:lvlJc w:val="left"/>
      <w:pPr>
        <w:ind w:left="3600" w:hanging="360"/>
      </w:pPr>
    </w:lvl>
    <w:lvl w:ilvl="5" w:tplc="140A001B">
      <w:start w:val="1"/>
      <w:numFmt w:val="lowerRoman"/>
      <w:lvlText w:val="%6."/>
      <w:lvlJc w:val="right"/>
      <w:pPr>
        <w:ind w:left="4320" w:hanging="180"/>
      </w:pPr>
    </w:lvl>
    <w:lvl w:ilvl="6" w:tplc="140A000F">
      <w:start w:val="1"/>
      <w:numFmt w:val="decimal"/>
      <w:lvlText w:val="%7."/>
      <w:lvlJc w:val="left"/>
      <w:pPr>
        <w:ind w:left="5040" w:hanging="360"/>
      </w:pPr>
    </w:lvl>
    <w:lvl w:ilvl="7" w:tplc="140A0019">
      <w:start w:val="1"/>
      <w:numFmt w:val="lowerLetter"/>
      <w:lvlText w:val="%8."/>
      <w:lvlJc w:val="left"/>
      <w:pPr>
        <w:ind w:left="5760" w:hanging="360"/>
      </w:pPr>
    </w:lvl>
    <w:lvl w:ilvl="8" w:tplc="140A001B">
      <w:start w:val="1"/>
      <w:numFmt w:val="lowerRoman"/>
      <w:lvlText w:val="%9."/>
      <w:lvlJc w:val="right"/>
      <w:pPr>
        <w:ind w:left="6480" w:hanging="180"/>
      </w:pPr>
    </w:lvl>
  </w:abstractNum>
  <w:abstractNum w:abstractNumId="40" w15:restartNumberingAfterBreak="0">
    <w:nsid w:val="67AC6FD1"/>
    <w:multiLevelType w:val="hybridMultilevel"/>
    <w:tmpl w:val="6202423C"/>
    <w:lvl w:ilvl="0" w:tplc="140A000F">
      <w:start w:val="1"/>
      <w:numFmt w:val="decimal"/>
      <w:lvlText w:val="%1."/>
      <w:lvlJc w:val="left"/>
      <w:pPr>
        <w:ind w:left="720" w:hanging="360"/>
      </w:pPr>
      <w:rPr>
        <w:rFonts w:hint="default"/>
      </w:rPr>
    </w:lvl>
    <w:lvl w:ilvl="1" w:tplc="140A0019" w:tentative="1">
      <w:start w:val="1"/>
      <w:numFmt w:val="lowerLetter"/>
      <w:lvlText w:val="%2."/>
      <w:lvlJc w:val="left"/>
      <w:pPr>
        <w:ind w:left="1440" w:hanging="360"/>
      </w:pPr>
    </w:lvl>
    <w:lvl w:ilvl="2" w:tplc="140A001B" w:tentative="1">
      <w:start w:val="1"/>
      <w:numFmt w:val="lowerRoman"/>
      <w:lvlText w:val="%3."/>
      <w:lvlJc w:val="right"/>
      <w:pPr>
        <w:ind w:left="2160" w:hanging="180"/>
      </w:pPr>
    </w:lvl>
    <w:lvl w:ilvl="3" w:tplc="140A000F" w:tentative="1">
      <w:start w:val="1"/>
      <w:numFmt w:val="decimal"/>
      <w:lvlText w:val="%4."/>
      <w:lvlJc w:val="left"/>
      <w:pPr>
        <w:ind w:left="2880" w:hanging="360"/>
      </w:pPr>
    </w:lvl>
    <w:lvl w:ilvl="4" w:tplc="140A0019" w:tentative="1">
      <w:start w:val="1"/>
      <w:numFmt w:val="lowerLetter"/>
      <w:lvlText w:val="%5."/>
      <w:lvlJc w:val="left"/>
      <w:pPr>
        <w:ind w:left="3600" w:hanging="360"/>
      </w:pPr>
    </w:lvl>
    <w:lvl w:ilvl="5" w:tplc="140A001B" w:tentative="1">
      <w:start w:val="1"/>
      <w:numFmt w:val="lowerRoman"/>
      <w:lvlText w:val="%6."/>
      <w:lvlJc w:val="right"/>
      <w:pPr>
        <w:ind w:left="4320" w:hanging="180"/>
      </w:pPr>
    </w:lvl>
    <w:lvl w:ilvl="6" w:tplc="140A000F" w:tentative="1">
      <w:start w:val="1"/>
      <w:numFmt w:val="decimal"/>
      <w:lvlText w:val="%7."/>
      <w:lvlJc w:val="left"/>
      <w:pPr>
        <w:ind w:left="5040" w:hanging="360"/>
      </w:pPr>
    </w:lvl>
    <w:lvl w:ilvl="7" w:tplc="140A0019" w:tentative="1">
      <w:start w:val="1"/>
      <w:numFmt w:val="lowerLetter"/>
      <w:lvlText w:val="%8."/>
      <w:lvlJc w:val="left"/>
      <w:pPr>
        <w:ind w:left="5760" w:hanging="360"/>
      </w:pPr>
    </w:lvl>
    <w:lvl w:ilvl="8" w:tplc="140A001B" w:tentative="1">
      <w:start w:val="1"/>
      <w:numFmt w:val="lowerRoman"/>
      <w:lvlText w:val="%9."/>
      <w:lvlJc w:val="right"/>
      <w:pPr>
        <w:ind w:left="6480" w:hanging="180"/>
      </w:pPr>
    </w:lvl>
  </w:abstractNum>
  <w:abstractNum w:abstractNumId="41" w15:restartNumberingAfterBreak="0">
    <w:nsid w:val="6D9C529D"/>
    <w:multiLevelType w:val="hybridMultilevel"/>
    <w:tmpl w:val="45F89666"/>
    <w:lvl w:ilvl="0" w:tplc="140A0019">
      <w:start w:val="1"/>
      <w:numFmt w:val="lowerLetter"/>
      <w:lvlText w:val="%1."/>
      <w:lvlJc w:val="left"/>
      <w:pPr>
        <w:ind w:left="720" w:hanging="360"/>
      </w:pPr>
      <w:rPr>
        <w:rFonts w:hint="default"/>
        <w:b w:val="0"/>
      </w:rPr>
    </w:lvl>
    <w:lvl w:ilvl="1" w:tplc="140A0019" w:tentative="1">
      <w:start w:val="1"/>
      <w:numFmt w:val="lowerLetter"/>
      <w:lvlText w:val="%2."/>
      <w:lvlJc w:val="left"/>
      <w:pPr>
        <w:ind w:left="1440" w:hanging="360"/>
      </w:pPr>
    </w:lvl>
    <w:lvl w:ilvl="2" w:tplc="140A001B" w:tentative="1">
      <w:start w:val="1"/>
      <w:numFmt w:val="lowerRoman"/>
      <w:lvlText w:val="%3."/>
      <w:lvlJc w:val="right"/>
      <w:pPr>
        <w:ind w:left="2160" w:hanging="180"/>
      </w:pPr>
    </w:lvl>
    <w:lvl w:ilvl="3" w:tplc="140A000F" w:tentative="1">
      <w:start w:val="1"/>
      <w:numFmt w:val="decimal"/>
      <w:lvlText w:val="%4."/>
      <w:lvlJc w:val="left"/>
      <w:pPr>
        <w:ind w:left="2880" w:hanging="360"/>
      </w:pPr>
    </w:lvl>
    <w:lvl w:ilvl="4" w:tplc="140A0019" w:tentative="1">
      <w:start w:val="1"/>
      <w:numFmt w:val="lowerLetter"/>
      <w:lvlText w:val="%5."/>
      <w:lvlJc w:val="left"/>
      <w:pPr>
        <w:ind w:left="3600" w:hanging="360"/>
      </w:pPr>
    </w:lvl>
    <w:lvl w:ilvl="5" w:tplc="140A001B" w:tentative="1">
      <w:start w:val="1"/>
      <w:numFmt w:val="lowerRoman"/>
      <w:lvlText w:val="%6."/>
      <w:lvlJc w:val="right"/>
      <w:pPr>
        <w:ind w:left="4320" w:hanging="180"/>
      </w:pPr>
    </w:lvl>
    <w:lvl w:ilvl="6" w:tplc="140A000F" w:tentative="1">
      <w:start w:val="1"/>
      <w:numFmt w:val="decimal"/>
      <w:lvlText w:val="%7."/>
      <w:lvlJc w:val="left"/>
      <w:pPr>
        <w:ind w:left="5040" w:hanging="360"/>
      </w:pPr>
    </w:lvl>
    <w:lvl w:ilvl="7" w:tplc="140A0019" w:tentative="1">
      <w:start w:val="1"/>
      <w:numFmt w:val="lowerLetter"/>
      <w:lvlText w:val="%8."/>
      <w:lvlJc w:val="left"/>
      <w:pPr>
        <w:ind w:left="5760" w:hanging="360"/>
      </w:pPr>
    </w:lvl>
    <w:lvl w:ilvl="8" w:tplc="140A001B" w:tentative="1">
      <w:start w:val="1"/>
      <w:numFmt w:val="lowerRoman"/>
      <w:lvlText w:val="%9."/>
      <w:lvlJc w:val="right"/>
      <w:pPr>
        <w:ind w:left="6480" w:hanging="180"/>
      </w:pPr>
    </w:lvl>
  </w:abstractNum>
  <w:abstractNum w:abstractNumId="42" w15:restartNumberingAfterBreak="0">
    <w:nsid w:val="7076413A"/>
    <w:multiLevelType w:val="hybridMultilevel"/>
    <w:tmpl w:val="0372AC4A"/>
    <w:lvl w:ilvl="0" w:tplc="140A0001">
      <w:start w:val="1"/>
      <w:numFmt w:val="bullet"/>
      <w:lvlText w:val=""/>
      <w:lvlJc w:val="left"/>
      <w:pPr>
        <w:ind w:left="720" w:hanging="360"/>
      </w:pPr>
      <w:rPr>
        <w:rFonts w:ascii="Symbol" w:hAnsi="Symbol" w:hint="default"/>
      </w:rPr>
    </w:lvl>
    <w:lvl w:ilvl="1" w:tplc="140A0003" w:tentative="1">
      <w:start w:val="1"/>
      <w:numFmt w:val="bullet"/>
      <w:lvlText w:val="o"/>
      <w:lvlJc w:val="left"/>
      <w:pPr>
        <w:ind w:left="1440" w:hanging="360"/>
      </w:pPr>
      <w:rPr>
        <w:rFonts w:ascii="Courier New" w:hAnsi="Courier New" w:cs="Courier New" w:hint="default"/>
      </w:rPr>
    </w:lvl>
    <w:lvl w:ilvl="2" w:tplc="140A0005" w:tentative="1">
      <w:start w:val="1"/>
      <w:numFmt w:val="bullet"/>
      <w:lvlText w:val=""/>
      <w:lvlJc w:val="left"/>
      <w:pPr>
        <w:ind w:left="2160" w:hanging="360"/>
      </w:pPr>
      <w:rPr>
        <w:rFonts w:ascii="Wingdings" w:hAnsi="Wingdings" w:hint="default"/>
      </w:rPr>
    </w:lvl>
    <w:lvl w:ilvl="3" w:tplc="140A0001" w:tentative="1">
      <w:start w:val="1"/>
      <w:numFmt w:val="bullet"/>
      <w:lvlText w:val=""/>
      <w:lvlJc w:val="left"/>
      <w:pPr>
        <w:ind w:left="2880" w:hanging="360"/>
      </w:pPr>
      <w:rPr>
        <w:rFonts w:ascii="Symbol" w:hAnsi="Symbol" w:hint="default"/>
      </w:rPr>
    </w:lvl>
    <w:lvl w:ilvl="4" w:tplc="140A0003" w:tentative="1">
      <w:start w:val="1"/>
      <w:numFmt w:val="bullet"/>
      <w:lvlText w:val="o"/>
      <w:lvlJc w:val="left"/>
      <w:pPr>
        <w:ind w:left="3600" w:hanging="360"/>
      </w:pPr>
      <w:rPr>
        <w:rFonts w:ascii="Courier New" w:hAnsi="Courier New" w:cs="Courier New" w:hint="default"/>
      </w:rPr>
    </w:lvl>
    <w:lvl w:ilvl="5" w:tplc="140A0005" w:tentative="1">
      <w:start w:val="1"/>
      <w:numFmt w:val="bullet"/>
      <w:lvlText w:val=""/>
      <w:lvlJc w:val="left"/>
      <w:pPr>
        <w:ind w:left="4320" w:hanging="360"/>
      </w:pPr>
      <w:rPr>
        <w:rFonts w:ascii="Wingdings" w:hAnsi="Wingdings" w:hint="default"/>
      </w:rPr>
    </w:lvl>
    <w:lvl w:ilvl="6" w:tplc="140A0001" w:tentative="1">
      <w:start w:val="1"/>
      <w:numFmt w:val="bullet"/>
      <w:lvlText w:val=""/>
      <w:lvlJc w:val="left"/>
      <w:pPr>
        <w:ind w:left="5040" w:hanging="360"/>
      </w:pPr>
      <w:rPr>
        <w:rFonts w:ascii="Symbol" w:hAnsi="Symbol" w:hint="default"/>
      </w:rPr>
    </w:lvl>
    <w:lvl w:ilvl="7" w:tplc="140A0003" w:tentative="1">
      <w:start w:val="1"/>
      <w:numFmt w:val="bullet"/>
      <w:lvlText w:val="o"/>
      <w:lvlJc w:val="left"/>
      <w:pPr>
        <w:ind w:left="5760" w:hanging="360"/>
      </w:pPr>
      <w:rPr>
        <w:rFonts w:ascii="Courier New" w:hAnsi="Courier New" w:cs="Courier New" w:hint="default"/>
      </w:rPr>
    </w:lvl>
    <w:lvl w:ilvl="8" w:tplc="140A0005" w:tentative="1">
      <w:start w:val="1"/>
      <w:numFmt w:val="bullet"/>
      <w:lvlText w:val=""/>
      <w:lvlJc w:val="left"/>
      <w:pPr>
        <w:ind w:left="6480" w:hanging="360"/>
      </w:pPr>
      <w:rPr>
        <w:rFonts w:ascii="Wingdings" w:hAnsi="Wingdings" w:hint="default"/>
      </w:rPr>
    </w:lvl>
  </w:abstractNum>
  <w:abstractNum w:abstractNumId="43" w15:restartNumberingAfterBreak="0">
    <w:nsid w:val="709254F2"/>
    <w:multiLevelType w:val="hybridMultilevel"/>
    <w:tmpl w:val="BC5C8AC8"/>
    <w:lvl w:ilvl="0" w:tplc="140A0001">
      <w:start w:val="1"/>
      <w:numFmt w:val="bullet"/>
      <w:lvlText w:val=""/>
      <w:lvlJc w:val="left"/>
      <w:pPr>
        <w:ind w:left="720" w:hanging="360"/>
      </w:pPr>
      <w:rPr>
        <w:rFonts w:ascii="Symbol" w:hAnsi="Symbol" w:hint="default"/>
      </w:rPr>
    </w:lvl>
    <w:lvl w:ilvl="1" w:tplc="140A0003">
      <w:start w:val="1"/>
      <w:numFmt w:val="bullet"/>
      <w:lvlText w:val="o"/>
      <w:lvlJc w:val="left"/>
      <w:pPr>
        <w:ind w:left="1440" w:hanging="360"/>
      </w:pPr>
      <w:rPr>
        <w:rFonts w:ascii="Courier New" w:hAnsi="Courier New" w:cs="Courier New" w:hint="default"/>
      </w:rPr>
    </w:lvl>
    <w:lvl w:ilvl="2" w:tplc="140A0005">
      <w:start w:val="1"/>
      <w:numFmt w:val="bullet"/>
      <w:lvlText w:val=""/>
      <w:lvlJc w:val="left"/>
      <w:pPr>
        <w:ind w:left="2160" w:hanging="360"/>
      </w:pPr>
      <w:rPr>
        <w:rFonts w:ascii="Wingdings" w:hAnsi="Wingdings" w:hint="default"/>
      </w:rPr>
    </w:lvl>
    <w:lvl w:ilvl="3" w:tplc="140A0001">
      <w:start w:val="1"/>
      <w:numFmt w:val="bullet"/>
      <w:lvlText w:val=""/>
      <w:lvlJc w:val="left"/>
      <w:pPr>
        <w:ind w:left="2880" w:hanging="360"/>
      </w:pPr>
      <w:rPr>
        <w:rFonts w:ascii="Symbol" w:hAnsi="Symbol" w:hint="default"/>
      </w:rPr>
    </w:lvl>
    <w:lvl w:ilvl="4" w:tplc="140A0003">
      <w:start w:val="1"/>
      <w:numFmt w:val="bullet"/>
      <w:lvlText w:val="o"/>
      <w:lvlJc w:val="left"/>
      <w:pPr>
        <w:ind w:left="3600" w:hanging="360"/>
      </w:pPr>
      <w:rPr>
        <w:rFonts w:ascii="Courier New" w:hAnsi="Courier New" w:cs="Courier New" w:hint="default"/>
      </w:rPr>
    </w:lvl>
    <w:lvl w:ilvl="5" w:tplc="140A0005">
      <w:start w:val="1"/>
      <w:numFmt w:val="bullet"/>
      <w:lvlText w:val=""/>
      <w:lvlJc w:val="left"/>
      <w:pPr>
        <w:ind w:left="4320" w:hanging="360"/>
      </w:pPr>
      <w:rPr>
        <w:rFonts w:ascii="Wingdings" w:hAnsi="Wingdings" w:hint="default"/>
      </w:rPr>
    </w:lvl>
    <w:lvl w:ilvl="6" w:tplc="140A0001">
      <w:start w:val="1"/>
      <w:numFmt w:val="bullet"/>
      <w:lvlText w:val=""/>
      <w:lvlJc w:val="left"/>
      <w:pPr>
        <w:ind w:left="5040" w:hanging="360"/>
      </w:pPr>
      <w:rPr>
        <w:rFonts w:ascii="Symbol" w:hAnsi="Symbol" w:hint="default"/>
      </w:rPr>
    </w:lvl>
    <w:lvl w:ilvl="7" w:tplc="140A0003">
      <w:start w:val="1"/>
      <w:numFmt w:val="bullet"/>
      <w:lvlText w:val="o"/>
      <w:lvlJc w:val="left"/>
      <w:pPr>
        <w:ind w:left="5760" w:hanging="360"/>
      </w:pPr>
      <w:rPr>
        <w:rFonts w:ascii="Courier New" w:hAnsi="Courier New" w:cs="Courier New" w:hint="default"/>
      </w:rPr>
    </w:lvl>
    <w:lvl w:ilvl="8" w:tplc="140A0005">
      <w:start w:val="1"/>
      <w:numFmt w:val="bullet"/>
      <w:lvlText w:val=""/>
      <w:lvlJc w:val="left"/>
      <w:pPr>
        <w:ind w:left="6480" w:hanging="360"/>
      </w:pPr>
      <w:rPr>
        <w:rFonts w:ascii="Wingdings" w:hAnsi="Wingdings" w:hint="default"/>
      </w:rPr>
    </w:lvl>
  </w:abstractNum>
  <w:abstractNum w:abstractNumId="44" w15:restartNumberingAfterBreak="0">
    <w:nsid w:val="740C516B"/>
    <w:multiLevelType w:val="hybridMultilevel"/>
    <w:tmpl w:val="66C4CB8C"/>
    <w:lvl w:ilvl="0" w:tplc="140A0001">
      <w:start w:val="1"/>
      <w:numFmt w:val="bullet"/>
      <w:lvlText w:val=""/>
      <w:lvlJc w:val="left"/>
      <w:pPr>
        <w:ind w:left="720" w:hanging="360"/>
      </w:pPr>
      <w:rPr>
        <w:rFonts w:ascii="Symbol" w:hAnsi="Symbol" w:hint="default"/>
      </w:rPr>
    </w:lvl>
    <w:lvl w:ilvl="1" w:tplc="140A0003">
      <w:start w:val="1"/>
      <w:numFmt w:val="bullet"/>
      <w:lvlText w:val="o"/>
      <w:lvlJc w:val="left"/>
      <w:pPr>
        <w:ind w:left="1440" w:hanging="360"/>
      </w:pPr>
      <w:rPr>
        <w:rFonts w:ascii="Courier New" w:hAnsi="Courier New" w:cs="Courier New" w:hint="default"/>
      </w:rPr>
    </w:lvl>
    <w:lvl w:ilvl="2" w:tplc="140A0005">
      <w:start w:val="1"/>
      <w:numFmt w:val="bullet"/>
      <w:lvlText w:val=""/>
      <w:lvlJc w:val="left"/>
      <w:pPr>
        <w:ind w:left="2160" w:hanging="360"/>
      </w:pPr>
      <w:rPr>
        <w:rFonts w:ascii="Wingdings" w:hAnsi="Wingdings" w:hint="default"/>
      </w:rPr>
    </w:lvl>
    <w:lvl w:ilvl="3" w:tplc="140A0001">
      <w:start w:val="1"/>
      <w:numFmt w:val="bullet"/>
      <w:lvlText w:val=""/>
      <w:lvlJc w:val="left"/>
      <w:pPr>
        <w:ind w:left="2880" w:hanging="360"/>
      </w:pPr>
      <w:rPr>
        <w:rFonts w:ascii="Symbol" w:hAnsi="Symbol" w:hint="default"/>
      </w:rPr>
    </w:lvl>
    <w:lvl w:ilvl="4" w:tplc="140A0003">
      <w:start w:val="1"/>
      <w:numFmt w:val="bullet"/>
      <w:lvlText w:val="o"/>
      <w:lvlJc w:val="left"/>
      <w:pPr>
        <w:ind w:left="3600" w:hanging="360"/>
      </w:pPr>
      <w:rPr>
        <w:rFonts w:ascii="Courier New" w:hAnsi="Courier New" w:cs="Courier New" w:hint="default"/>
      </w:rPr>
    </w:lvl>
    <w:lvl w:ilvl="5" w:tplc="140A0005">
      <w:start w:val="1"/>
      <w:numFmt w:val="bullet"/>
      <w:lvlText w:val=""/>
      <w:lvlJc w:val="left"/>
      <w:pPr>
        <w:ind w:left="4320" w:hanging="360"/>
      </w:pPr>
      <w:rPr>
        <w:rFonts w:ascii="Wingdings" w:hAnsi="Wingdings" w:hint="default"/>
      </w:rPr>
    </w:lvl>
    <w:lvl w:ilvl="6" w:tplc="140A0001">
      <w:start w:val="1"/>
      <w:numFmt w:val="bullet"/>
      <w:lvlText w:val=""/>
      <w:lvlJc w:val="left"/>
      <w:pPr>
        <w:ind w:left="5040" w:hanging="360"/>
      </w:pPr>
      <w:rPr>
        <w:rFonts w:ascii="Symbol" w:hAnsi="Symbol" w:hint="default"/>
      </w:rPr>
    </w:lvl>
    <w:lvl w:ilvl="7" w:tplc="140A0003">
      <w:start w:val="1"/>
      <w:numFmt w:val="bullet"/>
      <w:lvlText w:val="o"/>
      <w:lvlJc w:val="left"/>
      <w:pPr>
        <w:ind w:left="5760" w:hanging="360"/>
      </w:pPr>
      <w:rPr>
        <w:rFonts w:ascii="Courier New" w:hAnsi="Courier New" w:cs="Courier New" w:hint="default"/>
      </w:rPr>
    </w:lvl>
    <w:lvl w:ilvl="8" w:tplc="140A0005">
      <w:start w:val="1"/>
      <w:numFmt w:val="bullet"/>
      <w:lvlText w:val=""/>
      <w:lvlJc w:val="left"/>
      <w:pPr>
        <w:ind w:left="6480" w:hanging="360"/>
      </w:pPr>
      <w:rPr>
        <w:rFonts w:ascii="Wingdings" w:hAnsi="Wingdings" w:hint="default"/>
      </w:rPr>
    </w:lvl>
  </w:abstractNum>
  <w:abstractNum w:abstractNumId="45" w15:restartNumberingAfterBreak="0">
    <w:nsid w:val="793C51A6"/>
    <w:multiLevelType w:val="hybridMultilevel"/>
    <w:tmpl w:val="207E02B4"/>
    <w:lvl w:ilvl="0" w:tplc="140A000F">
      <w:start w:val="1"/>
      <w:numFmt w:val="decimal"/>
      <w:lvlText w:val="%1."/>
      <w:lvlJc w:val="left"/>
      <w:pPr>
        <w:ind w:left="720" w:hanging="360"/>
      </w:pPr>
      <w:rPr>
        <w:rFonts w:hint="default"/>
      </w:rPr>
    </w:lvl>
    <w:lvl w:ilvl="1" w:tplc="140A0019" w:tentative="1">
      <w:start w:val="1"/>
      <w:numFmt w:val="lowerLetter"/>
      <w:lvlText w:val="%2."/>
      <w:lvlJc w:val="left"/>
      <w:pPr>
        <w:ind w:left="1440" w:hanging="360"/>
      </w:pPr>
    </w:lvl>
    <w:lvl w:ilvl="2" w:tplc="140A001B" w:tentative="1">
      <w:start w:val="1"/>
      <w:numFmt w:val="lowerRoman"/>
      <w:lvlText w:val="%3."/>
      <w:lvlJc w:val="right"/>
      <w:pPr>
        <w:ind w:left="2160" w:hanging="180"/>
      </w:pPr>
    </w:lvl>
    <w:lvl w:ilvl="3" w:tplc="140A000F" w:tentative="1">
      <w:start w:val="1"/>
      <w:numFmt w:val="decimal"/>
      <w:lvlText w:val="%4."/>
      <w:lvlJc w:val="left"/>
      <w:pPr>
        <w:ind w:left="2880" w:hanging="360"/>
      </w:pPr>
    </w:lvl>
    <w:lvl w:ilvl="4" w:tplc="140A0019" w:tentative="1">
      <w:start w:val="1"/>
      <w:numFmt w:val="lowerLetter"/>
      <w:lvlText w:val="%5."/>
      <w:lvlJc w:val="left"/>
      <w:pPr>
        <w:ind w:left="3600" w:hanging="360"/>
      </w:pPr>
    </w:lvl>
    <w:lvl w:ilvl="5" w:tplc="140A001B" w:tentative="1">
      <w:start w:val="1"/>
      <w:numFmt w:val="lowerRoman"/>
      <w:lvlText w:val="%6."/>
      <w:lvlJc w:val="right"/>
      <w:pPr>
        <w:ind w:left="4320" w:hanging="180"/>
      </w:pPr>
    </w:lvl>
    <w:lvl w:ilvl="6" w:tplc="140A000F" w:tentative="1">
      <w:start w:val="1"/>
      <w:numFmt w:val="decimal"/>
      <w:lvlText w:val="%7."/>
      <w:lvlJc w:val="left"/>
      <w:pPr>
        <w:ind w:left="5040" w:hanging="360"/>
      </w:pPr>
    </w:lvl>
    <w:lvl w:ilvl="7" w:tplc="140A0019" w:tentative="1">
      <w:start w:val="1"/>
      <w:numFmt w:val="lowerLetter"/>
      <w:lvlText w:val="%8."/>
      <w:lvlJc w:val="left"/>
      <w:pPr>
        <w:ind w:left="5760" w:hanging="360"/>
      </w:pPr>
    </w:lvl>
    <w:lvl w:ilvl="8" w:tplc="140A001B" w:tentative="1">
      <w:start w:val="1"/>
      <w:numFmt w:val="lowerRoman"/>
      <w:lvlText w:val="%9."/>
      <w:lvlJc w:val="right"/>
      <w:pPr>
        <w:ind w:left="6480" w:hanging="180"/>
      </w:pPr>
    </w:lvl>
  </w:abstractNum>
  <w:abstractNum w:abstractNumId="46" w15:restartNumberingAfterBreak="0">
    <w:nsid w:val="798C42CD"/>
    <w:multiLevelType w:val="hybridMultilevel"/>
    <w:tmpl w:val="4D3440D2"/>
    <w:lvl w:ilvl="0" w:tplc="3974A76E">
      <w:start w:val="1"/>
      <w:numFmt w:val="decimal"/>
      <w:lvlText w:val="%1."/>
      <w:lvlJc w:val="left"/>
      <w:pPr>
        <w:ind w:left="720" w:hanging="360"/>
      </w:pPr>
      <w:rPr>
        <w:color w:val="4472C4" w:themeColor="accent1"/>
      </w:rPr>
    </w:lvl>
    <w:lvl w:ilvl="1" w:tplc="140A0019" w:tentative="1">
      <w:start w:val="1"/>
      <w:numFmt w:val="lowerLetter"/>
      <w:lvlText w:val="%2."/>
      <w:lvlJc w:val="left"/>
      <w:pPr>
        <w:ind w:left="1440" w:hanging="360"/>
      </w:pPr>
    </w:lvl>
    <w:lvl w:ilvl="2" w:tplc="140A001B" w:tentative="1">
      <w:start w:val="1"/>
      <w:numFmt w:val="lowerRoman"/>
      <w:lvlText w:val="%3."/>
      <w:lvlJc w:val="right"/>
      <w:pPr>
        <w:ind w:left="2160" w:hanging="180"/>
      </w:pPr>
    </w:lvl>
    <w:lvl w:ilvl="3" w:tplc="140A000F" w:tentative="1">
      <w:start w:val="1"/>
      <w:numFmt w:val="decimal"/>
      <w:lvlText w:val="%4."/>
      <w:lvlJc w:val="left"/>
      <w:pPr>
        <w:ind w:left="2880" w:hanging="360"/>
      </w:pPr>
    </w:lvl>
    <w:lvl w:ilvl="4" w:tplc="140A0019" w:tentative="1">
      <w:start w:val="1"/>
      <w:numFmt w:val="lowerLetter"/>
      <w:lvlText w:val="%5."/>
      <w:lvlJc w:val="left"/>
      <w:pPr>
        <w:ind w:left="3600" w:hanging="360"/>
      </w:pPr>
    </w:lvl>
    <w:lvl w:ilvl="5" w:tplc="140A001B" w:tentative="1">
      <w:start w:val="1"/>
      <w:numFmt w:val="lowerRoman"/>
      <w:lvlText w:val="%6."/>
      <w:lvlJc w:val="right"/>
      <w:pPr>
        <w:ind w:left="4320" w:hanging="180"/>
      </w:pPr>
    </w:lvl>
    <w:lvl w:ilvl="6" w:tplc="140A000F" w:tentative="1">
      <w:start w:val="1"/>
      <w:numFmt w:val="decimal"/>
      <w:lvlText w:val="%7."/>
      <w:lvlJc w:val="left"/>
      <w:pPr>
        <w:ind w:left="5040" w:hanging="360"/>
      </w:pPr>
    </w:lvl>
    <w:lvl w:ilvl="7" w:tplc="140A0019" w:tentative="1">
      <w:start w:val="1"/>
      <w:numFmt w:val="lowerLetter"/>
      <w:lvlText w:val="%8."/>
      <w:lvlJc w:val="left"/>
      <w:pPr>
        <w:ind w:left="5760" w:hanging="360"/>
      </w:pPr>
    </w:lvl>
    <w:lvl w:ilvl="8" w:tplc="140A001B" w:tentative="1">
      <w:start w:val="1"/>
      <w:numFmt w:val="lowerRoman"/>
      <w:lvlText w:val="%9."/>
      <w:lvlJc w:val="right"/>
      <w:pPr>
        <w:ind w:left="6480" w:hanging="180"/>
      </w:pPr>
    </w:lvl>
  </w:abstractNum>
  <w:abstractNum w:abstractNumId="47" w15:restartNumberingAfterBreak="0">
    <w:nsid w:val="7EB36F4B"/>
    <w:multiLevelType w:val="hybridMultilevel"/>
    <w:tmpl w:val="0F326286"/>
    <w:styleLink w:val="11111111112"/>
    <w:lvl w:ilvl="0" w:tplc="140A000F">
      <w:start w:val="1"/>
      <w:numFmt w:val="decimal"/>
      <w:lvlText w:val="%1."/>
      <w:lvlJc w:val="left"/>
      <w:pPr>
        <w:ind w:left="360" w:hanging="360"/>
      </w:pPr>
    </w:lvl>
    <w:lvl w:ilvl="1" w:tplc="140A0019">
      <w:start w:val="1"/>
      <w:numFmt w:val="lowerLetter"/>
      <w:lvlText w:val="%2."/>
      <w:lvlJc w:val="left"/>
      <w:pPr>
        <w:ind w:left="1080" w:hanging="360"/>
      </w:pPr>
    </w:lvl>
    <w:lvl w:ilvl="2" w:tplc="140A001B">
      <w:start w:val="1"/>
      <w:numFmt w:val="lowerRoman"/>
      <w:lvlText w:val="%3."/>
      <w:lvlJc w:val="right"/>
      <w:pPr>
        <w:ind w:left="1800" w:hanging="180"/>
      </w:pPr>
    </w:lvl>
    <w:lvl w:ilvl="3" w:tplc="140A000F">
      <w:start w:val="1"/>
      <w:numFmt w:val="decimal"/>
      <w:lvlText w:val="%4."/>
      <w:lvlJc w:val="left"/>
      <w:pPr>
        <w:ind w:left="2520" w:hanging="360"/>
      </w:pPr>
    </w:lvl>
    <w:lvl w:ilvl="4" w:tplc="140A0019">
      <w:start w:val="1"/>
      <w:numFmt w:val="lowerLetter"/>
      <w:lvlText w:val="%5."/>
      <w:lvlJc w:val="left"/>
      <w:pPr>
        <w:ind w:left="3240" w:hanging="360"/>
      </w:pPr>
    </w:lvl>
    <w:lvl w:ilvl="5" w:tplc="140A001B">
      <w:start w:val="1"/>
      <w:numFmt w:val="lowerRoman"/>
      <w:lvlText w:val="%6."/>
      <w:lvlJc w:val="right"/>
      <w:pPr>
        <w:ind w:left="3960" w:hanging="180"/>
      </w:pPr>
    </w:lvl>
    <w:lvl w:ilvl="6" w:tplc="140A000F">
      <w:start w:val="1"/>
      <w:numFmt w:val="decimal"/>
      <w:lvlText w:val="%7."/>
      <w:lvlJc w:val="left"/>
      <w:pPr>
        <w:ind w:left="4680" w:hanging="360"/>
      </w:pPr>
    </w:lvl>
    <w:lvl w:ilvl="7" w:tplc="140A0019">
      <w:start w:val="1"/>
      <w:numFmt w:val="lowerLetter"/>
      <w:lvlText w:val="%8."/>
      <w:lvlJc w:val="left"/>
      <w:pPr>
        <w:ind w:left="5400" w:hanging="360"/>
      </w:pPr>
    </w:lvl>
    <w:lvl w:ilvl="8" w:tplc="140A001B">
      <w:start w:val="1"/>
      <w:numFmt w:val="lowerRoman"/>
      <w:lvlText w:val="%9."/>
      <w:lvlJc w:val="right"/>
      <w:pPr>
        <w:ind w:left="6120" w:hanging="180"/>
      </w:pPr>
    </w:lvl>
  </w:abstractNum>
  <w:abstractNum w:abstractNumId="48" w15:restartNumberingAfterBreak="0">
    <w:nsid w:val="7ED162C6"/>
    <w:multiLevelType w:val="hybridMultilevel"/>
    <w:tmpl w:val="1C58A92C"/>
    <w:lvl w:ilvl="0" w:tplc="140A000F">
      <w:start w:val="1"/>
      <w:numFmt w:val="decimal"/>
      <w:lvlText w:val="%1."/>
      <w:lvlJc w:val="left"/>
      <w:pPr>
        <w:ind w:left="1080" w:hanging="360"/>
      </w:pPr>
    </w:lvl>
    <w:lvl w:ilvl="1" w:tplc="140A0019" w:tentative="1">
      <w:start w:val="1"/>
      <w:numFmt w:val="lowerLetter"/>
      <w:lvlText w:val="%2."/>
      <w:lvlJc w:val="left"/>
      <w:pPr>
        <w:ind w:left="1800" w:hanging="360"/>
      </w:pPr>
    </w:lvl>
    <w:lvl w:ilvl="2" w:tplc="140A001B" w:tentative="1">
      <w:start w:val="1"/>
      <w:numFmt w:val="lowerRoman"/>
      <w:lvlText w:val="%3."/>
      <w:lvlJc w:val="right"/>
      <w:pPr>
        <w:ind w:left="2520" w:hanging="180"/>
      </w:pPr>
    </w:lvl>
    <w:lvl w:ilvl="3" w:tplc="140A000F" w:tentative="1">
      <w:start w:val="1"/>
      <w:numFmt w:val="decimal"/>
      <w:lvlText w:val="%4."/>
      <w:lvlJc w:val="left"/>
      <w:pPr>
        <w:ind w:left="3240" w:hanging="360"/>
      </w:pPr>
    </w:lvl>
    <w:lvl w:ilvl="4" w:tplc="140A0019" w:tentative="1">
      <w:start w:val="1"/>
      <w:numFmt w:val="lowerLetter"/>
      <w:lvlText w:val="%5."/>
      <w:lvlJc w:val="left"/>
      <w:pPr>
        <w:ind w:left="3960" w:hanging="360"/>
      </w:pPr>
    </w:lvl>
    <w:lvl w:ilvl="5" w:tplc="140A001B" w:tentative="1">
      <w:start w:val="1"/>
      <w:numFmt w:val="lowerRoman"/>
      <w:lvlText w:val="%6."/>
      <w:lvlJc w:val="right"/>
      <w:pPr>
        <w:ind w:left="4680" w:hanging="180"/>
      </w:pPr>
    </w:lvl>
    <w:lvl w:ilvl="6" w:tplc="140A000F" w:tentative="1">
      <w:start w:val="1"/>
      <w:numFmt w:val="decimal"/>
      <w:lvlText w:val="%7."/>
      <w:lvlJc w:val="left"/>
      <w:pPr>
        <w:ind w:left="5400" w:hanging="360"/>
      </w:pPr>
    </w:lvl>
    <w:lvl w:ilvl="7" w:tplc="140A0019" w:tentative="1">
      <w:start w:val="1"/>
      <w:numFmt w:val="lowerLetter"/>
      <w:lvlText w:val="%8."/>
      <w:lvlJc w:val="left"/>
      <w:pPr>
        <w:ind w:left="6120" w:hanging="360"/>
      </w:pPr>
    </w:lvl>
    <w:lvl w:ilvl="8" w:tplc="140A001B" w:tentative="1">
      <w:start w:val="1"/>
      <w:numFmt w:val="lowerRoman"/>
      <w:lvlText w:val="%9."/>
      <w:lvlJc w:val="right"/>
      <w:pPr>
        <w:ind w:left="6840" w:hanging="180"/>
      </w:pPr>
    </w:lvl>
  </w:abstractNum>
  <w:num w:numId="1">
    <w:abstractNumId w:val="12"/>
  </w:num>
  <w:num w:numId="2">
    <w:abstractNumId w:val="47"/>
  </w:num>
  <w:num w:numId="3">
    <w:abstractNumId w:val="24"/>
  </w:num>
  <w:num w:numId="4">
    <w:abstractNumId w:val="29"/>
  </w:num>
  <w:num w:numId="5">
    <w:abstractNumId w:val="19"/>
  </w:num>
  <w:num w:numId="6">
    <w:abstractNumId w:val="13"/>
  </w:num>
  <w:num w:numId="7">
    <w:abstractNumId w:val="28"/>
  </w:num>
  <w:num w:numId="8">
    <w:abstractNumId w:val="36"/>
  </w:num>
  <w:num w:numId="9">
    <w:abstractNumId w:val="45"/>
  </w:num>
  <w:num w:numId="10">
    <w:abstractNumId w:val="42"/>
  </w:num>
  <w:num w:numId="11">
    <w:abstractNumId w:val="22"/>
  </w:num>
  <w:num w:numId="12">
    <w:abstractNumId w:val="11"/>
  </w:num>
  <w:num w:numId="13">
    <w:abstractNumId w:val="46"/>
  </w:num>
  <w:num w:numId="14">
    <w:abstractNumId w:val="37"/>
  </w:num>
  <w:num w:numId="15">
    <w:abstractNumId w:val="43"/>
  </w:num>
  <w:num w:numId="16">
    <w:abstractNumId w:val="3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7">
    <w:abstractNumId w:val="3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8">
    <w:abstractNumId w:val="16"/>
  </w:num>
  <w:num w:numId="19">
    <w:abstractNumId w:val="14"/>
  </w:num>
  <w:num w:numId="20">
    <w:abstractNumId w:val="21"/>
  </w:num>
  <w:num w:numId="21">
    <w:abstractNumId w:val="2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2">
    <w:abstractNumId w:val="9"/>
  </w:num>
  <w:num w:numId="23">
    <w:abstractNumId w:val="9"/>
    <w:lvlOverride w:ilvl="0">
      <w:startOverride w:val="1"/>
    </w:lvlOverride>
    <w:lvlOverride w:ilvl="1"/>
    <w:lvlOverride w:ilvl="2"/>
    <w:lvlOverride w:ilvl="3"/>
    <w:lvlOverride w:ilvl="4"/>
    <w:lvlOverride w:ilvl="5"/>
    <w:lvlOverride w:ilvl="6"/>
    <w:lvlOverride w:ilvl="7"/>
    <w:lvlOverride w:ilvl="8"/>
  </w:num>
  <w:num w:numId="24">
    <w:abstractNumId w:val="41"/>
  </w:num>
  <w:num w:numId="25">
    <w:abstractNumId w:val="38"/>
  </w:num>
  <w:num w:numId="26">
    <w:abstractNumId w:val="10"/>
  </w:num>
  <w:num w:numId="27">
    <w:abstractNumId w:val="40"/>
  </w:num>
  <w:num w:numId="28">
    <w:abstractNumId w:val="27"/>
  </w:num>
  <w:num w:numId="29">
    <w:abstractNumId w:val="34"/>
  </w:num>
  <w:num w:numId="30">
    <w:abstractNumId w:val="18"/>
  </w:num>
  <w:num w:numId="31">
    <w:abstractNumId w:val="48"/>
  </w:num>
  <w:num w:numId="32">
    <w:abstractNumId w:val="35"/>
  </w:num>
  <w:num w:numId="33">
    <w:abstractNumId w:val="1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4">
    <w:abstractNumId w:val="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5">
    <w:abstractNumId w:val="2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6">
    <w:abstractNumId w:val="23"/>
  </w:num>
  <w:num w:numId="37">
    <w:abstractNumId w:val="0"/>
    <w:lvlOverride w:ilvl="0">
      <w:startOverride w:val="1"/>
    </w:lvlOverride>
  </w:num>
  <w:num w:numId="38">
    <w:abstractNumId w:val="20"/>
    <w:lvlOverride w:ilvl="0">
      <w:startOverride w:val="3"/>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9">
    <w:abstractNumId w:val="44"/>
  </w:num>
  <w:num w:numId="40">
    <w:abstractNumId w:val="30"/>
  </w:num>
  <w:num w:numId="41">
    <w:abstractNumId w:val="25"/>
  </w:num>
  <w:num w:numId="42">
    <w:abstractNumId w:val="3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3">
    <w:abstractNumId w:val="17"/>
    <w:lvlOverride w:ilvl="0">
      <w:startOverride w:val="2"/>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4">
    <w:abstractNumId w:val="3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IdMacAtCleanup w:val="17"/>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08"/>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0C2383"/>
    <w:rsid w:val="000004FF"/>
    <w:rsid w:val="00002471"/>
    <w:rsid w:val="00003E96"/>
    <w:rsid w:val="00005278"/>
    <w:rsid w:val="00010CDE"/>
    <w:rsid w:val="0001197B"/>
    <w:rsid w:val="0001286F"/>
    <w:rsid w:val="0001469B"/>
    <w:rsid w:val="00020F0B"/>
    <w:rsid w:val="0002165C"/>
    <w:rsid w:val="0002302B"/>
    <w:rsid w:val="00023534"/>
    <w:rsid w:val="00023B98"/>
    <w:rsid w:val="0002473E"/>
    <w:rsid w:val="0002642D"/>
    <w:rsid w:val="000267AB"/>
    <w:rsid w:val="00027200"/>
    <w:rsid w:val="0003116E"/>
    <w:rsid w:val="0003131A"/>
    <w:rsid w:val="000330FD"/>
    <w:rsid w:val="00033591"/>
    <w:rsid w:val="00033B13"/>
    <w:rsid w:val="000341A1"/>
    <w:rsid w:val="00035852"/>
    <w:rsid w:val="000368D0"/>
    <w:rsid w:val="00037009"/>
    <w:rsid w:val="00037260"/>
    <w:rsid w:val="00040654"/>
    <w:rsid w:val="00040A6F"/>
    <w:rsid w:val="00040CEF"/>
    <w:rsid w:val="00042178"/>
    <w:rsid w:val="00044E68"/>
    <w:rsid w:val="00044F09"/>
    <w:rsid w:val="000459D7"/>
    <w:rsid w:val="0004790D"/>
    <w:rsid w:val="00047C11"/>
    <w:rsid w:val="0005013A"/>
    <w:rsid w:val="0005016F"/>
    <w:rsid w:val="000505C4"/>
    <w:rsid w:val="000545A0"/>
    <w:rsid w:val="0005464A"/>
    <w:rsid w:val="0005482A"/>
    <w:rsid w:val="0005529A"/>
    <w:rsid w:val="00055CEA"/>
    <w:rsid w:val="00056EE1"/>
    <w:rsid w:val="00060F08"/>
    <w:rsid w:val="00062264"/>
    <w:rsid w:val="00062DED"/>
    <w:rsid w:val="00063928"/>
    <w:rsid w:val="00063E06"/>
    <w:rsid w:val="000658C4"/>
    <w:rsid w:val="00065FED"/>
    <w:rsid w:val="00067F9E"/>
    <w:rsid w:val="000705EF"/>
    <w:rsid w:val="000706A2"/>
    <w:rsid w:val="000724B8"/>
    <w:rsid w:val="0007287D"/>
    <w:rsid w:val="000748BB"/>
    <w:rsid w:val="000802F7"/>
    <w:rsid w:val="000806C6"/>
    <w:rsid w:val="000826B5"/>
    <w:rsid w:val="00083339"/>
    <w:rsid w:val="0008395B"/>
    <w:rsid w:val="00083FF7"/>
    <w:rsid w:val="00084AC2"/>
    <w:rsid w:val="000857EF"/>
    <w:rsid w:val="0008668F"/>
    <w:rsid w:val="00086C6B"/>
    <w:rsid w:val="00091186"/>
    <w:rsid w:val="00091E6B"/>
    <w:rsid w:val="00092A77"/>
    <w:rsid w:val="00092D34"/>
    <w:rsid w:val="00092EAF"/>
    <w:rsid w:val="00093EA0"/>
    <w:rsid w:val="00094ADE"/>
    <w:rsid w:val="00094BC2"/>
    <w:rsid w:val="0009575E"/>
    <w:rsid w:val="00095F44"/>
    <w:rsid w:val="00097656"/>
    <w:rsid w:val="00097D89"/>
    <w:rsid w:val="000A3607"/>
    <w:rsid w:val="000A3F52"/>
    <w:rsid w:val="000A42F8"/>
    <w:rsid w:val="000A493C"/>
    <w:rsid w:val="000A6CA5"/>
    <w:rsid w:val="000B2CD9"/>
    <w:rsid w:val="000B4E9F"/>
    <w:rsid w:val="000B508E"/>
    <w:rsid w:val="000B5EDD"/>
    <w:rsid w:val="000B60FD"/>
    <w:rsid w:val="000B63B4"/>
    <w:rsid w:val="000C1FBB"/>
    <w:rsid w:val="000C2383"/>
    <w:rsid w:val="000C270F"/>
    <w:rsid w:val="000C2940"/>
    <w:rsid w:val="000C381B"/>
    <w:rsid w:val="000C45E5"/>
    <w:rsid w:val="000C4875"/>
    <w:rsid w:val="000C51C2"/>
    <w:rsid w:val="000C58FA"/>
    <w:rsid w:val="000C66DA"/>
    <w:rsid w:val="000C70A7"/>
    <w:rsid w:val="000D21D0"/>
    <w:rsid w:val="000D3274"/>
    <w:rsid w:val="000D37BA"/>
    <w:rsid w:val="000D4600"/>
    <w:rsid w:val="000D6FE6"/>
    <w:rsid w:val="000D7C13"/>
    <w:rsid w:val="000D7ECC"/>
    <w:rsid w:val="000E0104"/>
    <w:rsid w:val="000E123D"/>
    <w:rsid w:val="000E2091"/>
    <w:rsid w:val="000E36D9"/>
    <w:rsid w:val="000E38ED"/>
    <w:rsid w:val="000E4B6F"/>
    <w:rsid w:val="000E67BA"/>
    <w:rsid w:val="000E7B46"/>
    <w:rsid w:val="000F03F4"/>
    <w:rsid w:val="000F09F9"/>
    <w:rsid w:val="000F1888"/>
    <w:rsid w:val="000F1AF1"/>
    <w:rsid w:val="000F2800"/>
    <w:rsid w:val="000F29CA"/>
    <w:rsid w:val="000F4039"/>
    <w:rsid w:val="000F4F01"/>
    <w:rsid w:val="000F5242"/>
    <w:rsid w:val="000F6A86"/>
    <w:rsid w:val="000F6B04"/>
    <w:rsid w:val="000F6B21"/>
    <w:rsid w:val="000F6F8E"/>
    <w:rsid w:val="00101115"/>
    <w:rsid w:val="001019BA"/>
    <w:rsid w:val="00102E8F"/>
    <w:rsid w:val="001036B9"/>
    <w:rsid w:val="00105F1E"/>
    <w:rsid w:val="00107901"/>
    <w:rsid w:val="00107ECE"/>
    <w:rsid w:val="00110D90"/>
    <w:rsid w:val="00112DC0"/>
    <w:rsid w:val="0011313A"/>
    <w:rsid w:val="00115A68"/>
    <w:rsid w:val="00115BD7"/>
    <w:rsid w:val="0011673A"/>
    <w:rsid w:val="00116F36"/>
    <w:rsid w:val="0012013F"/>
    <w:rsid w:val="00120B3E"/>
    <w:rsid w:val="00120BDA"/>
    <w:rsid w:val="00120CDE"/>
    <w:rsid w:val="0012478E"/>
    <w:rsid w:val="001263F0"/>
    <w:rsid w:val="00127CF2"/>
    <w:rsid w:val="00131BC0"/>
    <w:rsid w:val="00132C50"/>
    <w:rsid w:val="001335F9"/>
    <w:rsid w:val="00133EBC"/>
    <w:rsid w:val="001347FC"/>
    <w:rsid w:val="001349EA"/>
    <w:rsid w:val="0013570F"/>
    <w:rsid w:val="001367DA"/>
    <w:rsid w:val="00137C8D"/>
    <w:rsid w:val="00141AE6"/>
    <w:rsid w:val="0014227F"/>
    <w:rsid w:val="001458EF"/>
    <w:rsid w:val="00145B68"/>
    <w:rsid w:val="00146C90"/>
    <w:rsid w:val="00150276"/>
    <w:rsid w:val="001502DD"/>
    <w:rsid w:val="00150454"/>
    <w:rsid w:val="0015068D"/>
    <w:rsid w:val="00151661"/>
    <w:rsid w:val="001526B2"/>
    <w:rsid w:val="00153BB9"/>
    <w:rsid w:val="00156326"/>
    <w:rsid w:val="001564FC"/>
    <w:rsid w:val="0015680F"/>
    <w:rsid w:val="001579CF"/>
    <w:rsid w:val="00160C56"/>
    <w:rsid w:val="00162044"/>
    <w:rsid w:val="00164667"/>
    <w:rsid w:val="0016549A"/>
    <w:rsid w:val="00165BEB"/>
    <w:rsid w:val="0017054A"/>
    <w:rsid w:val="001711A8"/>
    <w:rsid w:val="001729A6"/>
    <w:rsid w:val="00173E01"/>
    <w:rsid w:val="001747AE"/>
    <w:rsid w:val="0017634C"/>
    <w:rsid w:val="00176E92"/>
    <w:rsid w:val="00180815"/>
    <w:rsid w:val="00184F90"/>
    <w:rsid w:val="00186256"/>
    <w:rsid w:val="00190022"/>
    <w:rsid w:val="001926F4"/>
    <w:rsid w:val="0019292A"/>
    <w:rsid w:val="00192A1B"/>
    <w:rsid w:val="00192C8C"/>
    <w:rsid w:val="001935EB"/>
    <w:rsid w:val="00195897"/>
    <w:rsid w:val="00197542"/>
    <w:rsid w:val="001975BE"/>
    <w:rsid w:val="001977C6"/>
    <w:rsid w:val="001A02C9"/>
    <w:rsid w:val="001A1DCD"/>
    <w:rsid w:val="001A56C8"/>
    <w:rsid w:val="001A700B"/>
    <w:rsid w:val="001B3720"/>
    <w:rsid w:val="001B4975"/>
    <w:rsid w:val="001B5092"/>
    <w:rsid w:val="001B695B"/>
    <w:rsid w:val="001B7126"/>
    <w:rsid w:val="001B76D6"/>
    <w:rsid w:val="001C125B"/>
    <w:rsid w:val="001C38B2"/>
    <w:rsid w:val="001C3914"/>
    <w:rsid w:val="001C5E4F"/>
    <w:rsid w:val="001C5E56"/>
    <w:rsid w:val="001D0068"/>
    <w:rsid w:val="001D0F48"/>
    <w:rsid w:val="001D1120"/>
    <w:rsid w:val="001D2297"/>
    <w:rsid w:val="001D2B89"/>
    <w:rsid w:val="001D6DFC"/>
    <w:rsid w:val="001D7C55"/>
    <w:rsid w:val="001E0A12"/>
    <w:rsid w:val="001E15D6"/>
    <w:rsid w:val="001E230B"/>
    <w:rsid w:val="001E27AA"/>
    <w:rsid w:val="001E59F7"/>
    <w:rsid w:val="001E7EE6"/>
    <w:rsid w:val="001F021F"/>
    <w:rsid w:val="001F0786"/>
    <w:rsid w:val="001F3501"/>
    <w:rsid w:val="001F4774"/>
    <w:rsid w:val="001F546B"/>
    <w:rsid w:val="001F56BF"/>
    <w:rsid w:val="001F6262"/>
    <w:rsid w:val="001F652A"/>
    <w:rsid w:val="00200358"/>
    <w:rsid w:val="0020064E"/>
    <w:rsid w:val="002006D7"/>
    <w:rsid w:val="0020136B"/>
    <w:rsid w:val="00201CEF"/>
    <w:rsid w:val="00202317"/>
    <w:rsid w:val="002036E8"/>
    <w:rsid w:val="00204285"/>
    <w:rsid w:val="002046F5"/>
    <w:rsid w:val="00207942"/>
    <w:rsid w:val="00210A25"/>
    <w:rsid w:val="00212252"/>
    <w:rsid w:val="00214403"/>
    <w:rsid w:val="00214C12"/>
    <w:rsid w:val="00215719"/>
    <w:rsid w:val="0022126F"/>
    <w:rsid w:val="002216FF"/>
    <w:rsid w:val="00221A9E"/>
    <w:rsid w:val="00221FBA"/>
    <w:rsid w:val="002221DD"/>
    <w:rsid w:val="00225011"/>
    <w:rsid w:val="0022524F"/>
    <w:rsid w:val="00227BB6"/>
    <w:rsid w:val="0023258F"/>
    <w:rsid w:val="00232B21"/>
    <w:rsid w:val="00233175"/>
    <w:rsid w:val="002333A3"/>
    <w:rsid w:val="00234CDF"/>
    <w:rsid w:val="002355AD"/>
    <w:rsid w:val="00237AC8"/>
    <w:rsid w:val="00240007"/>
    <w:rsid w:val="0024152E"/>
    <w:rsid w:val="00241B76"/>
    <w:rsid w:val="002474B6"/>
    <w:rsid w:val="0024769A"/>
    <w:rsid w:val="00251873"/>
    <w:rsid w:val="00253036"/>
    <w:rsid w:val="00253A8A"/>
    <w:rsid w:val="00253ACB"/>
    <w:rsid w:val="002543E1"/>
    <w:rsid w:val="002560FC"/>
    <w:rsid w:val="002562DB"/>
    <w:rsid w:val="0025681E"/>
    <w:rsid w:val="00257FAE"/>
    <w:rsid w:val="00260297"/>
    <w:rsid w:val="002613BC"/>
    <w:rsid w:val="0026282E"/>
    <w:rsid w:val="00264764"/>
    <w:rsid w:val="00264CF5"/>
    <w:rsid w:val="00265E7C"/>
    <w:rsid w:val="00266202"/>
    <w:rsid w:val="00266A61"/>
    <w:rsid w:val="00267A67"/>
    <w:rsid w:val="00270012"/>
    <w:rsid w:val="0027105A"/>
    <w:rsid w:val="00271407"/>
    <w:rsid w:val="002718EA"/>
    <w:rsid w:val="002741D9"/>
    <w:rsid w:val="00274846"/>
    <w:rsid w:val="00275833"/>
    <w:rsid w:val="00275DCB"/>
    <w:rsid w:val="002800A0"/>
    <w:rsid w:val="002815D6"/>
    <w:rsid w:val="00281946"/>
    <w:rsid w:val="00286DC4"/>
    <w:rsid w:val="00287BCC"/>
    <w:rsid w:val="00292523"/>
    <w:rsid w:val="002940AA"/>
    <w:rsid w:val="00294C3A"/>
    <w:rsid w:val="00295017"/>
    <w:rsid w:val="00295492"/>
    <w:rsid w:val="002954B0"/>
    <w:rsid w:val="00295AB4"/>
    <w:rsid w:val="00295D5F"/>
    <w:rsid w:val="00296345"/>
    <w:rsid w:val="00296793"/>
    <w:rsid w:val="00296A33"/>
    <w:rsid w:val="00296C96"/>
    <w:rsid w:val="00297F12"/>
    <w:rsid w:val="002A0064"/>
    <w:rsid w:val="002A0990"/>
    <w:rsid w:val="002A1CB8"/>
    <w:rsid w:val="002A3826"/>
    <w:rsid w:val="002A3C51"/>
    <w:rsid w:val="002A444D"/>
    <w:rsid w:val="002A46C5"/>
    <w:rsid w:val="002A485D"/>
    <w:rsid w:val="002A4C62"/>
    <w:rsid w:val="002A7D69"/>
    <w:rsid w:val="002B1F89"/>
    <w:rsid w:val="002B3599"/>
    <w:rsid w:val="002B3A75"/>
    <w:rsid w:val="002B41BF"/>
    <w:rsid w:val="002B4B30"/>
    <w:rsid w:val="002B5272"/>
    <w:rsid w:val="002B5585"/>
    <w:rsid w:val="002B5856"/>
    <w:rsid w:val="002B5BFC"/>
    <w:rsid w:val="002B61DE"/>
    <w:rsid w:val="002B683A"/>
    <w:rsid w:val="002B6928"/>
    <w:rsid w:val="002B6CE0"/>
    <w:rsid w:val="002B70F9"/>
    <w:rsid w:val="002C0F65"/>
    <w:rsid w:val="002C194C"/>
    <w:rsid w:val="002C1ABC"/>
    <w:rsid w:val="002C2A4C"/>
    <w:rsid w:val="002C4412"/>
    <w:rsid w:val="002C4ED6"/>
    <w:rsid w:val="002C5434"/>
    <w:rsid w:val="002C5BB7"/>
    <w:rsid w:val="002C5FB1"/>
    <w:rsid w:val="002C6DB9"/>
    <w:rsid w:val="002C6EA1"/>
    <w:rsid w:val="002C7287"/>
    <w:rsid w:val="002D1C84"/>
    <w:rsid w:val="002D3AB2"/>
    <w:rsid w:val="002D3C51"/>
    <w:rsid w:val="002D46BE"/>
    <w:rsid w:val="002D506C"/>
    <w:rsid w:val="002D608E"/>
    <w:rsid w:val="002D717E"/>
    <w:rsid w:val="002D7ECC"/>
    <w:rsid w:val="002E086B"/>
    <w:rsid w:val="002E0A21"/>
    <w:rsid w:val="002E1DD2"/>
    <w:rsid w:val="002E2001"/>
    <w:rsid w:val="002E2C30"/>
    <w:rsid w:val="002E2D28"/>
    <w:rsid w:val="002E2FD4"/>
    <w:rsid w:val="002E4C46"/>
    <w:rsid w:val="002E5451"/>
    <w:rsid w:val="002E6718"/>
    <w:rsid w:val="002E6939"/>
    <w:rsid w:val="002E6C24"/>
    <w:rsid w:val="002F00CE"/>
    <w:rsid w:val="002F07D9"/>
    <w:rsid w:val="002F09B8"/>
    <w:rsid w:val="002F15C2"/>
    <w:rsid w:val="002F2F8E"/>
    <w:rsid w:val="002F350A"/>
    <w:rsid w:val="002F4886"/>
    <w:rsid w:val="002F5914"/>
    <w:rsid w:val="002F6A25"/>
    <w:rsid w:val="002F6A7F"/>
    <w:rsid w:val="00306D5C"/>
    <w:rsid w:val="003101CC"/>
    <w:rsid w:val="003102FD"/>
    <w:rsid w:val="00313F05"/>
    <w:rsid w:val="0031405D"/>
    <w:rsid w:val="00316131"/>
    <w:rsid w:val="00316DF9"/>
    <w:rsid w:val="0031762D"/>
    <w:rsid w:val="00317BCC"/>
    <w:rsid w:val="003208C3"/>
    <w:rsid w:val="003217AD"/>
    <w:rsid w:val="003220B5"/>
    <w:rsid w:val="00322114"/>
    <w:rsid w:val="0032286C"/>
    <w:rsid w:val="003230AA"/>
    <w:rsid w:val="003258D1"/>
    <w:rsid w:val="00326680"/>
    <w:rsid w:val="003268DA"/>
    <w:rsid w:val="00327CA6"/>
    <w:rsid w:val="00327D77"/>
    <w:rsid w:val="00330E4B"/>
    <w:rsid w:val="003318C3"/>
    <w:rsid w:val="00334AD0"/>
    <w:rsid w:val="00334F3A"/>
    <w:rsid w:val="00335E88"/>
    <w:rsid w:val="00336514"/>
    <w:rsid w:val="00340CD0"/>
    <w:rsid w:val="0034273B"/>
    <w:rsid w:val="00343009"/>
    <w:rsid w:val="00344CFA"/>
    <w:rsid w:val="0034555F"/>
    <w:rsid w:val="00345FF8"/>
    <w:rsid w:val="00346193"/>
    <w:rsid w:val="00346320"/>
    <w:rsid w:val="003504AC"/>
    <w:rsid w:val="003514E1"/>
    <w:rsid w:val="00351E89"/>
    <w:rsid w:val="00353D5D"/>
    <w:rsid w:val="003546AD"/>
    <w:rsid w:val="0035498A"/>
    <w:rsid w:val="00355A37"/>
    <w:rsid w:val="00356581"/>
    <w:rsid w:val="00357128"/>
    <w:rsid w:val="003576B5"/>
    <w:rsid w:val="0035791B"/>
    <w:rsid w:val="00360714"/>
    <w:rsid w:val="00360B5E"/>
    <w:rsid w:val="00361FB5"/>
    <w:rsid w:val="00363575"/>
    <w:rsid w:val="0036387A"/>
    <w:rsid w:val="00363B86"/>
    <w:rsid w:val="00363BF9"/>
    <w:rsid w:val="00364708"/>
    <w:rsid w:val="00366572"/>
    <w:rsid w:val="003672F9"/>
    <w:rsid w:val="0037165A"/>
    <w:rsid w:val="00371681"/>
    <w:rsid w:val="0037188C"/>
    <w:rsid w:val="0037208B"/>
    <w:rsid w:val="00372DCC"/>
    <w:rsid w:val="00374D96"/>
    <w:rsid w:val="00377DA0"/>
    <w:rsid w:val="00380825"/>
    <w:rsid w:val="00380CAC"/>
    <w:rsid w:val="00381EFE"/>
    <w:rsid w:val="0038304F"/>
    <w:rsid w:val="0038401B"/>
    <w:rsid w:val="003843AF"/>
    <w:rsid w:val="00385009"/>
    <w:rsid w:val="0038548F"/>
    <w:rsid w:val="003859AE"/>
    <w:rsid w:val="003915D1"/>
    <w:rsid w:val="00392B17"/>
    <w:rsid w:val="00393C0B"/>
    <w:rsid w:val="003944B3"/>
    <w:rsid w:val="00395686"/>
    <w:rsid w:val="00395DAC"/>
    <w:rsid w:val="00396D8E"/>
    <w:rsid w:val="003A07E9"/>
    <w:rsid w:val="003A1D84"/>
    <w:rsid w:val="003A46D0"/>
    <w:rsid w:val="003A4D2F"/>
    <w:rsid w:val="003A4F55"/>
    <w:rsid w:val="003A5255"/>
    <w:rsid w:val="003A55D2"/>
    <w:rsid w:val="003A56FE"/>
    <w:rsid w:val="003A5757"/>
    <w:rsid w:val="003A7426"/>
    <w:rsid w:val="003B0AA1"/>
    <w:rsid w:val="003B0DD3"/>
    <w:rsid w:val="003B162E"/>
    <w:rsid w:val="003B29B0"/>
    <w:rsid w:val="003B3BBC"/>
    <w:rsid w:val="003B4163"/>
    <w:rsid w:val="003B5584"/>
    <w:rsid w:val="003B5C86"/>
    <w:rsid w:val="003B77FA"/>
    <w:rsid w:val="003C0787"/>
    <w:rsid w:val="003C181F"/>
    <w:rsid w:val="003C2CE8"/>
    <w:rsid w:val="003C3769"/>
    <w:rsid w:val="003C39F8"/>
    <w:rsid w:val="003C3BC3"/>
    <w:rsid w:val="003C4B04"/>
    <w:rsid w:val="003C6445"/>
    <w:rsid w:val="003C7162"/>
    <w:rsid w:val="003D0C68"/>
    <w:rsid w:val="003D1589"/>
    <w:rsid w:val="003D4A51"/>
    <w:rsid w:val="003D67D5"/>
    <w:rsid w:val="003E02E3"/>
    <w:rsid w:val="003E2693"/>
    <w:rsid w:val="003E349B"/>
    <w:rsid w:val="003E3538"/>
    <w:rsid w:val="003E628B"/>
    <w:rsid w:val="003E7380"/>
    <w:rsid w:val="003F1D87"/>
    <w:rsid w:val="003F20A4"/>
    <w:rsid w:val="003F224C"/>
    <w:rsid w:val="003F25A6"/>
    <w:rsid w:val="003F306A"/>
    <w:rsid w:val="003F4112"/>
    <w:rsid w:val="003F4669"/>
    <w:rsid w:val="003F56CE"/>
    <w:rsid w:val="003F5C78"/>
    <w:rsid w:val="003F6B1B"/>
    <w:rsid w:val="003F7F92"/>
    <w:rsid w:val="00403C28"/>
    <w:rsid w:val="00404B47"/>
    <w:rsid w:val="00406D06"/>
    <w:rsid w:val="00407BFC"/>
    <w:rsid w:val="004105E4"/>
    <w:rsid w:val="00411AE5"/>
    <w:rsid w:val="00411FD5"/>
    <w:rsid w:val="00412F81"/>
    <w:rsid w:val="00415064"/>
    <w:rsid w:val="00415121"/>
    <w:rsid w:val="0042009E"/>
    <w:rsid w:val="00421E39"/>
    <w:rsid w:val="00422602"/>
    <w:rsid w:val="004234E3"/>
    <w:rsid w:val="00423E2D"/>
    <w:rsid w:val="004245CE"/>
    <w:rsid w:val="004254C0"/>
    <w:rsid w:val="004276E6"/>
    <w:rsid w:val="00432288"/>
    <w:rsid w:val="004322B0"/>
    <w:rsid w:val="00434E8B"/>
    <w:rsid w:val="00435A6E"/>
    <w:rsid w:val="00436553"/>
    <w:rsid w:val="00442C18"/>
    <w:rsid w:val="00444F25"/>
    <w:rsid w:val="0044530D"/>
    <w:rsid w:val="004479A6"/>
    <w:rsid w:val="00447A4E"/>
    <w:rsid w:val="00452CFA"/>
    <w:rsid w:val="00453C41"/>
    <w:rsid w:val="00455E6E"/>
    <w:rsid w:val="0045659F"/>
    <w:rsid w:val="0046167A"/>
    <w:rsid w:val="00463C2E"/>
    <w:rsid w:val="00464916"/>
    <w:rsid w:val="00464F47"/>
    <w:rsid w:val="00471679"/>
    <w:rsid w:val="004717A0"/>
    <w:rsid w:val="00471C2D"/>
    <w:rsid w:val="00472971"/>
    <w:rsid w:val="00472D1B"/>
    <w:rsid w:val="00472F87"/>
    <w:rsid w:val="00473722"/>
    <w:rsid w:val="00473BD9"/>
    <w:rsid w:val="00474246"/>
    <w:rsid w:val="00474C82"/>
    <w:rsid w:val="00475210"/>
    <w:rsid w:val="00476FA7"/>
    <w:rsid w:val="00480597"/>
    <w:rsid w:val="00480A4A"/>
    <w:rsid w:val="00481FBC"/>
    <w:rsid w:val="00482DFB"/>
    <w:rsid w:val="00484566"/>
    <w:rsid w:val="004850B7"/>
    <w:rsid w:val="00485D3F"/>
    <w:rsid w:val="004864F1"/>
    <w:rsid w:val="00490641"/>
    <w:rsid w:val="00490D0D"/>
    <w:rsid w:val="0049129C"/>
    <w:rsid w:val="00491AC9"/>
    <w:rsid w:val="00492F63"/>
    <w:rsid w:val="00492FF4"/>
    <w:rsid w:val="004947D1"/>
    <w:rsid w:val="00494B40"/>
    <w:rsid w:val="0049681A"/>
    <w:rsid w:val="00496C28"/>
    <w:rsid w:val="00497921"/>
    <w:rsid w:val="004A0049"/>
    <w:rsid w:val="004A2675"/>
    <w:rsid w:val="004A3BC3"/>
    <w:rsid w:val="004A3EBC"/>
    <w:rsid w:val="004A444C"/>
    <w:rsid w:val="004A50DF"/>
    <w:rsid w:val="004A5BAA"/>
    <w:rsid w:val="004A6BB3"/>
    <w:rsid w:val="004A6EFF"/>
    <w:rsid w:val="004A7A4F"/>
    <w:rsid w:val="004B06D7"/>
    <w:rsid w:val="004B2026"/>
    <w:rsid w:val="004B2735"/>
    <w:rsid w:val="004B3381"/>
    <w:rsid w:val="004B516B"/>
    <w:rsid w:val="004B71D7"/>
    <w:rsid w:val="004B7748"/>
    <w:rsid w:val="004C06F6"/>
    <w:rsid w:val="004C21B9"/>
    <w:rsid w:val="004C28FD"/>
    <w:rsid w:val="004C4E38"/>
    <w:rsid w:val="004C5BB5"/>
    <w:rsid w:val="004C6437"/>
    <w:rsid w:val="004C67EF"/>
    <w:rsid w:val="004C6CF0"/>
    <w:rsid w:val="004D17A2"/>
    <w:rsid w:val="004D227B"/>
    <w:rsid w:val="004D408C"/>
    <w:rsid w:val="004D4D8B"/>
    <w:rsid w:val="004D564F"/>
    <w:rsid w:val="004D58F3"/>
    <w:rsid w:val="004D5CCA"/>
    <w:rsid w:val="004D7551"/>
    <w:rsid w:val="004E13DA"/>
    <w:rsid w:val="004E3BBC"/>
    <w:rsid w:val="004E487A"/>
    <w:rsid w:val="004E5726"/>
    <w:rsid w:val="004E621C"/>
    <w:rsid w:val="004E68DF"/>
    <w:rsid w:val="004E6953"/>
    <w:rsid w:val="004E700F"/>
    <w:rsid w:val="004E78E2"/>
    <w:rsid w:val="004F0D3D"/>
    <w:rsid w:val="004F0E98"/>
    <w:rsid w:val="004F3097"/>
    <w:rsid w:val="004F31C2"/>
    <w:rsid w:val="004F3912"/>
    <w:rsid w:val="004F4410"/>
    <w:rsid w:val="004F5B7B"/>
    <w:rsid w:val="0050028E"/>
    <w:rsid w:val="0050136D"/>
    <w:rsid w:val="00505591"/>
    <w:rsid w:val="0050588E"/>
    <w:rsid w:val="005076DC"/>
    <w:rsid w:val="005128F3"/>
    <w:rsid w:val="00512F6E"/>
    <w:rsid w:val="00513DD0"/>
    <w:rsid w:val="00514323"/>
    <w:rsid w:val="005179B1"/>
    <w:rsid w:val="00523828"/>
    <w:rsid w:val="0052393B"/>
    <w:rsid w:val="005255D4"/>
    <w:rsid w:val="00526BC9"/>
    <w:rsid w:val="00534798"/>
    <w:rsid w:val="00534F74"/>
    <w:rsid w:val="00536287"/>
    <w:rsid w:val="005364B1"/>
    <w:rsid w:val="0053699B"/>
    <w:rsid w:val="00536E1A"/>
    <w:rsid w:val="005372C4"/>
    <w:rsid w:val="00537B9F"/>
    <w:rsid w:val="00540882"/>
    <w:rsid w:val="0054117C"/>
    <w:rsid w:val="00541CE2"/>
    <w:rsid w:val="00541F7F"/>
    <w:rsid w:val="00542D3D"/>
    <w:rsid w:val="005430E0"/>
    <w:rsid w:val="00543A4D"/>
    <w:rsid w:val="005448DE"/>
    <w:rsid w:val="00545D63"/>
    <w:rsid w:val="00545D94"/>
    <w:rsid w:val="00551992"/>
    <w:rsid w:val="0055330E"/>
    <w:rsid w:val="0055439B"/>
    <w:rsid w:val="00556231"/>
    <w:rsid w:val="0056157D"/>
    <w:rsid w:val="00561BB6"/>
    <w:rsid w:val="00562F47"/>
    <w:rsid w:val="00563314"/>
    <w:rsid w:val="00564834"/>
    <w:rsid w:val="00565987"/>
    <w:rsid w:val="005660C6"/>
    <w:rsid w:val="00566488"/>
    <w:rsid w:val="00566667"/>
    <w:rsid w:val="0056781A"/>
    <w:rsid w:val="00571417"/>
    <w:rsid w:val="0057157D"/>
    <w:rsid w:val="00571F46"/>
    <w:rsid w:val="00575086"/>
    <w:rsid w:val="0057665F"/>
    <w:rsid w:val="00576ABF"/>
    <w:rsid w:val="00576EE7"/>
    <w:rsid w:val="005775CA"/>
    <w:rsid w:val="00577D19"/>
    <w:rsid w:val="00580124"/>
    <w:rsid w:val="0058108E"/>
    <w:rsid w:val="00581421"/>
    <w:rsid w:val="00581A35"/>
    <w:rsid w:val="00582812"/>
    <w:rsid w:val="00582B5E"/>
    <w:rsid w:val="00584174"/>
    <w:rsid w:val="005850F9"/>
    <w:rsid w:val="00586024"/>
    <w:rsid w:val="00586A06"/>
    <w:rsid w:val="00587FB2"/>
    <w:rsid w:val="00591EE8"/>
    <w:rsid w:val="00592946"/>
    <w:rsid w:val="00594FEF"/>
    <w:rsid w:val="00596484"/>
    <w:rsid w:val="00596EE6"/>
    <w:rsid w:val="00597DFD"/>
    <w:rsid w:val="005A12B8"/>
    <w:rsid w:val="005A1591"/>
    <w:rsid w:val="005A177C"/>
    <w:rsid w:val="005A1A57"/>
    <w:rsid w:val="005A1E69"/>
    <w:rsid w:val="005A5363"/>
    <w:rsid w:val="005A796A"/>
    <w:rsid w:val="005B0DE3"/>
    <w:rsid w:val="005B16B8"/>
    <w:rsid w:val="005B18F2"/>
    <w:rsid w:val="005B1F31"/>
    <w:rsid w:val="005B238F"/>
    <w:rsid w:val="005B2A28"/>
    <w:rsid w:val="005B3339"/>
    <w:rsid w:val="005B4AD0"/>
    <w:rsid w:val="005B4EBF"/>
    <w:rsid w:val="005B4FE2"/>
    <w:rsid w:val="005B5C48"/>
    <w:rsid w:val="005C181A"/>
    <w:rsid w:val="005C1B9B"/>
    <w:rsid w:val="005C1C87"/>
    <w:rsid w:val="005C2C1A"/>
    <w:rsid w:val="005C5B4F"/>
    <w:rsid w:val="005D09BB"/>
    <w:rsid w:val="005D1475"/>
    <w:rsid w:val="005D2242"/>
    <w:rsid w:val="005D2E69"/>
    <w:rsid w:val="005D3296"/>
    <w:rsid w:val="005D36E3"/>
    <w:rsid w:val="005D39A6"/>
    <w:rsid w:val="005D3DCF"/>
    <w:rsid w:val="005D40DB"/>
    <w:rsid w:val="005D4C3F"/>
    <w:rsid w:val="005D4FD0"/>
    <w:rsid w:val="005D5B0A"/>
    <w:rsid w:val="005D7105"/>
    <w:rsid w:val="005E0134"/>
    <w:rsid w:val="005E09E8"/>
    <w:rsid w:val="005E209C"/>
    <w:rsid w:val="005E34CB"/>
    <w:rsid w:val="005E4C49"/>
    <w:rsid w:val="005E5D9D"/>
    <w:rsid w:val="005E7D5F"/>
    <w:rsid w:val="005F0B35"/>
    <w:rsid w:val="005F2B39"/>
    <w:rsid w:val="005F2D93"/>
    <w:rsid w:val="005F34C7"/>
    <w:rsid w:val="005F37AA"/>
    <w:rsid w:val="005F39A3"/>
    <w:rsid w:val="005F49B5"/>
    <w:rsid w:val="005F5173"/>
    <w:rsid w:val="005F5263"/>
    <w:rsid w:val="005F558B"/>
    <w:rsid w:val="005F723F"/>
    <w:rsid w:val="005F7897"/>
    <w:rsid w:val="005F7BB1"/>
    <w:rsid w:val="0060335C"/>
    <w:rsid w:val="00604471"/>
    <w:rsid w:val="00605083"/>
    <w:rsid w:val="006059B5"/>
    <w:rsid w:val="00607473"/>
    <w:rsid w:val="006077E7"/>
    <w:rsid w:val="006114E9"/>
    <w:rsid w:val="0061216D"/>
    <w:rsid w:val="0061252B"/>
    <w:rsid w:val="00614A93"/>
    <w:rsid w:val="006158DC"/>
    <w:rsid w:val="00616412"/>
    <w:rsid w:val="0062164A"/>
    <w:rsid w:val="00622E73"/>
    <w:rsid w:val="0062443F"/>
    <w:rsid w:val="00624B30"/>
    <w:rsid w:val="006262C1"/>
    <w:rsid w:val="00627D22"/>
    <w:rsid w:val="00630D50"/>
    <w:rsid w:val="006311A2"/>
    <w:rsid w:val="0063208B"/>
    <w:rsid w:val="006326E2"/>
    <w:rsid w:val="00634D5C"/>
    <w:rsid w:val="00635246"/>
    <w:rsid w:val="00635B10"/>
    <w:rsid w:val="006368D8"/>
    <w:rsid w:val="00640165"/>
    <w:rsid w:val="00642010"/>
    <w:rsid w:val="006430EB"/>
    <w:rsid w:val="00643375"/>
    <w:rsid w:val="0064403B"/>
    <w:rsid w:val="00644102"/>
    <w:rsid w:val="00644737"/>
    <w:rsid w:val="00644B38"/>
    <w:rsid w:val="0064511E"/>
    <w:rsid w:val="006461BC"/>
    <w:rsid w:val="00646413"/>
    <w:rsid w:val="006466CF"/>
    <w:rsid w:val="00646BEC"/>
    <w:rsid w:val="00654C97"/>
    <w:rsid w:val="00654F3E"/>
    <w:rsid w:val="00655164"/>
    <w:rsid w:val="0065616D"/>
    <w:rsid w:val="0065666D"/>
    <w:rsid w:val="00656975"/>
    <w:rsid w:val="00656EB2"/>
    <w:rsid w:val="00657854"/>
    <w:rsid w:val="0066001D"/>
    <w:rsid w:val="0066009D"/>
    <w:rsid w:val="0066048C"/>
    <w:rsid w:val="00661EAF"/>
    <w:rsid w:val="0066248C"/>
    <w:rsid w:val="006639BE"/>
    <w:rsid w:val="00664C15"/>
    <w:rsid w:val="0066545C"/>
    <w:rsid w:val="00670BDD"/>
    <w:rsid w:val="0067227D"/>
    <w:rsid w:val="006722DA"/>
    <w:rsid w:val="00672356"/>
    <w:rsid w:val="00672C43"/>
    <w:rsid w:val="00672D6E"/>
    <w:rsid w:val="00673164"/>
    <w:rsid w:val="00675353"/>
    <w:rsid w:val="0067597F"/>
    <w:rsid w:val="00676B64"/>
    <w:rsid w:val="00680BF9"/>
    <w:rsid w:val="00681E7A"/>
    <w:rsid w:val="006821D2"/>
    <w:rsid w:val="0068318C"/>
    <w:rsid w:val="0068582A"/>
    <w:rsid w:val="0068719E"/>
    <w:rsid w:val="0069028D"/>
    <w:rsid w:val="00697402"/>
    <w:rsid w:val="00697B0C"/>
    <w:rsid w:val="00697BD8"/>
    <w:rsid w:val="006A360A"/>
    <w:rsid w:val="006A4B0A"/>
    <w:rsid w:val="006A4FC8"/>
    <w:rsid w:val="006A5982"/>
    <w:rsid w:val="006A6159"/>
    <w:rsid w:val="006A6F8E"/>
    <w:rsid w:val="006A7AFC"/>
    <w:rsid w:val="006B10A9"/>
    <w:rsid w:val="006B28C5"/>
    <w:rsid w:val="006B2D12"/>
    <w:rsid w:val="006B2D8D"/>
    <w:rsid w:val="006B3276"/>
    <w:rsid w:val="006B3E9D"/>
    <w:rsid w:val="006B58F5"/>
    <w:rsid w:val="006B7189"/>
    <w:rsid w:val="006B731B"/>
    <w:rsid w:val="006C0389"/>
    <w:rsid w:val="006C1968"/>
    <w:rsid w:val="006C23C6"/>
    <w:rsid w:val="006C3BDF"/>
    <w:rsid w:val="006C7BD6"/>
    <w:rsid w:val="006C7F73"/>
    <w:rsid w:val="006D0155"/>
    <w:rsid w:val="006D0288"/>
    <w:rsid w:val="006D40A1"/>
    <w:rsid w:val="006D4CF5"/>
    <w:rsid w:val="006D5818"/>
    <w:rsid w:val="006D74F1"/>
    <w:rsid w:val="006D7F20"/>
    <w:rsid w:val="006E07FB"/>
    <w:rsid w:val="006E1E68"/>
    <w:rsid w:val="006E2BD0"/>
    <w:rsid w:val="006E2E14"/>
    <w:rsid w:val="006E342A"/>
    <w:rsid w:val="006E3460"/>
    <w:rsid w:val="006E3EF7"/>
    <w:rsid w:val="006E4323"/>
    <w:rsid w:val="006E46A6"/>
    <w:rsid w:val="006E4F42"/>
    <w:rsid w:val="006E6858"/>
    <w:rsid w:val="006E7025"/>
    <w:rsid w:val="006E7751"/>
    <w:rsid w:val="006E7C3D"/>
    <w:rsid w:val="006F7DD5"/>
    <w:rsid w:val="007006FE"/>
    <w:rsid w:val="00700DAA"/>
    <w:rsid w:val="00700F8C"/>
    <w:rsid w:val="00701A3D"/>
    <w:rsid w:val="00702478"/>
    <w:rsid w:val="00702B83"/>
    <w:rsid w:val="00702D41"/>
    <w:rsid w:val="0070468E"/>
    <w:rsid w:val="0070482C"/>
    <w:rsid w:val="00705482"/>
    <w:rsid w:val="00706146"/>
    <w:rsid w:val="007073C8"/>
    <w:rsid w:val="00710462"/>
    <w:rsid w:val="0071113A"/>
    <w:rsid w:val="0071199B"/>
    <w:rsid w:val="007122EB"/>
    <w:rsid w:val="00712A3D"/>
    <w:rsid w:val="00712DC3"/>
    <w:rsid w:val="007151F7"/>
    <w:rsid w:val="00715647"/>
    <w:rsid w:val="00715BD2"/>
    <w:rsid w:val="00715FD8"/>
    <w:rsid w:val="0071626C"/>
    <w:rsid w:val="00716ADF"/>
    <w:rsid w:val="00716DF0"/>
    <w:rsid w:val="00720C18"/>
    <w:rsid w:val="00720CD7"/>
    <w:rsid w:val="00721FE2"/>
    <w:rsid w:val="007227C2"/>
    <w:rsid w:val="00723182"/>
    <w:rsid w:val="00723963"/>
    <w:rsid w:val="007242E5"/>
    <w:rsid w:val="007257B8"/>
    <w:rsid w:val="00726B22"/>
    <w:rsid w:val="00726F19"/>
    <w:rsid w:val="007274D4"/>
    <w:rsid w:val="00731FD5"/>
    <w:rsid w:val="00732BCC"/>
    <w:rsid w:val="00732DBD"/>
    <w:rsid w:val="007332A6"/>
    <w:rsid w:val="007335D3"/>
    <w:rsid w:val="0073407E"/>
    <w:rsid w:val="0073598E"/>
    <w:rsid w:val="00736685"/>
    <w:rsid w:val="007374B9"/>
    <w:rsid w:val="00737865"/>
    <w:rsid w:val="007417C9"/>
    <w:rsid w:val="00741B09"/>
    <w:rsid w:val="0074271D"/>
    <w:rsid w:val="007446DB"/>
    <w:rsid w:val="00744C63"/>
    <w:rsid w:val="0074643C"/>
    <w:rsid w:val="00747552"/>
    <w:rsid w:val="00747660"/>
    <w:rsid w:val="00747C54"/>
    <w:rsid w:val="00750898"/>
    <w:rsid w:val="0075136C"/>
    <w:rsid w:val="007518F8"/>
    <w:rsid w:val="00751B8C"/>
    <w:rsid w:val="00752A71"/>
    <w:rsid w:val="00752C01"/>
    <w:rsid w:val="00754FFD"/>
    <w:rsid w:val="00755394"/>
    <w:rsid w:val="007565E3"/>
    <w:rsid w:val="0075696F"/>
    <w:rsid w:val="00757E82"/>
    <w:rsid w:val="007600AC"/>
    <w:rsid w:val="00760711"/>
    <w:rsid w:val="007613C7"/>
    <w:rsid w:val="00761FC2"/>
    <w:rsid w:val="00762BDC"/>
    <w:rsid w:val="00762FDB"/>
    <w:rsid w:val="00763FDD"/>
    <w:rsid w:val="007647D6"/>
    <w:rsid w:val="007648EC"/>
    <w:rsid w:val="007713D0"/>
    <w:rsid w:val="00772789"/>
    <w:rsid w:val="00776416"/>
    <w:rsid w:val="00776A17"/>
    <w:rsid w:val="00777560"/>
    <w:rsid w:val="00777AB4"/>
    <w:rsid w:val="007860A6"/>
    <w:rsid w:val="00786D28"/>
    <w:rsid w:val="007879E8"/>
    <w:rsid w:val="00787C88"/>
    <w:rsid w:val="007900D1"/>
    <w:rsid w:val="007907AB"/>
    <w:rsid w:val="00793B68"/>
    <w:rsid w:val="00793CA7"/>
    <w:rsid w:val="00793D28"/>
    <w:rsid w:val="00794D43"/>
    <w:rsid w:val="0079564F"/>
    <w:rsid w:val="007958CD"/>
    <w:rsid w:val="007959A1"/>
    <w:rsid w:val="00797354"/>
    <w:rsid w:val="007974AE"/>
    <w:rsid w:val="007A2A13"/>
    <w:rsid w:val="007A3E31"/>
    <w:rsid w:val="007A3FC6"/>
    <w:rsid w:val="007A4E4C"/>
    <w:rsid w:val="007A5FC5"/>
    <w:rsid w:val="007A61F0"/>
    <w:rsid w:val="007A62CD"/>
    <w:rsid w:val="007A6CA5"/>
    <w:rsid w:val="007A6DC9"/>
    <w:rsid w:val="007A7E12"/>
    <w:rsid w:val="007A7EB1"/>
    <w:rsid w:val="007A7FAE"/>
    <w:rsid w:val="007B06CE"/>
    <w:rsid w:val="007B0F8D"/>
    <w:rsid w:val="007B0FBB"/>
    <w:rsid w:val="007B13B9"/>
    <w:rsid w:val="007B1E18"/>
    <w:rsid w:val="007B5337"/>
    <w:rsid w:val="007B5524"/>
    <w:rsid w:val="007B5596"/>
    <w:rsid w:val="007B6048"/>
    <w:rsid w:val="007B64D6"/>
    <w:rsid w:val="007B6C49"/>
    <w:rsid w:val="007B7008"/>
    <w:rsid w:val="007C47ED"/>
    <w:rsid w:val="007C5327"/>
    <w:rsid w:val="007C585C"/>
    <w:rsid w:val="007C6BDD"/>
    <w:rsid w:val="007D0182"/>
    <w:rsid w:val="007D0863"/>
    <w:rsid w:val="007D1637"/>
    <w:rsid w:val="007D1F58"/>
    <w:rsid w:val="007D319D"/>
    <w:rsid w:val="007D59DA"/>
    <w:rsid w:val="007D5E7A"/>
    <w:rsid w:val="007D7517"/>
    <w:rsid w:val="007D76D3"/>
    <w:rsid w:val="007D7970"/>
    <w:rsid w:val="007E2098"/>
    <w:rsid w:val="007E2393"/>
    <w:rsid w:val="007E33CA"/>
    <w:rsid w:val="007E5178"/>
    <w:rsid w:val="007E625F"/>
    <w:rsid w:val="007E6400"/>
    <w:rsid w:val="007E6BCB"/>
    <w:rsid w:val="007E717A"/>
    <w:rsid w:val="007F222E"/>
    <w:rsid w:val="007F2467"/>
    <w:rsid w:val="007F2837"/>
    <w:rsid w:val="007F2C75"/>
    <w:rsid w:val="007F396F"/>
    <w:rsid w:val="007F4AFC"/>
    <w:rsid w:val="007F56A6"/>
    <w:rsid w:val="007F5780"/>
    <w:rsid w:val="007F621B"/>
    <w:rsid w:val="007F7994"/>
    <w:rsid w:val="0080047B"/>
    <w:rsid w:val="00800954"/>
    <w:rsid w:val="00801C3E"/>
    <w:rsid w:val="00801CC8"/>
    <w:rsid w:val="00802E2C"/>
    <w:rsid w:val="00804F84"/>
    <w:rsid w:val="008051D3"/>
    <w:rsid w:val="00805FEB"/>
    <w:rsid w:val="008113B6"/>
    <w:rsid w:val="0081335B"/>
    <w:rsid w:val="00815E8C"/>
    <w:rsid w:val="00816145"/>
    <w:rsid w:val="00816DE0"/>
    <w:rsid w:val="00820657"/>
    <w:rsid w:val="00823661"/>
    <w:rsid w:val="00825DD2"/>
    <w:rsid w:val="00825EB8"/>
    <w:rsid w:val="00826A27"/>
    <w:rsid w:val="00830169"/>
    <w:rsid w:val="00830A9E"/>
    <w:rsid w:val="00830C2B"/>
    <w:rsid w:val="008327A5"/>
    <w:rsid w:val="00832D9E"/>
    <w:rsid w:val="008332BE"/>
    <w:rsid w:val="00834E57"/>
    <w:rsid w:val="008356A7"/>
    <w:rsid w:val="00835C66"/>
    <w:rsid w:val="00836A3F"/>
    <w:rsid w:val="0084053A"/>
    <w:rsid w:val="00840C6C"/>
    <w:rsid w:val="00841061"/>
    <w:rsid w:val="00843747"/>
    <w:rsid w:val="00843D53"/>
    <w:rsid w:val="00843E39"/>
    <w:rsid w:val="00847684"/>
    <w:rsid w:val="008516CF"/>
    <w:rsid w:val="00852753"/>
    <w:rsid w:val="00853378"/>
    <w:rsid w:val="00853CDF"/>
    <w:rsid w:val="00855E9B"/>
    <w:rsid w:val="00857641"/>
    <w:rsid w:val="00860095"/>
    <w:rsid w:val="008608BE"/>
    <w:rsid w:val="00861372"/>
    <w:rsid w:val="008615CE"/>
    <w:rsid w:val="008634DB"/>
    <w:rsid w:val="00865594"/>
    <w:rsid w:val="00865B39"/>
    <w:rsid w:val="00865EE9"/>
    <w:rsid w:val="00866488"/>
    <w:rsid w:val="00872E84"/>
    <w:rsid w:val="00872FF9"/>
    <w:rsid w:val="00874A6B"/>
    <w:rsid w:val="00875AC2"/>
    <w:rsid w:val="00875B01"/>
    <w:rsid w:val="00876CE8"/>
    <w:rsid w:val="00884791"/>
    <w:rsid w:val="00885E41"/>
    <w:rsid w:val="0088624C"/>
    <w:rsid w:val="0088687F"/>
    <w:rsid w:val="00887EFF"/>
    <w:rsid w:val="0089037B"/>
    <w:rsid w:val="00893696"/>
    <w:rsid w:val="00895ACC"/>
    <w:rsid w:val="0089612A"/>
    <w:rsid w:val="008A0326"/>
    <w:rsid w:val="008A032E"/>
    <w:rsid w:val="008A03CE"/>
    <w:rsid w:val="008A116C"/>
    <w:rsid w:val="008A13A2"/>
    <w:rsid w:val="008A3523"/>
    <w:rsid w:val="008A4050"/>
    <w:rsid w:val="008A4859"/>
    <w:rsid w:val="008A551D"/>
    <w:rsid w:val="008A60E6"/>
    <w:rsid w:val="008A6206"/>
    <w:rsid w:val="008A7488"/>
    <w:rsid w:val="008B14C4"/>
    <w:rsid w:val="008B1E25"/>
    <w:rsid w:val="008B2782"/>
    <w:rsid w:val="008B3373"/>
    <w:rsid w:val="008B3C33"/>
    <w:rsid w:val="008B6F43"/>
    <w:rsid w:val="008B6F9F"/>
    <w:rsid w:val="008C147A"/>
    <w:rsid w:val="008C1DF0"/>
    <w:rsid w:val="008C2BCB"/>
    <w:rsid w:val="008C3131"/>
    <w:rsid w:val="008C4411"/>
    <w:rsid w:val="008C4BA4"/>
    <w:rsid w:val="008C6044"/>
    <w:rsid w:val="008C693E"/>
    <w:rsid w:val="008C704E"/>
    <w:rsid w:val="008C7243"/>
    <w:rsid w:val="008C7711"/>
    <w:rsid w:val="008C790B"/>
    <w:rsid w:val="008C7B1C"/>
    <w:rsid w:val="008C7FCD"/>
    <w:rsid w:val="008D0550"/>
    <w:rsid w:val="008D0C6C"/>
    <w:rsid w:val="008D0CEE"/>
    <w:rsid w:val="008D2899"/>
    <w:rsid w:val="008D3791"/>
    <w:rsid w:val="008D5028"/>
    <w:rsid w:val="008D59C0"/>
    <w:rsid w:val="008D60D2"/>
    <w:rsid w:val="008D7FC4"/>
    <w:rsid w:val="008E08BC"/>
    <w:rsid w:val="008E313B"/>
    <w:rsid w:val="008E3F31"/>
    <w:rsid w:val="008E4C20"/>
    <w:rsid w:val="008E5389"/>
    <w:rsid w:val="008E5DE5"/>
    <w:rsid w:val="008E6E91"/>
    <w:rsid w:val="008E7708"/>
    <w:rsid w:val="008F0AC0"/>
    <w:rsid w:val="008F0D17"/>
    <w:rsid w:val="008F1709"/>
    <w:rsid w:val="008F6451"/>
    <w:rsid w:val="008F6797"/>
    <w:rsid w:val="009005CD"/>
    <w:rsid w:val="00900A94"/>
    <w:rsid w:val="00900CAC"/>
    <w:rsid w:val="00905D59"/>
    <w:rsid w:val="0090638F"/>
    <w:rsid w:val="00907770"/>
    <w:rsid w:val="00910753"/>
    <w:rsid w:val="00911295"/>
    <w:rsid w:val="00911AB9"/>
    <w:rsid w:val="00911F3D"/>
    <w:rsid w:val="00912807"/>
    <w:rsid w:val="00912DAB"/>
    <w:rsid w:val="00915B53"/>
    <w:rsid w:val="0091633C"/>
    <w:rsid w:val="009178AF"/>
    <w:rsid w:val="00917C83"/>
    <w:rsid w:val="00917CB9"/>
    <w:rsid w:val="00917E45"/>
    <w:rsid w:val="00920A7B"/>
    <w:rsid w:val="00921D63"/>
    <w:rsid w:val="0092246A"/>
    <w:rsid w:val="00922743"/>
    <w:rsid w:val="00923C18"/>
    <w:rsid w:val="00924875"/>
    <w:rsid w:val="0092595C"/>
    <w:rsid w:val="00926BDB"/>
    <w:rsid w:val="00933F39"/>
    <w:rsid w:val="00935C35"/>
    <w:rsid w:val="009379AC"/>
    <w:rsid w:val="00937F43"/>
    <w:rsid w:val="00940AE6"/>
    <w:rsid w:val="00942560"/>
    <w:rsid w:val="00942898"/>
    <w:rsid w:val="00943274"/>
    <w:rsid w:val="009440D5"/>
    <w:rsid w:val="009458CC"/>
    <w:rsid w:val="00945D2A"/>
    <w:rsid w:val="009470FB"/>
    <w:rsid w:val="00951057"/>
    <w:rsid w:val="00951BB2"/>
    <w:rsid w:val="00951E92"/>
    <w:rsid w:val="00954D06"/>
    <w:rsid w:val="00956CA2"/>
    <w:rsid w:val="009570CC"/>
    <w:rsid w:val="00957BE6"/>
    <w:rsid w:val="00957E9F"/>
    <w:rsid w:val="00957FBD"/>
    <w:rsid w:val="00960742"/>
    <w:rsid w:val="00962DF8"/>
    <w:rsid w:val="00962FE9"/>
    <w:rsid w:val="00963790"/>
    <w:rsid w:val="00965EB0"/>
    <w:rsid w:val="00966555"/>
    <w:rsid w:val="00966AB1"/>
    <w:rsid w:val="00967A43"/>
    <w:rsid w:val="00967FCE"/>
    <w:rsid w:val="0097074A"/>
    <w:rsid w:val="00971821"/>
    <w:rsid w:val="009721CA"/>
    <w:rsid w:val="009722AD"/>
    <w:rsid w:val="00972989"/>
    <w:rsid w:val="00972B32"/>
    <w:rsid w:val="00972DC2"/>
    <w:rsid w:val="009738B0"/>
    <w:rsid w:val="00974F55"/>
    <w:rsid w:val="00975069"/>
    <w:rsid w:val="009755CB"/>
    <w:rsid w:val="00977298"/>
    <w:rsid w:val="00981D4A"/>
    <w:rsid w:val="00982C0F"/>
    <w:rsid w:val="00983311"/>
    <w:rsid w:val="00983349"/>
    <w:rsid w:val="00984E4F"/>
    <w:rsid w:val="00984E57"/>
    <w:rsid w:val="00985AF5"/>
    <w:rsid w:val="009867A2"/>
    <w:rsid w:val="00991580"/>
    <w:rsid w:val="009915AA"/>
    <w:rsid w:val="00992BE5"/>
    <w:rsid w:val="00993059"/>
    <w:rsid w:val="00994AE9"/>
    <w:rsid w:val="00994D3F"/>
    <w:rsid w:val="00996AFF"/>
    <w:rsid w:val="00997482"/>
    <w:rsid w:val="009A02AB"/>
    <w:rsid w:val="009A158F"/>
    <w:rsid w:val="009A1FB0"/>
    <w:rsid w:val="009A5970"/>
    <w:rsid w:val="009A6A36"/>
    <w:rsid w:val="009A7B80"/>
    <w:rsid w:val="009B00B3"/>
    <w:rsid w:val="009B0715"/>
    <w:rsid w:val="009B23C6"/>
    <w:rsid w:val="009B2DFF"/>
    <w:rsid w:val="009B3868"/>
    <w:rsid w:val="009B3E5A"/>
    <w:rsid w:val="009B4697"/>
    <w:rsid w:val="009B7959"/>
    <w:rsid w:val="009B7C5E"/>
    <w:rsid w:val="009B7E83"/>
    <w:rsid w:val="009C0684"/>
    <w:rsid w:val="009C294C"/>
    <w:rsid w:val="009C2BA6"/>
    <w:rsid w:val="009C2EB0"/>
    <w:rsid w:val="009C302E"/>
    <w:rsid w:val="009C4189"/>
    <w:rsid w:val="009C4FB7"/>
    <w:rsid w:val="009C5874"/>
    <w:rsid w:val="009C6191"/>
    <w:rsid w:val="009C70EC"/>
    <w:rsid w:val="009C7EBC"/>
    <w:rsid w:val="009D04AE"/>
    <w:rsid w:val="009D3290"/>
    <w:rsid w:val="009D3A71"/>
    <w:rsid w:val="009D43B9"/>
    <w:rsid w:val="009D5080"/>
    <w:rsid w:val="009D6C35"/>
    <w:rsid w:val="009E087D"/>
    <w:rsid w:val="009E0951"/>
    <w:rsid w:val="009E1472"/>
    <w:rsid w:val="009E18F4"/>
    <w:rsid w:val="009E1DD6"/>
    <w:rsid w:val="009E3E93"/>
    <w:rsid w:val="009E533E"/>
    <w:rsid w:val="009E5734"/>
    <w:rsid w:val="009E6125"/>
    <w:rsid w:val="009E67F4"/>
    <w:rsid w:val="009E7AFB"/>
    <w:rsid w:val="009F000D"/>
    <w:rsid w:val="009F0060"/>
    <w:rsid w:val="009F24FD"/>
    <w:rsid w:val="009F2AAA"/>
    <w:rsid w:val="009F3743"/>
    <w:rsid w:val="009F37C1"/>
    <w:rsid w:val="009F3A1F"/>
    <w:rsid w:val="009F5C8E"/>
    <w:rsid w:val="009F6496"/>
    <w:rsid w:val="009F721F"/>
    <w:rsid w:val="009F7D49"/>
    <w:rsid w:val="00A0220A"/>
    <w:rsid w:val="00A02DC0"/>
    <w:rsid w:val="00A02F21"/>
    <w:rsid w:val="00A02FE0"/>
    <w:rsid w:val="00A03F12"/>
    <w:rsid w:val="00A04857"/>
    <w:rsid w:val="00A0734C"/>
    <w:rsid w:val="00A07653"/>
    <w:rsid w:val="00A077C5"/>
    <w:rsid w:val="00A13BF1"/>
    <w:rsid w:val="00A13DC7"/>
    <w:rsid w:val="00A20443"/>
    <w:rsid w:val="00A24B28"/>
    <w:rsid w:val="00A25971"/>
    <w:rsid w:val="00A260A4"/>
    <w:rsid w:val="00A26E28"/>
    <w:rsid w:val="00A31499"/>
    <w:rsid w:val="00A31850"/>
    <w:rsid w:val="00A33328"/>
    <w:rsid w:val="00A33D5E"/>
    <w:rsid w:val="00A347DD"/>
    <w:rsid w:val="00A3538D"/>
    <w:rsid w:val="00A363C3"/>
    <w:rsid w:val="00A36D6A"/>
    <w:rsid w:val="00A373B0"/>
    <w:rsid w:val="00A37A38"/>
    <w:rsid w:val="00A37E17"/>
    <w:rsid w:val="00A41476"/>
    <w:rsid w:val="00A42957"/>
    <w:rsid w:val="00A42B7A"/>
    <w:rsid w:val="00A431A1"/>
    <w:rsid w:val="00A44A09"/>
    <w:rsid w:val="00A45FCA"/>
    <w:rsid w:val="00A46640"/>
    <w:rsid w:val="00A471E2"/>
    <w:rsid w:val="00A4795B"/>
    <w:rsid w:val="00A47C6E"/>
    <w:rsid w:val="00A519CD"/>
    <w:rsid w:val="00A52549"/>
    <w:rsid w:val="00A53218"/>
    <w:rsid w:val="00A53395"/>
    <w:rsid w:val="00A5394E"/>
    <w:rsid w:val="00A54D30"/>
    <w:rsid w:val="00A55514"/>
    <w:rsid w:val="00A55B12"/>
    <w:rsid w:val="00A55CFD"/>
    <w:rsid w:val="00A57774"/>
    <w:rsid w:val="00A577A2"/>
    <w:rsid w:val="00A57B61"/>
    <w:rsid w:val="00A57CBA"/>
    <w:rsid w:val="00A57F63"/>
    <w:rsid w:val="00A61EF2"/>
    <w:rsid w:val="00A6309A"/>
    <w:rsid w:val="00A63FE0"/>
    <w:rsid w:val="00A64281"/>
    <w:rsid w:val="00A65328"/>
    <w:rsid w:val="00A65875"/>
    <w:rsid w:val="00A70504"/>
    <w:rsid w:val="00A72A16"/>
    <w:rsid w:val="00A77B7A"/>
    <w:rsid w:val="00A80135"/>
    <w:rsid w:val="00A81D31"/>
    <w:rsid w:val="00A84C0B"/>
    <w:rsid w:val="00A84FCD"/>
    <w:rsid w:val="00A857EA"/>
    <w:rsid w:val="00A86C3F"/>
    <w:rsid w:val="00A87121"/>
    <w:rsid w:val="00A9028C"/>
    <w:rsid w:val="00A93D49"/>
    <w:rsid w:val="00A94609"/>
    <w:rsid w:val="00A94BB1"/>
    <w:rsid w:val="00A9612A"/>
    <w:rsid w:val="00A96ECD"/>
    <w:rsid w:val="00AA4969"/>
    <w:rsid w:val="00AA5AD2"/>
    <w:rsid w:val="00AA7F8E"/>
    <w:rsid w:val="00AB02BD"/>
    <w:rsid w:val="00AB16F6"/>
    <w:rsid w:val="00AB23D5"/>
    <w:rsid w:val="00AB3463"/>
    <w:rsid w:val="00AB42F2"/>
    <w:rsid w:val="00AB4D77"/>
    <w:rsid w:val="00AB4FC7"/>
    <w:rsid w:val="00AB7F41"/>
    <w:rsid w:val="00AC1D44"/>
    <w:rsid w:val="00AC3167"/>
    <w:rsid w:val="00AC385E"/>
    <w:rsid w:val="00AC5CAF"/>
    <w:rsid w:val="00AC6DA5"/>
    <w:rsid w:val="00AC70BF"/>
    <w:rsid w:val="00AC73BF"/>
    <w:rsid w:val="00AD1CC3"/>
    <w:rsid w:val="00AD46BA"/>
    <w:rsid w:val="00AD6736"/>
    <w:rsid w:val="00AD7031"/>
    <w:rsid w:val="00AD7996"/>
    <w:rsid w:val="00AE4C88"/>
    <w:rsid w:val="00AE4E18"/>
    <w:rsid w:val="00AF0738"/>
    <w:rsid w:val="00AF0FBB"/>
    <w:rsid w:val="00AF44F9"/>
    <w:rsid w:val="00AF5A74"/>
    <w:rsid w:val="00AF5FAF"/>
    <w:rsid w:val="00AF739C"/>
    <w:rsid w:val="00AF7E6C"/>
    <w:rsid w:val="00B0058A"/>
    <w:rsid w:val="00B01DE4"/>
    <w:rsid w:val="00B02063"/>
    <w:rsid w:val="00B0261E"/>
    <w:rsid w:val="00B03FC2"/>
    <w:rsid w:val="00B0425B"/>
    <w:rsid w:val="00B04A7B"/>
    <w:rsid w:val="00B05267"/>
    <w:rsid w:val="00B06142"/>
    <w:rsid w:val="00B0614A"/>
    <w:rsid w:val="00B064D9"/>
    <w:rsid w:val="00B07886"/>
    <w:rsid w:val="00B10F55"/>
    <w:rsid w:val="00B1137F"/>
    <w:rsid w:val="00B11871"/>
    <w:rsid w:val="00B12A7E"/>
    <w:rsid w:val="00B12DC7"/>
    <w:rsid w:val="00B15204"/>
    <w:rsid w:val="00B2199F"/>
    <w:rsid w:val="00B21EF6"/>
    <w:rsid w:val="00B22D1E"/>
    <w:rsid w:val="00B24E08"/>
    <w:rsid w:val="00B24F19"/>
    <w:rsid w:val="00B25003"/>
    <w:rsid w:val="00B25752"/>
    <w:rsid w:val="00B257A4"/>
    <w:rsid w:val="00B30710"/>
    <w:rsid w:val="00B30A16"/>
    <w:rsid w:val="00B31CA5"/>
    <w:rsid w:val="00B32268"/>
    <w:rsid w:val="00B32900"/>
    <w:rsid w:val="00B32EC1"/>
    <w:rsid w:val="00B32F3D"/>
    <w:rsid w:val="00B34497"/>
    <w:rsid w:val="00B34D38"/>
    <w:rsid w:val="00B3571C"/>
    <w:rsid w:val="00B363AA"/>
    <w:rsid w:val="00B365F1"/>
    <w:rsid w:val="00B3741F"/>
    <w:rsid w:val="00B4082B"/>
    <w:rsid w:val="00B417F8"/>
    <w:rsid w:val="00B41838"/>
    <w:rsid w:val="00B43137"/>
    <w:rsid w:val="00B43DC6"/>
    <w:rsid w:val="00B45780"/>
    <w:rsid w:val="00B50B05"/>
    <w:rsid w:val="00B5271B"/>
    <w:rsid w:val="00B5366C"/>
    <w:rsid w:val="00B5488F"/>
    <w:rsid w:val="00B54963"/>
    <w:rsid w:val="00B54EA4"/>
    <w:rsid w:val="00B55E0E"/>
    <w:rsid w:val="00B56882"/>
    <w:rsid w:val="00B569BD"/>
    <w:rsid w:val="00B56BD2"/>
    <w:rsid w:val="00B6025A"/>
    <w:rsid w:val="00B6046C"/>
    <w:rsid w:val="00B60D39"/>
    <w:rsid w:val="00B6498A"/>
    <w:rsid w:val="00B64A0F"/>
    <w:rsid w:val="00B6568F"/>
    <w:rsid w:val="00B66ABB"/>
    <w:rsid w:val="00B66AE7"/>
    <w:rsid w:val="00B674B6"/>
    <w:rsid w:val="00B71B43"/>
    <w:rsid w:val="00B72090"/>
    <w:rsid w:val="00B73CF1"/>
    <w:rsid w:val="00B7469A"/>
    <w:rsid w:val="00B751BF"/>
    <w:rsid w:val="00B75746"/>
    <w:rsid w:val="00B75747"/>
    <w:rsid w:val="00B75DCC"/>
    <w:rsid w:val="00B76860"/>
    <w:rsid w:val="00B7795B"/>
    <w:rsid w:val="00B77D83"/>
    <w:rsid w:val="00B83185"/>
    <w:rsid w:val="00B83AF9"/>
    <w:rsid w:val="00B83D04"/>
    <w:rsid w:val="00B83EB7"/>
    <w:rsid w:val="00B84675"/>
    <w:rsid w:val="00B84ADC"/>
    <w:rsid w:val="00B84DDD"/>
    <w:rsid w:val="00B87EF2"/>
    <w:rsid w:val="00B903F4"/>
    <w:rsid w:val="00B90666"/>
    <w:rsid w:val="00B907EE"/>
    <w:rsid w:val="00B91412"/>
    <w:rsid w:val="00B92147"/>
    <w:rsid w:val="00B92FEF"/>
    <w:rsid w:val="00B94F75"/>
    <w:rsid w:val="00B95455"/>
    <w:rsid w:val="00B969E5"/>
    <w:rsid w:val="00BA09A6"/>
    <w:rsid w:val="00BA0CBA"/>
    <w:rsid w:val="00BA1187"/>
    <w:rsid w:val="00BA32D9"/>
    <w:rsid w:val="00BB1347"/>
    <w:rsid w:val="00BB3086"/>
    <w:rsid w:val="00BB385D"/>
    <w:rsid w:val="00BB3D56"/>
    <w:rsid w:val="00BB419F"/>
    <w:rsid w:val="00BB4301"/>
    <w:rsid w:val="00BB4914"/>
    <w:rsid w:val="00BB4997"/>
    <w:rsid w:val="00BC0CC8"/>
    <w:rsid w:val="00BC1E9F"/>
    <w:rsid w:val="00BC4375"/>
    <w:rsid w:val="00BC541E"/>
    <w:rsid w:val="00BC6808"/>
    <w:rsid w:val="00BD0227"/>
    <w:rsid w:val="00BD0796"/>
    <w:rsid w:val="00BD0B22"/>
    <w:rsid w:val="00BD0FA7"/>
    <w:rsid w:val="00BD2591"/>
    <w:rsid w:val="00BD2A6C"/>
    <w:rsid w:val="00BD3ABD"/>
    <w:rsid w:val="00BD4E5B"/>
    <w:rsid w:val="00BD5F7B"/>
    <w:rsid w:val="00BD7A95"/>
    <w:rsid w:val="00BD7D18"/>
    <w:rsid w:val="00BE0F19"/>
    <w:rsid w:val="00BE14FF"/>
    <w:rsid w:val="00BE1A2F"/>
    <w:rsid w:val="00BE1CF5"/>
    <w:rsid w:val="00BE1CF7"/>
    <w:rsid w:val="00BE323B"/>
    <w:rsid w:val="00BE39FA"/>
    <w:rsid w:val="00BE401D"/>
    <w:rsid w:val="00BE78D5"/>
    <w:rsid w:val="00BE7BE3"/>
    <w:rsid w:val="00BF081A"/>
    <w:rsid w:val="00BF1423"/>
    <w:rsid w:val="00BF1D80"/>
    <w:rsid w:val="00BF1F24"/>
    <w:rsid w:val="00BF2304"/>
    <w:rsid w:val="00BF4102"/>
    <w:rsid w:val="00BF4367"/>
    <w:rsid w:val="00BF67B6"/>
    <w:rsid w:val="00C00EF9"/>
    <w:rsid w:val="00C01245"/>
    <w:rsid w:val="00C038FE"/>
    <w:rsid w:val="00C04679"/>
    <w:rsid w:val="00C04D99"/>
    <w:rsid w:val="00C050A1"/>
    <w:rsid w:val="00C051F0"/>
    <w:rsid w:val="00C0713A"/>
    <w:rsid w:val="00C12F5F"/>
    <w:rsid w:val="00C1388F"/>
    <w:rsid w:val="00C146D0"/>
    <w:rsid w:val="00C14AA1"/>
    <w:rsid w:val="00C16B8A"/>
    <w:rsid w:val="00C1767E"/>
    <w:rsid w:val="00C210F7"/>
    <w:rsid w:val="00C21DE3"/>
    <w:rsid w:val="00C22255"/>
    <w:rsid w:val="00C22A40"/>
    <w:rsid w:val="00C22B10"/>
    <w:rsid w:val="00C22E15"/>
    <w:rsid w:val="00C23254"/>
    <w:rsid w:val="00C24F32"/>
    <w:rsid w:val="00C2636B"/>
    <w:rsid w:val="00C266F1"/>
    <w:rsid w:val="00C274CE"/>
    <w:rsid w:val="00C2778D"/>
    <w:rsid w:val="00C27ADD"/>
    <w:rsid w:val="00C308E9"/>
    <w:rsid w:val="00C3157A"/>
    <w:rsid w:val="00C32C49"/>
    <w:rsid w:val="00C35731"/>
    <w:rsid w:val="00C3591C"/>
    <w:rsid w:val="00C36DC9"/>
    <w:rsid w:val="00C4044C"/>
    <w:rsid w:val="00C40544"/>
    <w:rsid w:val="00C4073D"/>
    <w:rsid w:val="00C41D20"/>
    <w:rsid w:val="00C423B2"/>
    <w:rsid w:val="00C43DA6"/>
    <w:rsid w:val="00C4489A"/>
    <w:rsid w:val="00C45A55"/>
    <w:rsid w:val="00C45A98"/>
    <w:rsid w:val="00C470CE"/>
    <w:rsid w:val="00C4783E"/>
    <w:rsid w:val="00C512DC"/>
    <w:rsid w:val="00C52FDF"/>
    <w:rsid w:val="00C54393"/>
    <w:rsid w:val="00C54C7D"/>
    <w:rsid w:val="00C55070"/>
    <w:rsid w:val="00C5777E"/>
    <w:rsid w:val="00C602CE"/>
    <w:rsid w:val="00C61261"/>
    <w:rsid w:val="00C63192"/>
    <w:rsid w:val="00C6372A"/>
    <w:rsid w:val="00C65B42"/>
    <w:rsid w:val="00C65BC9"/>
    <w:rsid w:val="00C66634"/>
    <w:rsid w:val="00C669E9"/>
    <w:rsid w:val="00C67FD3"/>
    <w:rsid w:val="00C72072"/>
    <w:rsid w:val="00C72161"/>
    <w:rsid w:val="00C72A14"/>
    <w:rsid w:val="00C732D5"/>
    <w:rsid w:val="00C74BCF"/>
    <w:rsid w:val="00C80767"/>
    <w:rsid w:val="00C80E6F"/>
    <w:rsid w:val="00C8118A"/>
    <w:rsid w:val="00C81CC1"/>
    <w:rsid w:val="00C82E58"/>
    <w:rsid w:val="00C84078"/>
    <w:rsid w:val="00C844CE"/>
    <w:rsid w:val="00C84964"/>
    <w:rsid w:val="00C875D1"/>
    <w:rsid w:val="00C87AFC"/>
    <w:rsid w:val="00C9168C"/>
    <w:rsid w:val="00C91A55"/>
    <w:rsid w:val="00C91B25"/>
    <w:rsid w:val="00C9342F"/>
    <w:rsid w:val="00C9471C"/>
    <w:rsid w:val="00C96ECE"/>
    <w:rsid w:val="00CA0450"/>
    <w:rsid w:val="00CA0D6F"/>
    <w:rsid w:val="00CA355A"/>
    <w:rsid w:val="00CA3F5D"/>
    <w:rsid w:val="00CA4D2F"/>
    <w:rsid w:val="00CA6233"/>
    <w:rsid w:val="00CA6264"/>
    <w:rsid w:val="00CA6A5B"/>
    <w:rsid w:val="00CA72EC"/>
    <w:rsid w:val="00CA7407"/>
    <w:rsid w:val="00CA770F"/>
    <w:rsid w:val="00CB0C11"/>
    <w:rsid w:val="00CB0F66"/>
    <w:rsid w:val="00CB2A94"/>
    <w:rsid w:val="00CB3207"/>
    <w:rsid w:val="00CB647D"/>
    <w:rsid w:val="00CB6B6C"/>
    <w:rsid w:val="00CB6D07"/>
    <w:rsid w:val="00CB7B20"/>
    <w:rsid w:val="00CC0CED"/>
    <w:rsid w:val="00CC0D02"/>
    <w:rsid w:val="00CC1008"/>
    <w:rsid w:val="00CC1E38"/>
    <w:rsid w:val="00CC2487"/>
    <w:rsid w:val="00CC3749"/>
    <w:rsid w:val="00CC414F"/>
    <w:rsid w:val="00CC4FB5"/>
    <w:rsid w:val="00CC61DC"/>
    <w:rsid w:val="00CC69F0"/>
    <w:rsid w:val="00CC7772"/>
    <w:rsid w:val="00CD1D39"/>
    <w:rsid w:val="00CD1D73"/>
    <w:rsid w:val="00CD1E9A"/>
    <w:rsid w:val="00CD265F"/>
    <w:rsid w:val="00CD38FD"/>
    <w:rsid w:val="00CD45D3"/>
    <w:rsid w:val="00CD7284"/>
    <w:rsid w:val="00CD7395"/>
    <w:rsid w:val="00CD77C3"/>
    <w:rsid w:val="00CE1A5A"/>
    <w:rsid w:val="00CE1A80"/>
    <w:rsid w:val="00CE1DD3"/>
    <w:rsid w:val="00CE2046"/>
    <w:rsid w:val="00CE256E"/>
    <w:rsid w:val="00CE375C"/>
    <w:rsid w:val="00CE3A92"/>
    <w:rsid w:val="00CE45F7"/>
    <w:rsid w:val="00CE5395"/>
    <w:rsid w:val="00CE53B5"/>
    <w:rsid w:val="00CE5676"/>
    <w:rsid w:val="00CF1513"/>
    <w:rsid w:val="00CF190A"/>
    <w:rsid w:val="00CF30DA"/>
    <w:rsid w:val="00CF3402"/>
    <w:rsid w:val="00CF3EC5"/>
    <w:rsid w:val="00CF488A"/>
    <w:rsid w:val="00CF7221"/>
    <w:rsid w:val="00D002B9"/>
    <w:rsid w:val="00D003AF"/>
    <w:rsid w:val="00D009BE"/>
    <w:rsid w:val="00D0123B"/>
    <w:rsid w:val="00D0168B"/>
    <w:rsid w:val="00D01E3A"/>
    <w:rsid w:val="00D01F89"/>
    <w:rsid w:val="00D02552"/>
    <w:rsid w:val="00D02D27"/>
    <w:rsid w:val="00D03560"/>
    <w:rsid w:val="00D048D2"/>
    <w:rsid w:val="00D0744B"/>
    <w:rsid w:val="00D07D96"/>
    <w:rsid w:val="00D11BD2"/>
    <w:rsid w:val="00D12E3D"/>
    <w:rsid w:val="00D14025"/>
    <w:rsid w:val="00D14D4C"/>
    <w:rsid w:val="00D15CAC"/>
    <w:rsid w:val="00D16CC7"/>
    <w:rsid w:val="00D17AD2"/>
    <w:rsid w:val="00D203E4"/>
    <w:rsid w:val="00D20407"/>
    <w:rsid w:val="00D2110B"/>
    <w:rsid w:val="00D228FF"/>
    <w:rsid w:val="00D23428"/>
    <w:rsid w:val="00D24C8D"/>
    <w:rsid w:val="00D2526A"/>
    <w:rsid w:val="00D264A1"/>
    <w:rsid w:val="00D2790B"/>
    <w:rsid w:val="00D30824"/>
    <w:rsid w:val="00D3106E"/>
    <w:rsid w:val="00D3106F"/>
    <w:rsid w:val="00D3276A"/>
    <w:rsid w:val="00D32860"/>
    <w:rsid w:val="00D328B3"/>
    <w:rsid w:val="00D33E03"/>
    <w:rsid w:val="00D341C7"/>
    <w:rsid w:val="00D34D65"/>
    <w:rsid w:val="00D34F56"/>
    <w:rsid w:val="00D37037"/>
    <w:rsid w:val="00D37CC2"/>
    <w:rsid w:val="00D420EB"/>
    <w:rsid w:val="00D4269A"/>
    <w:rsid w:val="00D43EED"/>
    <w:rsid w:val="00D44F64"/>
    <w:rsid w:val="00D45785"/>
    <w:rsid w:val="00D45CD8"/>
    <w:rsid w:val="00D45DB5"/>
    <w:rsid w:val="00D4614D"/>
    <w:rsid w:val="00D47122"/>
    <w:rsid w:val="00D5068A"/>
    <w:rsid w:val="00D5081E"/>
    <w:rsid w:val="00D50C62"/>
    <w:rsid w:val="00D51954"/>
    <w:rsid w:val="00D52030"/>
    <w:rsid w:val="00D520DA"/>
    <w:rsid w:val="00D5358D"/>
    <w:rsid w:val="00D54315"/>
    <w:rsid w:val="00D54856"/>
    <w:rsid w:val="00D551F3"/>
    <w:rsid w:val="00D57286"/>
    <w:rsid w:val="00D6083C"/>
    <w:rsid w:val="00D63126"/>
    <w:rsid w:val="00D63D28"/>
    <w:rsid w:val="00D64A52"/>
    <w:rsid w:val="00D677C0"/>
    <w:rsid w:val="00D70AE4"/>
    <w:rsid w:val="00D71AFE"/>
    <w:rsid w:val="00D71F96"/>
    <w:rsid w:val="00D725CB"/>
    <w:rsid w:val="00D72FB6"/>
    <w:rsid w:val="00D7382A"/>
    <w:rsid w:val="00D741FA"/>
    <w:rsid w:val="00D74899"/>
    <w:rsid w:val="00D74F94"/>
    <w:rsid w:val="00D77604"/>
    <w:rsid w:val="00D80D1A"/>
    <w:rsid w:val="00D81641"/>
    <w:rsid w:val="00D81E4A"/>
    <w:rsid w:val="00D836B1"/>
    <w:rsid w:val="00D8507D"/>
    <w:rsid w:val="00D86F23"/>
    <w:rsid w:val="00D87346"/>
    <w:rsid w:val="00D902C6"/>
    <w:rsid w:val="00D90B8F"/>
    <w:rsid w:val="00D90CA1"/>
    <w:rsid w:val="00D90F5E"/>
    <w:rsid w:val="00D91CCC"/>
    <w:rsid w:val="00D92211"/>
    <w:rsid w:val="00D925C7"/>
    <w:rsid w:val="00D93137"/>
    <w:rsid w:val="00D93D28"/>
    <w:rsid w:val="00D942D8"/>
    <w:rsid w:val="00D957AB"/>
    <w:rsid w:val="00D95E9F"/>
    <w:rsid w:val="00D9662C"/>
    <w:rsid w:val="00D9677F"/>
    <w:rsid w:val="00D97942"/>
    <w:rsid w:val="00DA0136"/>
    <w:rsid w:val="00DA0A79"/>
    <w:rsid w:val="00DA152B"/>
    <w:rsid w:val="00DA18D2"/>
    <w:rsid w:val="00DA3065"/>
    <w:rsid w:val="00DA3259"/>
    <w:rsid w:val="00DA3799"/>
    <w:rsid w:val="00DA3AB4"/>
    <w:rsid w:val="00DA4C4B"/>
    <w:rsid w:val="00DA5AE4"/>
    <w:rsid w:val="00DA7A3E"/>
    <w:rsid w:val="00DB24B9"/>
    <w:rsid w:val="00DB2936"/>
    <w:rsid w:val="00DB5214"/>
    <w:rsid w:val="00DB6147"/>
    <w:rsid w:val="00DB657F"/>
    <w:rsid w:val="00DB687E"/>
    <w:rsid w:val="00DB6895"/>
    <w:rsid w:val="00DB7526"/>
    <w:rsid w:val="00DC235C"/>
    <w:rsid w:val="00DC5E7E"/>
    <w:rsid w:val="00DD06F3"/>
    <w:rsid w:val="00DD1936"/>
    <w:rsid w:val="00DD4564"/>
    <w:rsid w:val="00DD7AC5"/>
    <w:rsid w:val="00DD7F06"/>
    <w:rsid w:val="00DD7F98"/>
    <w:rsid w:val="00DE050C"/>
    <w:rsid w:val="00DE1070"/>
    <w:rsid w:val="00DE1190"/>
    <w:rsid w:val="00DE2DFB"/>
    <w:rsid w:val="00DE2E8B"/>
    <w:rsid w:val="00DE38DF"/>
    <w:rsid w:val="00DE4FED"/>
    <w:rsid w:val="00DE6536"/>
    <w:rsid w:val="00DE656B"/>
    <w:rsid w:val="00DE6D47"/>
    <w:rsid w:val="00DE7041"/>
    <w:rsid w:val="00DE7FEA"/>
    <w:rsid w:val="00DF0244"/>
    <w:rsid w:val="00DF27DE"/>
    <w:rsid w:val="00DF292A"/>
    <w:rsid w:val="00DF3383"/>
    <w:rsid w:val="00DF3A8D"/>
    <w:rsid w:val="00DF400B"/>
    <w:rsid w:val="00DF6D76"/>
    <w:rsid w:val="00DF73E4"/>
    <w:rsid w:val="00DF7428"/>
    <w:rsid w:val="00DF7C50"/>
    <w:rsid w:val="00E014F9"/>
    <w:rsid w:val="00E03FE3"/>
    <w:rsid w:val="00E0567C"/>
    <w:rsid w:val="00E06A7B"/>
    <w:rsid w:val="00E0724C"/>
    <w:rsid w:val="00E10108"/>
    <w:rsid w:val="00E10347"/>
    <w:rsid w:val="00E106B9"/>
    <w:rsid w:val="00E14392"/>
    <w:rsid w:val="00E14CC7"/>
    <w:rsid w:val="00E14DFA"/>
    <w:rsid w:val="00E1522B"/>
    <w:rsid w:val="00E1590E"/>
    <w:rsid w:val="00E16347"/>
    <w:rsid w:val="00E17E6B"/>
    <w:rsid w:val="00E21B64"/>
    <w:rsid w:val="00E2201B"/>
    <w:rsid w:val="00E22592"/>
    <w:rsid w:val="00E23677"/>
    <w:rsid w:val="00E24519"/>
    <w:rsid w:val="00E30A26"/>
    <w:rsid w:val="00E331E2"/>
    <w:rsid w:val="00E34ABB"/>
    <w:rsid w:val="00E34CEE"/>
    <w:rsid w:val="00E358A1"/>
    <w:rsid w:val="00E35EA2"/>
    <w:rsid w:val="00E3736E"/>
    <w:rsid w:val="00E37879"/>
    <w:rsid w:val="00E42AC9"/>
    <w:rsid w:val="00E43086"/>
    <w:rsid w:val="00E445CB"/>
    <w:rsid w:val="00E44BCE"/>
    <w:rsid w:val="00E44CFC"/>
    <w:rsid w:val="00E44FDB"/>
    <w:rsid w:val="00E468A9"/>
    <w:rsid w:val="00E47EAE"/>
    <w:rsid w:val="00E508EB"/>
    <w:rsid w:val="00E52B40"/>
    <w:rsid w:val="00E533E7"/>
    <w:rsid w:val="00E55DE4"/>
    <w:rsid w:val="00E56868"/>
    <w:rsid w:val="00E56AA5"/>
    <w:rsid w:val="00E57661"/>
    <w:rsid w:val="00E63577"/>
    <w:rsid w:val="00E63987"/>
    <w:rsid w:val="00E6465A"/>
    <w:rsid w:val="00E652B6"/>
    <w:rsid w:val="00E6755A"/>
    <w:rsid w:val="00E71B41"/>
    <w:rsid w:val="00E7719E"/>
    <w:rsid w:val="00E80136"/>
    <w:rsid w:val="00E81FDE"/>
    <w:rsid w:val="00E827F4"/>
    <w:rsid w:val="00E829AE"/>
    <w:rsid w:val="00E82B4E"/>
    <w:rsid w:val="00E831B8"/>
    <w:rsid w:val="00E83264"/>
    <w:rsid w:val="00E84F35"/>
    <w:rsid w:val="00E85194"/>
    <w:rsid w:val="00E85413"/>
    <w:rsid w:val="00E85716"/>
    <w:rsid w:val="00E857F9"/>
    <w:rsid w:val="00E85E7C"/>
    <w:rsid w:val="00E86D13"/>
    <w:rsid w:val="00E86D20"/>
    <w:rsid w:val="00E8741B"/>
    <w:rsid w:val="00E874D0"/>
    <w:rsid w:val="00E87A7D"/>
    <w:rsid w:val="00E90BE9"/>
    <w:rsid w:val="00E90E5D"/>
    <w:rsid w:val="00E921B3"/>
    <w:rsid w:val="00E92299"/>
    <w:rsid w:val="00E944F5"/>
    <w:rsid w:val="00E95A44"/>
    <w:rsid w:val="00EA1349"/>
    <w:rsid w:val="00EA229C"/>
    <w:rsid w:val="00EA23E7"/>
    <w:rsid w:val="00EA283E"/>
    <w:rsid w:val="00EA3BC0"/>
    <w:rsid w:val="00EA3E42"/>
    <w:rsid w:val="00EA466B"/>
    <w:rsid w:val="00EA6BBE"/>
    <w:rsid w:val="00EA6C1B"/>
    <w:rsid w:val="00EA766F"/>
    <w:rsid w:val="00EA780D"/>
    <w:rsid w:val="00EB10ED"/>
    <w:rsid w:val="00EB1321"/>
    <w:rsid w:val="00EB1394"/>
    <w:rsid w:val="00EB1406"/>
    <w:rsid w:val="00EB445A"/>
    <w:rsid w:val="00EB5AAC"/>
    <w:rsid w:val="00EB5DB4"/>
    <w:rsid w:val="00EB5EBF"/>
    <w:rsid w:val="00EB6823"/>
    <w:rsid w:val="00EB77EE"/>
    <w:rsid w:val="00EC27F7"/>
    <w:rsid w:val="00EC4EC4"/>
    <w:rsid w:val="00EC5064"/>
    <w:rsid w:val="00EC52BD"/>
    <w:rsid w:val="00EC7258"/>
    <w:rsid w:val="00EC767C"/>
    <w:rsid w:val="00EC7AE4"/>
    <w:rsid w:val="00EC7D47"/>
    <w:rsid w:val="00ED0281"/>
    <w:rsid w:val="00ED03D7"/>
    <w:rsid w:val="00ED269A"/>
    <w:rsid w:val="00ED3D2A"/>
    <w:rsid w:val="00ED53F6"/>
    <w:rsid w:val="00ED56B2"/>
    <w:rsid w:val="00EE1E37"/>
    <w:rsid w:val="00EE2E1B"/>
    <w:rsid w:val="00EE36EA"/>
    <w:rsid w:val="00EE3E34"/>
    <w:rsid w:val="00EE6A9C"/>
    <w:rsid w:val="00EE7074"/>
    <w:rsid w:val="00EF04B1"/>
    <w:rsid w:val="00EF0CD9"/>
    <w:rsid w:val="00EF1223"/>
    <w:rsid w:val="00EF2DA8"/>
    <w:rsid w:val="00EF46A5"/>
    <w:rsid w:val="00EF4DD5"/>
    <w:rsid w:val="00EF5DD5"/>
    <w:rsid w:val="00EF5E96"/>
    <w:rsid w:val="00EF7DEE"/>
    <w:rsid w:val="00F0242F"/>
    <w:rsid w:val="00F03F0B"/>
    <w:rsid w:val="00F06C34"/>
    <w:rsid w:val="00F111FE"/>
    <w:rsid w:val="00F11C85"/>
    <w:rsid w:val="00F12217"/>
    <w:rsid w:val="00F12233"/>
    <w:rsid w:val="00F123FF"/>
    <w:rsid w:val="00F129B0"/>
    <w:rsid w:val="00F1382A"/>
    <w:rsid w:val="00F15CEE"/>
    <w:rsid w:val="00F16B38"/>
    <w:rsid w:val="00F238B6"/>
    <w:rsid w:val="00F23C30"/>
    <w:rsid w:val="00F2457E"/>
    <w:rsid w:val="00F26BBB"/>
    <w:rsid w:val="00F26F36"/>
    <w:rsid w:val="00F27D13"/>
    <w:rsid w:val="00F3033B"/>
    <w:rsid w:val="00F30913"/>
    <w:rsid w:val="00F314C8"/>
    <w:rsid w:val="00F316F5"/>
    <w:rsid w:val="00F31900"/>
    <w:rsid w:val="00F3275C"/>
    <w:rsid w:val="00F334D8"/>
    <w:rsid w:val="00F34133"/>
    <w:rsid w:val="00F3413D"/>
    <w:rsid w:val="00F34931"/>
    <w:rsid w:val="00F4035B"/>
    <w:rsid w:val="00F4176C"/>
    <w:rsid w:val="00F42C20"/>
    <w:rsid w:val="00F4329F"/>
    <w:rsid w:val="00F44956"/>
    <w:rsid w:val="00F44ABE"/>
    <w:rsid w:val="00F4540C"/>
    <w:rsid w:val="00F45EF5"/>
    <w:rsid w:val="00F50B84"/>
    <w:rsid w:val="00F5154A"/>
    <w:rsid w:val="00F54E98"/>
    <w:rsid w:val="00F5544B"/>
    <w:rsid w:val="00F554C2"/>
    <w:rsid w:val="00F55998"/>
    <w:rsid w:val="00F576EC"/>
    <w:rsid w:val="00F60386"/>
    <w:rsid w:val="00F6038B"/>
    <w:rsid w:val="00F60BD9"/>
    <w:rsid w:val="00F60F85"/>
    <w:rsid w:val="00F63006"/>
    <w:rsid w:val="00F637B1"/>
    <w:rsid w:val="00F640FA"/>
    <w:rsid w:val="00F64236"/>
    <w:rsid w:val="00F64A93"/>
    <w:rsid w:val="00F65973"/>
    <w:rsid w:val="00F65AAC"/>
    <w:rsid w:val="00F660DD"/>
    <w:rsid w:val="00F663F9"/>
    <w:rsid w:val="00F676C0"/>
    <w:rsid w:val="00F703E4"/>
    <w:rsid w:val="00F709BD"/>
    <w:rsid w:val="00F70EF4"/>
    <w:rsid w:val="00F71B5B"/>
    <w:rsid w:val="00F723FA"/>
    <w:rsid w:val="00F72942"/>
    <w:rsid w:val="00F738CC"/>
    <w:rsid w:val="00F7435C"/>
    <w:rsid w:val="00F747CD"/>
    <w:rsid w:val="00F75435"/>
    <w:rsid w:val="00F75850"/>
    <w:rsid w:val="00F77120"/>
    <w:rsid w:val="00F773E0"/>
    <w:rsid w:val="00F77DB5"/>
    <w:rsid w:val="00F810A3"/>
    <w:rsid w:val="00F82B67"/>
    <w:rsid w:val="00F833CC"/>
    <w:rsid w:val="00F83884"/>
    <w:rsid w:val="00F839E5"/>
    <w:rsid w:val="00F839F0"/>
    <w:rsid w:val="00F83D9A"/>
    <w:rsid w:val="00F85A39"/>
    <w:rsid w:val="00F86B50"/>
    <w:rsid w:val="00F8734B"/>
    <w:rsid w:val="00F9129B"/>
    <w:rsid w:val="00F924A0"/>
    <w:rsid w:val="00F930BE"/>
    <w:rsid w:val="00F930C7"/>
    <w:rsid w:val="00F9346E"/>
    <w:rsid w:val="00F93516"/>
    <w:rsid w:val="00F93D3F"/>
    <w:rsid w:val="00F950C3"/>
    <w:rsid w:val="00F964F7"/>
    <w:rsid w:val="00F965E6"/>
    <w:rsid w:val="00FA2530"/>
    <w:rsid w:val="00FA7DD9"/>
    <w:rsid w:val="00FB0529"/>
    <w:rsid w:val="00FB310E"/>
    <w:rsid w:val="00FB35B8"/>
    <w:rsid w:val="00FB38E3"/>
    <w:rsid w:val="00FB4EC1"/>
    <w:rsid w:val="00FC06CF"/>
    <w:rsid w:val="00FC06E1"/>
    <w:rsid w:val="00FC454B"/>
    <w:rsid w:val="00FC4FEF"/>
    <w:rsid w:val="00FC50A4"/>
    <w:rsid w:val="00FC6957"/>
    <w:rsid w:val="00FD0B4B"/>
    <w:rsid w:val="00FD1763"/>
    <w:rsid w:val="00FD3DEB"/>
    <w:rsid w:val="00FD436C"/>
    <w:rsid w:val="00FD45D0"/>
    <w:rsid w:val="00FD49B2"/>
    <w:rsid w:val="00FD4A1E"/>
    <w:rsid w:val="00FD4CDE"/>
    <w:rsid w:val="00FD70AE"/>
    <w:rsid w:val="00FE0000"/>
    <w:rsid w:val="00FE1A42"/>
    <w:rsid w:val="00FE1D86"/>
    <w:rsid w:val="00FE3CD3"/>
    <w:rsid w:val="00FE3F25"/>
    <w:rsid w:val="00FE424C"/>
    <w:rsid w:val="00FE4675"/>
    <w:rsid w:val="00FE59F5"/>
    <w:rsid w:val="00FE6865"/>
    <w:rsid w:val="00FE71A1"/>
    <w:rsid w:val="00FE7C29"/>
    <w:rsid w:val="00FF0006"/>
    <w:rsid w:val="00FF092A"/>
    <w:rsid w:val="00FF28A1"/>
    <w:rsid w:val="00FF433B"/>
    <w:rsid w:val="00FF691C"/>
    <w:rsid w:val="00FF7053"/>
    <w:rsid w:val="00FF76D0"/>
  </w:rsids>
  <m:mathPr>
    <m:mathFont m:val="Cambria Math"/>
    <m:brkBin m:val="before"/>
    <m:brkBinSub m:val="--"/>
    <m:smallFrac m:val="0"/>
    <m:dispDef/>
    <m:lMargin m:val="0"/>
    <m:rMargin m:val="0"/>
    <m:defJc m:val="centerGroup"/>
    <m:wrapIndent m:val="1440"/>
    <m:intLim m:val="subSup"/>
    <m:naryLim m:val="undOvr"/>
  </m:mathPr>
  <w:themeFontLang w:val="es-CR"/>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C5884B4"/>
  <w15:chartTrackingRefBased/>
  <w15:docId w15:val="{4FDE3148-5DE9-48E5-A279-D1DF74F3F1F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s-CR" w:eastAsia="en-US" w:bidi="ar-SA"/>
      </w:rPr>
    </w:rPrDefault>
    <w:pPrDefault>
      <w:pPr>
        <w:spacing w:after="160" w:line="259" w:lineRule="auto"/>
      </w:pPr>
    </w:pPrDefault>
  </w:docDefaults>
  <w:latentStyles w:defLockedState="0" w:defUIPriority="99" w:defSemiHidden="0" w:defUnhideWhenUsed="0" w:defQFormat="0" w:count="377">
    <w:lsdException w:name="Normal" w:uiPriority="0" w:qFormat="1"/>
    <w:lsdException w:name="heading 1" w:uiPriority="0" w:qFormat="1"/>
    <w:lsdException w:name="heading 2" w:semiHidden="1" w:uiPriority="0" w:unhideWhenUsed="1" w:qFormat="1"/>
    <w:lsdException w:name="heading 3" w:semiHidden="1" w:uiPriority="9" w:unhideWhenUsed="1" w:qFormat="1"/>
    <w:lsdException w:name="heading 4" w:semiHidden="1" w:uiPriority="0" w:unhideWhenUsed="1" w:qFormat="1"/>
    <w:lsdException w:name="heading 5" w:semiHidden="1" w:uiPriority="0" w:unhideWhenUsed="1" w:qFormat="1"/>
    <w:lsdException w:name="heading 6" w:semiHidden="1" w:uiPriority="0" w:unhideWhenUsed="1" w:qFormat="1"/>
    <w:lsdException w:name="heading 7" w:semiHidden="1" w:uiPriority="9" w:unhideWhenUsed="1" w:qFormat="1"/>
    <w:lsdException w:name="heading 8" w:semiHidden="1" w:uiPriority="0" w:unhideWhenUsed="1" w:qFormat="1"/>
    <w:lsdException w:name="heading 9" w:semiHidden="1" w:uiPriority="0"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qFormat="1"/>
    <w:lsdException w:name="annotation text" w:semiHidden="1" w:unhideWhenUsed="1"/>
    <w:lsdException w:name="header" w:semiHidden="1" w:unhideWhenUsed="1" w:qFormat="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qFormat="1"/>
    <w:lsdException w:name="annotation reference" w:semiHidden="1"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iPriority="0"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qFormat="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0"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iPriority="0" w:unhideWhenUsed="1"/>
    <w:lsdException w:name="Body Text 3" w:semiHidden="1" w:uiPriority="0" w:unhideWhenUsed="1"/>
    <w:lsdException w:name="Body Text Indent 2" w:semiHidden="1" w:uiPriority="0" w:unhideWhenUsed="1"/>
    <w:lsdException w:name="Body Text Indent 3" w:semiHidden="1" w:uiPriority="0" w:unhideWhenUsed="1"/>
    <w:lsdException w:name="Block Text" w:semiHidden="1" w:uiPriority="0" w:unhideWhenUsed="1"/>
    <w:lsdException w:name="Hyperlink" w:semiHidden="1" w:unhideWhenUsed="1"/>
    <w:lsdException w:name="FollowedHyperlink" w:semiHidden="1" w:unhideWhenUsed="1"/>
    <w:lsdException w:name="Strong" w:uiPriority="0" w:qFormat="1"/>
    <w:lsdException w:name="Emphasis" w:uiPriority="20" w:qFormat="1"/>
    <w:lsdException w:name="Document Map" w:semiHidden="1" w:uiPriority="0"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qFormat="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Balloon Text" w:semiHidden="1" w:unhideWhenUsed="1"/>
    <w:lsdException w:name="Table Grid" w:uiPriority="0"/>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sdException w:name="Smart Link Error" w:semiHidden="1" w:unhideWhenUsed="1"/>
  </w:latentStyles>
  <w:style w:type="paragraph" w:default="1" w:styleId="Normal">
    <w:name w:val="Normal"/>
    <w:qFormat/>
  </w:style>
  <w:style w:type="paragraph" w:styleId="Ttulo1">
    <w:name w:val="heading 1"/>
    <w:aliases w:val="Título Principal"/>
    <w:basedOn w:val="Normal"/>
    <w:next w:val="Normal"/>
    <w:link w:val="Ttulo1Car"/>
    <w:qFormat/>
    <w:rsid w:val="00534F74"/>
    <w:pPr>
      <w:keepNext/>
      <w:keepLines/>
      <w:spacing w:before="240" w:after="0" w:line="240" w:lineRule="auto"/>
      <w:outlineLvl w:val="0"/>
    </w:pPr>
    <w:rPr>
      <w:rFonts w:asciiTheme="majorHAnsi" w:eastAsiaTheme="majorEastAsia" w:hAnsiTheme="majorHAnsi" w:cstheme="majorBidi"/>
      <w:color w:val="2F5496" w:themeColor="accent1" w:themeShade="BF"/>
      <w:sz w:val="32"/>
      <w:szCs w:val="32"/>
      <w:lang w:eastAsia="es-CR"/>
    </w:rPr>
  </w:style>
  <w:style w:type="paragraph" w:styleId="Ttulo2">
    <w:name w:val="heading 2"/>
    <w:aliases w:val="Títulos de Hallazgo e Introducción,CAPITULO 2,H21"/>
    <w:basedOn w:val="Normal"/>
    <w:next w:val="Normal"/>
    <w:link w:val="Ttulo2Car"/>
    <w:unhideWhenUsed/>
    <w:qFormat/>
    <w:rsid w:val="00534F74"/>
    <w:pPr>
      <w:keepNext/>
      <w:keepLines/>
      <w:spacing w:before="200" w:after="0" w:line="240" w:lineRule="auto"/>
      <w:outlineLvl w:val="1"/>
    </w:pPr>
    <w:rPr>
      <w:rFonts w:asciiTheme="majorHAnsi" w:eastAsiaTheme="majorEastAsia" w:hAnsiTheme="majorHAnsi" w:cstheme="majorBidi"/>
      <w:b/>
      <w:bCs/>
      <w:color w:val="4472C4" w:themeColor="accent1"/>
      <w:sz w:val="26"/>
      <w:szCs w:val="26"/>
      <w:lang w:eastAsia="es-CR"/>
    </w:rPr>
  </w:style>
  <w:style w:type="paragraph" w:styleId="Ttulo3">
    <w:name w:val="heading 3"/>
    <w:basedOn w:val="Normal"/>
    <w:next w:val="Normal"/>
    <w:link w:val="Ttulo3Car"/>
    <w:uiPriority w:val="9"/>
    <w:unhideWhenUsed/>
    <w:qFormat/>
    <w:rsid w:val="00534F74"/>
    <w:pPr>
      <w:keepNext/>
      <w:keepLines/>
      <w:spacing w:before="200" w:after="0" w:line="240" w:lineRule="auto"/>
      <w:outlineLvl w:val="2"/>
    </w:pPr>
    <w:rPr>
      <w:rFonts w:asciiTheme="majorHAnsi" w:eastAsiaTheme="majorEastAsia" w:hAnsiTheme="majorHAnsi" w:cstheme="majorBidi"/>
      <w:b/>
      <w:bCs/>
      <w:color w:val="4472C4" w:themeColor="accent1"/>
      <w:sz w:val="24"/>
      <w:szCs w:val="24"/>
      <w:lang w:eastAsia="es-CR"/>
    </w:rPr>
  </w:style>
  <w:style w:type="paragraph" w:styleId="Ttulo4">
    <w:name w:val="heading 4"/>
    <w:basedOn w:val="Normal"/>
    <w:next w:val="Normal"/>
    <w:link w:val="Ttulo4Car"/>
    <w:unhideWhenUsed/>
    <w:qFormat/>
    <w:rsid w:val="00534F74"/>
    <w:pPr>
      <w:keepNext/>
      <w:spacing w:before="240" w:after="60" w:line="360" w:lineRule="auto"/>
      <w:ind w:left="2160"/>
      <w:jc w:val="both"/>
      <w:outlineLvl w:val="3"/>
    </w:pPr>
    <w:rPr>
      <w:rFonts w:ascii="Calibri" w:eastAsia="Times New Roman" w:hAnsi="Calibri" w:cs="Times New Roman"/>
      <w:b/>
      <w:bCs/>
      <w:sz w:val="28"/>
      <w:szCs w:val="28"/>
      <w:lang w:val="x-none" w:eastAsia="es-CR"/>
    </w:rPr>
  </w:style>
  <w:style w:type="paragraph" w:styleId="Ttulo5">
    <w:name w:val="heading 5"/>
    <w:basedOn w:val="Normal"/>
    <w:next w:val="Normal"/>
    <w:link w:val="Ttulo5Car"/>
    <w:unhideWhenUsed/>
    <w:qFormat/>
    <w:rsid w:val="00534F74"/>
    <w:pPr>
      <w:spacing w:before="240" w:after="60" w:line="360" w:lineRule="auto"/>
      <w:ind w:left="2880"/>
      <w:jc w:val="both"/>
      <w:outlineLvl w:val="4"/>
    </w:pPr>
    <w:rPr>
      <w:rFonts w:ascii="Calibri" w:eastAsia="Times New Roman" w:hAnsi="Calibri" w:cs="Times New Roman"/>
      <w:b/>
      <w:bCs/>
      <w:i/>
      <w:iCs/>
      <w:sz w:val="26"/>
      <w:szCs w:val="26"/>
      <w:lang w:val="x-none" w:eastAsia="es-CR"/>
    </w:rPr>
  </w:style>
  <w:style w:type="paragraph" w:styleId="Ttulo6">
    <w:name w:val="heading 6"/>
    <w:basedOn w:val="Normal"/>
    <w:next w:val="Normal"/>
    <w:link w:val="Ttulo6Car"/>
    <w:unhideWhenUsed/>
    <w:qFormat/>
    <w:rsid w:val="00534F74"/>
    <w:pPr>
      <w:spacing w:before="240" w:after="60" w:line="360" w:lineRule="auto"/>
      <w:ind w:left="3600"/>
      <w:jc w:val="both"/>
      <w:outlineLvl w:val="5"/>
    </w:pPr>
    <w:rPr>
      <w:rFonts w:ascii="Calibri" w:eastAsia="Times New Roman" w:hAnsi="Calibri" w:cs="Times New Roman"/>
      <w:b/>
      <w:bCs/>
      <w:sz w:val="24"/>
      <w:szCs w:val="24"/>
      <w:lang w:val="x-none" w:eastAsia="es-CR"/>
    </w:rPr>
  </w:style>
  <w:style w:type="paragraph" w:styleId="Ttulo7">
    <w:name w:val="heading 7"/>
    <w:basedOn w:val="Normal"/>
    <w:next w:val="Normal"/>
    <w:link w:val="Ttulo7Car"/>
    <w:uiPriority w:val="9"/>
    <w:unhideWhenUsed/>
    <w:qFormat/>
    <w:rsid w:val="00534F74"/>
    <w:pPr>
      <w:keepNext/>
      <w:keepLines/>
      <w:spacing w:before="200" w:after="0" w:line="240" w:lineRule="auto"/>
      <w:outlineLvl w:val="6"/>
    </w:pPr>
    <w:rPr>
      <w:rFonts w:asciiTheme="majorHAnsi" w:eastAsiaTheme="majorEastAsia" w:hAnsiTheme="majorHAnsi" w:cstheme="majorBidi"/>
      <w:i/>
      <w:iCs/>
      <w:color w:val="404040" w:themeColor="text1" w:themeTint="BF"/>
      <w:sz w:val="24"/>
      <w:szCs w:val="24"/>
      <w:lang w:eastAsia="es-CR"/>
    </w:rPr>
  </w:style>
  <w:style w:type="paragraph" w:styleId="Ttulo8">
    <w:name w:val="heading 8"/>
    <w:basedOn w:val="Normal"/>
    <w:next w:val="Normal"/>
    <w:link w:val="Ttulo8Car"/>
    <w:unhideWhenUsed/>
    <w:qFormat/>
    <w:rsid w:val="00534F74"/>
    <w:pPr>
      <w:spacing w:before="240" w:after="60" w:line="360" w:lineRule="auto"/>
      <w:ind w:left="5040"/>
      <w:jc w:val="both"/>
      <w:outlineLvl w:val="7"/>
    </w:pPr>
    <w:rPr>
      <w:rFonts w:ascii="Calibri" w:eastAsia="Times New Roman" w:hAnsi="Calibri" w:cs="Times New Roman"/>
      <w:i/>
      <w:iCs/>
      <w:sz w:val="24"/>
      <w:szCs w:val="24"/>
      <w:lang w:val="x-none" w:eastAsia="es-CR"/>
    </w:rPr>
  </w:style>
  <w:style w:type="paragraph" w:styleId="Ttulo9">
    <w:name w:val="heading 9"/>
    <w:basedOn w:val="Normal"/>
    <w:next w:val="Normal"/>
    <w:link w:val="Ttulo9Car"/>
    <w:unhideWhenUsed/>
    <w:qFormat/>
    <w:rsid w:val="00534F74"/>
    <w:pPr>
      <w:spacing w:before="240" w:after="60" w:line="360" w:lineRule="auto"/>
      <w:ind w:left="5760"/>
      <w:jc w:val="both"/>
      <w:outlineLvl w:val="8"/>
    </w:pPr>
    <w:rPr>
      <w:rFonts w:ascii="Calibri Light" w:eastAsia="Times New Roman" w:hAnsi="Calibri Light" w:cs="Times New Roman"/>
      <w:sz w:val="24"/>
      <w:szCs w:val="24"/>
      <w:lang w:val="x-none" w:eastAsia="es-CR"/>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table" w:styleId="Tablaconcuadrcula4-nfasis5">
    <w:name w:val="Grid Table 4 Accent 5"/>
    <w:basedOn w:val="Tablanormal"/>
    <w:uiPriority w:val="49"/>
    <w:rsid w:val="000C2383"/>
    <w:pPr>
      <w:spacing w:after="0" w:line="240" w:lineRule="auto"/>
    </w:pPr>
    <w:tblPr>
      <w:tblStyleRowBandSize w:val="1"/>
      <w:tblStyleColBandSize w:val="1"/>
      <w:tblBorders>
        <w:top w:val="single" w:sz="4" w:space="0" w:color="9CC2E5" w:themeColor="accent5" w:themeTint="99"/>
        <w:left w:val="single" w:sz="4" w:space="0" w:color="9CC2E5" w:themeColor="accent5" w:themeTint="99"/>
        <w:bottom w:val="single" w:sz="4" w:space="0" w:color="9CC2E5" w:themeColor="accent5" w:themeTint="99"/>
        <w:right w:val="single" w:sz="4" w:space="0" w:color="9CC2E5" w:themeColor="accent5" w:themeTint="99"/>
        <w:insideH w:val="single" w:sz="4" w:space="0" w:color="9CC2E5" w:themeColor="accent5" w:themeTint="99"/>
        <w:insideV w:val="single" w:sz="4" w:space="0" w:color="9CC2E5" w:themeColor="accent5" w:themeTint="99"/>
      </w:tblBorders>
    </w:tblPr>
    <w:tblStylePr w:type="firstRow">
      <w:rPr>
        <w:b/>
        <w:bCs/>
        <w:color w:val="FFFFFF" w:themeColor="background1"/>
      </w:rPr>
      <w:tblPr/>
      <w:tcPr>
        <w:tcBorders>
          <w:top w:val="single" w:sz="4" w:space="0" w:color="5B9BD5" w:themeColor="accent5"/>
          <w:left w:val="single" w:sz="4" w:space="0" w:color="5B9BD5" w:themeColor="accent5"/>
          <w:bottom w:val="single" w:sz="4" w:space="0" w:color="5B9BD5" w:themeColor="accent5"/>
          <w:right w:val="single" w:sz="4" w:space="0" w:color="5B9BD5" w:themeColor="accent5"/>
          <w:insideH w:val="nil"/>
          <w:insideV w:val="nil"/>
        </w:tcBorders>
        <w:shd w:val="clear" w:color="auto" w:fill="5B9BD5" w:themeFill="accent5"/>
      </w:tcPr>
    </w:tblStylePr>
    <w:tblStylePr w:type="lastRow">
      <w:rPr>
        <w:b/>
        <w:bCs/>
      </w:rPr>
      <w:tblPr/>
      <w:tcPr>
        <w:tcBorders>
          <w:top w:val="double" w:sz="4" w:space="0" w:color="5B9BD5" w:themeColor="accent5"/>
        </w:tcBorders>
      </w:tcPr>
    </w:tblStylePr>
    <w:tblStylePr w:type="firstCol">
      <w:rPr>
        <w:b/>
        <w:bCs/>
      </w:rPr>
    </w:tblStylePr>
    <w:tblStylePr w:type="lastCol">
      <w:rPr>
        <w:b/>
        <w:bCs/>
      </w:rPr>
    </w:tblStylePr>
    <w:tblStylePr w:type="band1Vert">
      <w:tblPr/>
      <w:tcPr>
        <w:shd w:val="clear" w:color="auto" w:fill="DEEAF6" w:themeFill="accent5" w:themeFillTint="33"/>
      </w:tcPr>
    </w:tblStylePr>
    <w:tblStylePr w:type="band1Horz">
      <w:tblPr/>
      <w:tcPr>
        <w:shd w:val="clear" w:color="auto" w:fill="DEEAF6" w:themeFill="accent5" w:themeFillTint="33"/>
      </w:tcPr>
    </w:tblStylePr>
  </w:style>
  <w:style w:type="paragraph" w:styleId="Prrafodelista">
    <w:name w:val="List Paragraph"/>
    <w:aliases w:val="Footnote,List Paragraph2,Bullet 1,Use Case List Paragraph,Lista vistosa - Énfasis 11,Párrafo de lista Car Car Car,Informe,List Paragraph 1,Numbered List Paragraph,Main numbered paragraph,Bullets,List Paragraph (numbered (a)),列出段落"/>
    <w:basedOn w:val="Normal"/>
    <w:link w:val="PrrafodelistaCar"/>
    <w:uiPriority w:val="34"/>
    <w:qFormat/>
    <w:rsid w:val="00BB4301"/>
    <w:pPr>
      <w:ind w:left="720"/>
      <w:contextualSpacing/>
    </w:pPr>
  </w:style>
  <w:style w:type="character" w:styleId="Hipervnculo">
    <w:name w:val="Hyperlink"/>
    <w:basedOn w:val="Fuentedeprrafopredeter"/>
    <w:uiPriority w:val="99"/>
    <w:unhideWhenUsed/>
    <w:rsid w:val="00D47122"/>
    <w:rPr>
      <w:color w:val="0563C1" w:themeColor="hyperlink"/>
      <w:u w:val="single"/>
    </w:rPr>
  </w:style>
  <w:style w:type="character" w:styleId="Mencinsinresolver">
    <w:name w:val="Unresolved Mention"/>
    <w:basedOn w:val="Fuentedeprrafopredeter"/>
    <w:uiPriority w:val="99"/>
    <w:semiHidden/>
    <w:unhideWhenUsed/>
    <w:rsid w:val="00D47122"/>
    <w:rPr>
      <w:color w:val="605E5C"/>
      <w:shd w:val="clear" w:color="auto" w:fill="E1DFDD"/>
    </w:rPr>
  </w:style>
  <w:style w:type="paragraph" w:styleId="Encabezado">
    <w:name w:val="header"/>
    <w:aliases w:val="encabezado,h,header"/>
    <w:basedOn w:val="Normal"/>
    <w:link w:val="EncabezadoCar"/>
    <w:uiPriority w:val="99"/>
    <w:unhideWhenUsed/>
    <w:qFormat/>
    <w:rsid w:val="00C72072"/>
    <w:pPr>
      <w:tabs>
        <w:tab w:val="center" w:pos="4419"/>
        <w:tab w:val="right" w:pos="8838"/>
      </w:tabs>
      <w:spacing w:after="0" w:line="240" w:lineRule="auto"/>
    </w:pPr>
  </w:style>
  <w:style w:type="character" w:customStyle="1" w:styleId="EncabezadoCar">
    <w:name w:val="Encabezado Car"/>
    <w:aliases w:val="encabezado Car,h Car,header Car"/>
    <w:basedOn w:val="Fuentedeprrafopredeter"/>
    <w:link w:val="Encabezado"/>
    <w:uiPriority w:val="99"/>
    <w:qFormat/>
    <w:rsid w:val="00C72072"/>
  </w:style>
  <w:style w:type="paragraph" w:styleId="Piedepgina">
    <w:name w:val="footer"/>
    <w:basedOn w:val="Normal"/>
    <w:link w:val="PiedepginaCar"/>
    <w:uiPriority w:val="99"/>
    <w:unhideWhenUsed/>
    <w:rsid w:val="00C72072"/>
    <w:pPr>
      <w:tabs>
        <w:tab w:val="center" w:pos="4419"/>
        <w:tab w:val="right" w:pos="8838"/>
      </w:tabs>
      <w:spacing w:after="0" w:line="240" w:lineRule="auto"/>
    </w:pPr>
  </w:style>
  <w:style w:type="character" w:customStyle="1" w:styleId="PiedepginaCar">
    <w:name w:val="Pie de página Car"/>
    <w:basedOn w:val="Fuentedeprrafopredeter"/>
    <w:link w:val="Piedepgina"/>
    <w:uiPriority w:val="99"/>
    <w:qFormat/>
    <w:rsid w:val="00C72072"/>
  </w:style>
  <w:style w:type="table" w:styleId="Tablaconcuadrcula">
    <w:name w:val="Table Grid"/>
    <w:basedOn w:val="Tablanormal"/>
    <w:rsid w:val="003F7F92"/>
    <w:pPr>
      <w:spacing w:after="0" w:line="240" w:lineRule="auto"/>
    </w:pPr>
    <w:rPr>
      <w:sz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Ttulo1Car">
    <w:name w:val="Título 1 Car"/>
    <w:aliases w:val="Título Principal Car"/>
    <w:basedOn w:val="Fuentedeprrafopredeter"/>
    <w:link w:val="Ttulo1"/>
    <w:rsid w:val="00534F74"/>
    <w:rPr>
      <w:rFonts w:asciiTheme="majorHAnsi" w:eastAsiaTheme="majorEastAsia" w:hAnsiTheme="majorHAnsi" w:cstheme="majorBidi"/>
      <w:color w:val="2F5496" w:themeColor="accent1" w:themeShade="BF"/>
      <w:sz w:val="32"/>
      <w:szCs w:val="32"/>
      <w:lang w:eastAsia="es-CR"/>
    </w:rPr>
  </w:style>
  <w:style w:type="character" w:customStyle="1" w:styleId="Ttulo2Car">
    <w:name w:val="Título 2 Car"/>
    <w:aliases w:val="Títulos de Hallazgo e Introducción Car,CAPITULO 2 Car,H21 Car"/>
    <w:basedOn w:val="Fuentedeprrafopredeter"/>
    <w:link w:val="Ttulo2"/>
    <w:rsid w:val="00534F74"/>
    <w:rPr>
      <w:rFonts w:asciiTheme="majorHAnsi" w:eastAsiaTheme="majorEastAsia" w:hAnsiTheme="majorHAnsi" w:cstheme="majorBidi"/>
      <w:b/>
      <w:bCs/>
      <w:color w:val="4472C4" w:themeColor="accent1"/>
      <w:sz w:val="26"/>
      <w:szCs w:val="26"/>
      <w:lang w:eastAsia="es-CR"/>
    </w:rPr>
  </w:style>
  <w:style w:type="character" w:customStyle="1" w:styleId="Ttulo3Car">
    <w:name w:val="Título 3 Car"/>
    <w:basedOn w:val="Fuentedeprrafopredeter"/>
    <w:link w:val="Ttulo3"/>
    <w:uiPriority w:val="9"/>
    <w:rsid w:val="00534F74"/>
    <w:rPr>
      <w:rFonts w:asciiTheme="majorHAnsi" w:eastAsiaTheme="majorEastAsia" w:hAnsiTheme="majorHAnsi" w:cstheme="majorBidi"/>
      <w:b/>
      <w:bCs/>
      <w:color w:val="4472C4" w:themeColor="accent1"/>
      <w:sz w:val="24"/>
      <w:szCs w:val="24"/>
      <w:lang w:eastAsia="es-CR"/>
    </w:rPr>
  </w:style>
  <w:style w:type="character" w:customStyle="1" w:styleId="Ttulo4Car">
    <w:name w:val="Título 4 Car"/>
    <w:basedOn w:val="Fuentedeprrafopredeter"/>
    <w:link w:val="Ttulo4"/>
    <w:rsid w:val="00534F74"/>
    <w:rPr>
      <w:rFonts w:ascii="Calibri" w:eastAsia="Times New Roman" w:hAnsi="Calibri" w:cs="Times New Roman"/>
      <w:b/>
      <w:bCs/>
      <w:sz w:val="28"/>
      <w:szCs w:val="28"/>
      <w:lang w:val="x-none" w:eastAsia="es-CR"/>
    </w:rPr>
  </w:style>
  <w:style w:type="character" w:customStyle="1" w:styleId="Ttulo5Car">
    <w:name w:val="Título 5 Car"/>
    <w:basedOn w:val="Fuentedeprrafopredeter"/>
    <w:link w:val="Ttulo5"/>
    <w:rsid w:val="00534F74"/>
    <w:rPr>
      <w:rFonts w:ascii="Calibri" w:eastAsia="Times New Roman" w:hAnsi="Calibri" w:cs="Times New Roman"/>
      <w:b/>
      <w:bCs/>
      <w:i/>
      <w:iCs/>
      <w:sz w:val="26"/>
      <w:szCs w:val="26"/>
      <w:lang w:val="x-none" w:eastAsia="es-CR"/>
    </w:rPr>
  </w:style>
  <w:style w:type="character" w:customStyle="1" w:styleId="Ttulo6Car">
    <w:name w:val="Título 6 Car"/>
    <w:basedOn w:val="Fuentedeprrafopredeter"/>
    <w:link w:val="Ttulo6"/>
    <w:rsid w:val="00534F74"/>
    <w:rPr>
      <w:rFonts w:ascii="Calibri" w:eastAsia="Times New Roman" w:hAnsi="Calibri" w:cs="Times New Roman"/>
      <w:b/>
      <w:bCs/>
      <w:sz w:val="24"/>
      <w:szCs w:val="24"/>
      <w:lang w:val="x-none" w:eastAsia="es-CR"/>
    </w:rPr>
  </w:style>
  <w:style w:type="character" w:customStyle="1" w:styleId="Ttulo7Car">
    <w:name w:val="Título 7 Car"/>
    <w:basedOn w:val="Fuentedeprrafopredeter"/>
    <w:link w:val="Ttulo7"/>
    <w:uiPriority w:val="9"/>
    <w:rsid w:val="00534F74"/>
    <w:rPr>
      <w:rFonts w:asciiTheme="majorHAnsi" w:eastAsiaTheme="majorEastAsia" w:hAnsiTheme="majorHAnsi" w:cstheme="majorBidi"/>
      <w:i/>
      <w:iCs/>
      <w:color w:val="404040" w:themeColor="text1" w:themeTint="BF"/>
      <w:sz w:val="24"/>
      <w:szCs w:val="24"/>
      <w:lang w:eastAsia="es-CR"/>
    </w:rPr>
  </w:style>
  <w:style w:type="character" w:customStyle="1" w:styleId="Ttulo8Car">
    <w:name w:val="Título 8 Car"/>
    <w:basedOn w:val="Fuentedeprrafopredeter"/>
    <w:link w:val="Ttulo8"/>
    <w:rsid w:val="00534F74"/>
    <w:rPr>
      <w:rFonts w:ascii="Calibri" w:eastAsia="Times New Roman" w:hAnsi="Calibri" w:cs="Times New Roman"/>
      <w:i/>
      <w:iCs/>
      <w:sz w:val="24"/>
      <w:szCs w:val="24"/>
      <w:lang w:val="x-none" w:eastAsia="es-CR"/>
    </w:rPr>
  </w:style>
  <w:style w:type="character" w:customStyle="1" w:styleId="Ttulo9Car">
    <w:name w:val="Título 9 Car"/>
    <w:basedOn w:val="Fuentedeprrafopredeter"/>
    <w:link w:val="Ttulo9"/>
    <w:rsid w:val="00534F74"/>
    <w:rPr>
      <w:rFonts w:ascii="Calibri Light" w:eastAsia="Times New Roman" w:hAnsi="Calibri Light" w:cs="Times New Roman"/>
      <w:sz w:val="24"/>
      <w:szCs w:val="24"/>
      <w:lang w:val="x-none" w:eastAsia="es-CR"/>
    </w:rPr>
  </w:style>
  <w:style w:type="numbering" w:customStyle="1" w:styleId="Sinlista1">
    <w:name w:val="Sin lista1"/>
    <w:next w:val="Sinlista"/>
    <w:uiPriority w:val="99"/>
    <w:semiHidden/>
    <w:unhideWhenUsed/>
    <w:rsid w:val="00534F74"/>
  </w:style>
  <w:style w:type="character" w:styleId="Textoennegrita">
    <w:name w:val="Strong"/>
    <w:basedOn w:val="Fuentedeprrafopredeter"/>
    <w:qFormat/>
    <w:rsid w:val="00534F74"/>
    <w:rPr>
      <w:b/>
      <w:bCs/>
    </w:rPr>
  </w:style>
  <w:style w:type="paragraph" w:styleId="NormalWeb">
    <w:name w:val="Normal (Web)"/>
    <w:basedOn w:val="Normal"/>
    <w:link w:val="NormalWebCar"/>
    <w:uiPriority w:val="99"/>
    <w:unhideWhenUsed/>
    <w:qFormat/>
    <w:rsid w:val="00534F74"/>
    <w:pPr>
      <w:spacing w:before="100" w:beforeAutospacing="1" w:after="100" w:afterAutospacing="1" w:line="240" w:lineRule="auto"/>
    </w:pPr>
    <w:rPr>
      <w:rFonts w:ascii="Times New Roman" w:eastAsia="Times New Roman" w:hAnsi="Times New Roman" w:cs="Times New Roman"/>
      <w:sz w:val="24"/>
      <w:szCs w:val="24"/>
      <w:lang w:eastAsia="es-CR"/>
    </w:rPr>
  </w:style>
  <w:style w:type="character" w:customStyle="1" w:styleId="NormalWebCar">
    <w:name w:val="Normal (Web) Car"/>
    <w:link w:val="NormalWeb"/>
    <w:uiPriority w:val="99"/>
    <w:qFormat/>
    <w:locked/>
    <w:rsid w:val="00534F74"/>
    <w:rPr>
      <w:rFonts w:ascii="Times New Roman" w:eastAsia="Times New Roman" w:hAnsi="Times New Roman" w:cs="Times New Roman"/>
      <w:sz w:val="24"/>
      <w:szCs w:val="24"/>
      <w:lang w:eastAsia="es-CR"/>
    </w:rPr>
  </w:style>
  <w:style w:type="paragraph" w:styleId="Textoindependiente">
    <w:name w:val="Body Text"/>
    <w:basedOn w:val="Normal"/>
    <w:link w:val="TextoindependienteCar"/>
    <w:qFormat/>
    <w:rsid w:val="00534F74"/>
    <w:pPr>
      <w:widowControl w:val="0"/>
      <w:autoSpaceDE w:val="0"/>
      <w:autoSpaceDN w:val="0"/>
      <w:spacing w:after="0" w:line="240" w:lineRule="auto"/>
    </w:pPr>
    <w:rPr>
      <w:rFonts w:ascii="Calibri Light" w:eastAsia="Calibri Light" w:hAnsi="Calibri Light" w:cs="Calibri Light"/>
      <w:sz w:val="24"/>
      <w:szCs w:val="24"/>
      <w:lang w:val="es-ES" w:eastAsia="es-ES" w:bidi="es-ES"/>
    </w:rPr>
  </w:style>
  <w:style w:type="character" w:customStyle="1" w:styleId="TextoindependienteCar">
    <w:name w:val="Texto independiente Car"/>
    <w:basedOn w:val="Fuentedeprrafopredeter"/>
    <w:link w:val="Textoindependiente"/>
    <w:rsid w:val="00534F74"/>
    <w:rPr>
      <w:rFonts w:ascii="Calibri Light" w:eastAsia="Calibri Light" w:hAnsi="Calibri Light" w:cs="Calibri Light"/>
      <w:sz w:val="24"/>
      <w:szCs w:val="24"/>
      <w:lang w:val="es-ES" w:eastAsia="es-ES" w:bidi="es-ES"/>
    </w:rPr>
  </w:style>
  <w:style w:type="paragraph" w:customStyle="1" w:styleId="Ttulo51">
    <w:name w:val="Título 51"/>
    <w:next w:val="Normal"/>
    <w:qFormat/>
    <w:rsid w:val="00534F74"/>
    <w:pPr>
      <w:keepNext/>
      <w:widowControl w:val="0"/>
      <w:tabs>
        <w:tab w:val="left" w:pos="0"/>
      </w:tabs>
      <w:suppressAutoHyphens/>
      <w:spacing w:after="0" w:line="240" w:lineRule="auto"/>
      <w:jc w:val="center"/>
    </w:pPr>
    <w:rPr>
      <w:rFonts w:ascii="Times New Roman" w:eastAsia="Lucida Sans Unicode" w:hAnsi="Times New Roman" w:cs="Times New Roman"/>
      <w:b/>
      <w:bCs/>
      <w:i/>
      <w:iCs/>
      <w:sz w:val="26"/>
      <w:szCs w:val="26"/>
      <w:u w:val="single"/>
      <w:shd w:val="clear" w:color="auto" w:fill="FFFFFF"/>
      <w:lang w:val="es-ES" w:eastAsia="ar-SA"/>
    </w:rPr>
  </w:style>
  <w:style w:type="paragraph" w:customStyle="1" w:styleId="Standard">
    <w:name w:val="Standard"/>
    <w:qFormat/>
    <w:rsid w:val="00534F74"/>
    <w:pPr>
      <w:suppressAutoHyphens/>
      <w:autoSpaceDN w:val="0"/>
      <w:spacing w:after="0" w:line="240" w:lineRule="auto"/>
      <w:textAlignment w:val="baseline"/>
    </w:pPr>
    <w:rPr>
      <w:rFonts w:ascii="Liberation Serif" w:eastAsia="SimSun" w:hAnsi="Liberation Serif" w:cs="Arial Unicode MS"/>
      <w:kern w:val="3"/>
      <w:sz w:val="24"/>
      <w:szCs w:val="24"/>
      <w:lang w:eastAsia="zh-CN" w:bidi="hi-IN"/>
    </w:rPr>
  </w:style>
  <w:style w:type="paragraph" w:customStyle="1" w:styleId="xmsonormal">
    <w:name w:val="x_msonormal"/>
    <w:basedOn w:val="Normal"/>
    <w:qFormat/>
    <w:rsid w:val="00534F74"/>
    <w:pPr>
      <w:spacing w:after="0" w:line="240" w:lineRule="auto"/>
    </w:pPr>
    <w:rPr>
      <w:rFonts w:ascii="Calibri" w:eastAsia="Times New Roman" w:hAnsi="Calibri" w:cs="Calibri"/>
      <w:sz w:val="24"/>
      <w:szCs w:val="24"/>
      <w:lang w:eastAsia="es-CR"/>
    </w:rPr>
  </w:style>
  <w:style w:type="paragraph" w:customStyle="1" w:styleId="xmsolistparagraph">
    <w:name w:val="x_msolistparagraph"/>
    <w:basedOn w:val="Normal"/>
    <w:uiPriority w:val="99"/>
    <w:qFormat/>
    <w:rsid w:val="00534F74"/>
    <w:pPr>
      <w:spacing w:before="100" w:beforeAutospacing="1" w:after="100" w:afterAutospacing="1" w:line="240" w:lineRule="auto"/>
    </w:pPr>
    <w:rPr>
      <w:rFonts w:ascii="Calibri" w:eastAsia="Times New Roman" w:hAnsi="Calibri" w:cs="Calibri"/>
      <w:sz w:val="24"/>
      <w:szCs w:val="24"/>
      <w:lang w:eastAsia="es-CR"/>
    </w:rPr>
  </w:style>
  <w:style w:type="paragraph" w:styleId="Sinespaciado">
    <w:name w:val="No Spacing"/>
    <w:link w:val="SinespaciadoCar"/>
    <w:uiPriority w:val="1"/>
    <w:qFormat/>
    <w:rsid w:val="00534F74"/>
    <w:pPr>
      <w:spacing w:after="0" w:line="240" w:lineRule="auto"/>
    </w:pPr>
  </w:style>
  <w:style w:type="paragraph" w:customStyle="1" w:styleId="xxxxmsonormal">
    <w:name w:val="xxxxmsonormal"/>
    <w:basedOn w:val="Normal"/>
    <w:uiPriority w:val="99"/>
    <w:semiHidden/>
    <w:rsid w:val="00534F74"/>
    <w:pPr>
      <w:spacing w:after="0" w:line="240" w:lineRule="auto"/>
    </w:pPr>
    <w:rPr>
      <w:rFonts w:ascii="Times New Roman" w:eastAsia="Times New Roman" w:hAnsi="Times New Roman" w:cs="Times New Roman"/>
      <w:sz w:val="24"/>
      <w:szCs w:val="24"/>
      <w:lang w:eastAsia="es-CR"/>
    </w:rPr>
  </w:style>
  <w:style w:type="paragraph" w:styleId="Textodeglobo">
    <w:name w:val="Balloon Text"/>
    <w:basedOn w:val="Normal"/>
    <w:link w:val="TextodegloboCar"/>
    <w:uiPriority w:val="99"/>
    <w:semiHidden/>
    <w:unhideWhenUsed/>
    <w:rsid w:val="00534F74"/>
    <w:pPr>
      <w:spacing w:after="0" w:line="240" w:lineRule="auto"/>
    </w:pPr>
    <w:rPr>
      <w:rFonts w:ascii="Tahoma" w:eastAsia="Times New Roman" w:hAnsi="Tahoma" w:cs="Tahoma"/>
      <w:sz w:val="16"/>
      <w:szCs w:val="16"/>
      <w:lang w:eastAsia="es-CR"/>
    </w:rPr>
  </w:style>
  <w:style w:type="character" w:customStyle="1" w:styleId="TextodegloboCar">
    <w:name w:val="Texto de globo Car"/>
    <w:basedOn w:val="Fuentedeprrafopredeter"/>
    <w:link w:val="Textodeglobo"/>
    <w:uiPriority w:val="99"/>
    <w:semiHidden/>
    <w:rsid w:val="00534F74"/>
    <w:rPr>
      <w:rFonts w:ascii="Tahoma" w:eastAsia="Times New Roman" w:hAnsi="Tahoma" w:cs="Tahoma"/>
      <w:sz w:val="16"/>
      <w:szCs w:val="16"/>
      <w:lang w:eastAsia="es-CR"/>
    </w:rPr>
  </w:style>
  <w:style w:type="paragraph" w:customStyle="1" w:styleId="xxmsonormal">
    <w:name w:val="xxmsonormal"/>
    <w:basedOn w:val="Normal"/>
    <w:uiPriority w:val="99"/>
    <w:semiHidden/>
    <w:rsid w:val="00534F74"/>
    <w:pPr>
      <w:spacing w:after="0" w:line="240" w:lineRule="auto"/>
    </w:pPr>
    <w:rPr>
      <w:rFonts w:ascii="Calibri" w:eastAsia="Times New Roman" w:hAnsi="Calibri" w:cs="Calibri"/>
      <w:sz w:val="24"/>
      <w:szCs w:val="24"/>
      <w:lang w:eastAsia="es-CR"/>
    </w:rPr>
  </w:style>
  <w:style w:type="paragraph" w:customStyle="1" w:styleId="xxxmsonormal">
    <w:name w:val="xxxmsonormal"/>
    <w:basedOn w:val="Normal"/>
    <w:uiPriority w:val="99"/>
    <w:semiHidden/>
    <w:rsid w:val="00534F74"/>
    <w:pPr>
      <w:spacing w:after="0" w:line="240" w:lineRule="auto"/>
    </w:pPr>
    <w:rPr>
      <w:rFonts w:ascii="Calibri" w:eastAsia="Times New Roman" w:hAnsi="Calibri" w:cs="Calibri"/>
      <w:sz w:val="24"/>
      <w:szCs w:val="24"/>
      <w:lang w:eastAsia="es-CR"/>
    </w:rPr>
  </w:style>
  <w:style w:type="table" w:customStyle="1" w:styleId="TableNormal">
    <w:name w:val="Table Normal"/>
    <w:uiPriority w:val="2"/>
    <w:semiHidden/>
    <w:unhideWhenUsed/>
    <w:qFormat/>
    <w:rsid w:val="00534F74"/>
    <w:pPr>
      <w:widowControl w:val="0"/>
      <w:autoSpaceDE w:val="0"/>
      <w:autoSpaceDN w:val="0"/>
      <w:spacing w:after="0" w:line="240" w:lineRule="auto"/>
    </w:pPr>
    <w:rPr>
      <w:lang w:val="en-US"/>
    </w:rPr>
    <w:tblPr>
      <w:tblInd w:w="0" w:type="dxa"/>
      <w:tblCellMar>
        <w:top w:w="0" w:type="dxa"/>
        <w:left w:w="0" w:type="dxa"/>
        <w:bottom w:w="0" w:type="dxa"/>
        <w:right w:w="0" w:type="dxa"/>
      </w:tblCellMar>
    </w:tblPr>
  </w:style>
  <w:style w:type="paragraph" w:customStyle="1" w:styleId="TableParagraph">
    <w:name w:val="Table Paragraph"/>
    <w:basedOn w:val="Normal"/>
    <w:uiPriority w:val="1"/>
    <w:qFormat/>
    <w:rsid w:val="00534F74"/>
    <w:pPr>
      <w:widowControl w:val="0"/>
      <w:autoSpaceDE w:val="0"/>
      <w:autoSpaceDN w:val="0"/>
      <w:spacing w:after="0" w:line="240" w:lineRule="auto"/>
    </w:pPr>
    <w:rPr>
      <w:rFonts w:ascii="Book Antiqua" w:eastAsia="Book Antiqua" w:hAnsi="Book Antiqua" w:cs="Book Antiqua"/>
      <w:sz w:val="24"/>
      <w:szCs w:val="24"/>
      <w:lang w:val="es-ES" w:eastAsia="es-ES" w:bidi="es-ES"/>
    </w:rPr>
  </w:style>
  <w:style w:type="paragraph" w:customStyle="1" w:styleId="Default">
    <w:name w:val="Default"/>
    <w:qFormat/>
    <w:rsid w:val="00534F74"/>
    <w:pPr>
      <w:autoSpaceDE w:val="0"/>
      <w:autoSpaceDN w:val="0"/>
      <w:adjustRightInd w:val="0"/>
      <w:spacing w:after="0" w:line="240" w:lineRule="auto"/>
    </w:pPr>
    <w:rPr>
      <w:rFonts w:ascii="Arial" w:hAnsi="Arial" w:cs="Arial"/>
      <w:color w:val="000000"/>
      <w:sz w:val="24"/>
      <w:szCs w:val="24"/>
    </w:rPr>
  </w:style>
  <w:style w:type="table" w:customStyle="1" w:styleId="Tablaconcuadrcula1">
    <w:name w:val="Tabla con cuadrícula1"/>
    <w:basedOn w:val="Tablanormal"/>
    <w:next w:val="Tablaconcuadrcula"/>
    <w:uiPriority w:val="59"/>
    <w:rsid w:val="00534F74"/>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Hipervnculovisitado">
    <w:name w:val="FollowedHyperlink"/>
    <w:basedOn w:val="Fuentedeprrafopredeter"/>
    <w:uiPriority w:val="99"/>
    <w:unhideWhenUsed/>
    <w:rsid w:val="00534F74"/>
    <w:rPr>
      <w:color w:val="800080"/>
      <w:u w:val="single"/>
    </w:rPr>
  </w:style>
  <w:style w:type="paragraph" w:customStyle="1" w:styleId="msonormal0">
    <w:name w:val="msonormal"/>
    <w:basedOn w:val="Normal"/>
    <w:rsid w:val="00534F74"/>
    <w:pPr>
      <w:spacing w:after="0" w:line="240" w:lineRule="auto"/>
    </w:pPr>
    <w:rPr>
      <w:rFonts w:ascii="Calibri" w:eastAsia="Times New Roman" w:hAnsi="Calibri" w:cs="Calibri"/>
      <w:sz w:val="24"/>
      <w:szCs w:val="24"/>
      <w:lang w:eastAsia="es-CR"/>
    </w:rPr>
  </w:style>
  <w:style w:type="paragraph" w:customStyle="1" w:styleId="xmsonormal0">
    <w:name w:val="x_msonormal0"/>
    <w:basedOn w:val="Normal"/>
    <w:uiPriority w:val="99"/>
    <w:semiHidden/>
    <w:rsid w:val="00534F74"/>
    <w:pPr>
      <w:spacing w:after="0" w:line="240" w:lineRule="auto"/>
    </w:pPr>
    <w:rPr>
      <w:rFonts w:ascii="Calibri" w:eastAsia="Times New Roman" w:hAnsi="Calibri" w:cs="Calibri"/>
      <w:sz w:val="24"/>
      <w:szCs w:val="24"/>
      <w:lang w:eastAsia="es-CR"/>
    </w:rPr>
  </w:style>
  <w:style w:type="paragraph" w:customStyle="1" w:styleId="xxmsonormal0">
    <w:name w:val="x_xmsonormal"/>
    <w:basedOn w:val="Normal"/>
    <w:uiPriority w:val="99"/>
    <w:rsid w:val="00534F74"/>
    <w:pPr>
      <w:spacing w:after="0" w:line="240" w:lineRule="auto"/>
    </w:pPr>
    <w:rPr>
      <w:rFonts w:ascii="Calibri" w:eastAsia="Times New Roman" w:hAnsi="Calibri" w:cs="Calibri"/>
      <w:sz w:val="24"/>
      <w:szCs w:val="24"/>
      <w:lang w:eastAsia="es-CR"/>
    </w:rPr>
  </w:style>
  <w:style w:type="paragraph" w:customStyle="1" w:styleId="xxxmsonormal0">
    <w:name w:val="x_xxmsonormal"/>
    <w:basedOn w:val="Normal"/>
    <w:uiPriority w:val="99"/>
    <w:rsid w:val="00534F74"/>
    <w:pPr>
      <w:spacing w:after="0" w:line="240" w:lineRule="auto"/>
    </w:pPr>
    <w:rPr>
      <w:rFonts w:ascii="Calibri" w:eastAsia="Times New Roman" w:hAnsi="Calibri" w:cs="Calibri"/>
      <w:sz w:val="24"/>
      <w:szCs w:val="24"/>
      <w:lang w:eastAsia="es-CR"/>
    </w:rPr>
  </w:style>
  <w:style w:type="paragraph" w:customStyle="1" w:styleId="xxxmsolistparagraph">
    <w:name w:val="x_xxmsolistparagraph"/>
    <w:basedOn w:val="Normal"/>
    <w:uiPriority w:val="99"/>
    <w:semiHidden/>
    <w:rsid w:val="00534F74"/>
    <w:pPr>
      <w:spacing w:after="0" w:line="240" w:lineRule="auto"/>
    </w:pPr>
    <w:rPr>
      <w:rFonts w:ascii="Calibri" w:eastAsia="Times New Roman" w:hAnsi="Calibri" w:cs="Calibri"/>
      <w:sz w:val="24"/>
      <w:szCs w:val="24"/>
      <w:lang w:eastAsia="es-CR"/>
    </w:rPr>
  </w:style>
  <w:style w:type="paragraph" w:customStyle="1" w:styleId="xmsochpdefault">
    <w:name w:val="x_msochpdefault"/>
    <w:basedOn w:val="Normal"/>
    <w:uiPriority w:val="99"/>
    <w:semiHidden/>
    <w:rsid w:val="00534F74"/>
    <w:pPr>
      <w:spacing w:before="100" w:beforeAutospacing="1" w:after="100" w:afterAutospacing="1" w:line="240" w:lineRule="auto"/>
    </w:pPr>
    <w:rPr>
      <w:rFonts w:ascii="Calibri" w:eastAsia="Times New Roman" w:hAnsi="Calibri" w:cs="Calibri"/>
      <w:sz w:val="20"/>
      <w:szCs w:val="20"/>
      <w:lang w:eastAsia="es-CR"/>
    </w:rPr>
  </w:style>
  <w:style w:type="character" w:customStyle="1" w:styleId="xmsohyperlink">
    <w:name w:val="x_msohyperlink"/>
    <w:basedOn w:val="Fuentedeprrafopredeter"/>
    <w:rsid w:val="00534F74"/>
    <w:rPr>
      <w:color w:val="0000FF"/>
      <w:u w:val="single"/>
    </w:rPr>
  </w:style>
  <w:style w:type="character" w:customStyle="1" w:styleId="xmsohyperlinkfollowed">
    <w:name w:val="x_msohyperlinkfollowed"/>
    <w:basedOn w:val="Fuentedeprrafopredeter"/>
    <w:rsid w:val="00534F74"/>
    <w:rPr>
      <w:color w:val="800080"/>
      <w:u w:val="single"/>
    </w:rPr>
  </w:style>
  <w:style w:type="character" w:customStyle="1" w:styleId="xestilocorreo23">
    <w:name w:val="x_estilocorreo23"/>
    <w:basedOn w:val="Fuentedeprrafopredeter"/>
    <w:rsid w:val="00534F74"/>
    <w:rPr>
      <w:rFonts w:ascii="Calibri" w:hAnsi="Calibri" w:cs="Calibri" w:hint="default"/>
      <w:color w:val="auto"/>
    </w:rPr>
  </w:style>
  <w:style w:type="character" w:customStyle="1" w:styleId="estilocorreo27">
    <w:name w:val="estilocorreo27"/>
    <w:basedOn w:val="Fuentedeprrafopredeter"/>
    <w:semiHidden/>
    <w:rsid w:val="00534F74"/>
    <w:rPr>
      <w:rFonts w:ascii="Calibri" w:hAnsi="Calibri" w:cs="Calibri" w:hint="default"/>
      <w:color w:val="auto"/>
    </w:rPr>
  </w:style>
  <w:style w:type="character" w:customStyle="1" w:styleId="estilocorreo28">
    <w:name w:val="estilocorreo28"/>
    <w:basedOn w:val="Fuentedeprrafopredeter"/>
    <w:semiHidden/>
    <w:rsid w:val="00534F74"/>
    <w:rPr>
      <w:rFonts w:ascii="Calibri" w:hAnsi="Calibri" w:cs="Calibri" w:hint="default"/>
      <w:color w:val="auto"/>
    </w:rPr>
  </w:style>
  <w:style w:type="character" w:customStyle="1" w:styleId="estilocorreo31">
    <w:name w:val="estilocorreo31"/>
    <w:basedOn w:val="Fuentedeprrafopredeter"/>
    <w:semiHidden/>
    <w:rsid w:val="00534F74"/>
    <w:rPr>
      <w:rFonts w:asciiTheme="minorHAnsi" w:eastAsiaTheme="minorHAnsi" w:hAnsiTheme="minorHAnsi" w:cstheme="minorBidi" w:hint="default"/>
      <w:color w:val="auto"/>
      <w:sz w:val="22"/>
      <w:szCs w:val="22"/>
    </w:rPr>
  </w:style>
  <w:style w:type="paragraph" w:customStyle="1" w:styleId="Normal1">
    <w:name w:val="Normal1"/>
    <w:basedOn w:val="Normal"/>
    <w:qFormat/>
    <w:rsid w:val="00534F74"/>
    <w:pPr>
      <w:spacing w:after="0" w:line="240" w:lineRule="auto"/>
    </w:pPr>
    <w:rPr>
      <w:rFonts w:ascii="Arial" w:eastAsia="Times New Roman" w:hAnsi="Arial" w:cs="Arial"/>
      <w:sz w:val="24"/>
      <w:szCs w:val="24"/>
      <w:lang w:eastAsia="es-ES"/>
    </w:rPr>
  </w:style>
  <w:style w:type="paragraph" w:customStyle="1" w:styleId="Tulo1">
    <w:name w:val="T稚ulo 1"/>
    <w:basedOn w:val="Normal"/>
    <w:uiPriority w:val="99"/>
    <w:rsid w:val="00534F74"/>
    <w:pPr>
      <w:keepNext/>
      <w:shd w:val="clear" w:color="auto" w:fill="FFFFFF"/>
      <w:spacing w:after="0" w:line="240" w:lineRule="auto"/>
      <w:jc w:val="both"/>
    </w:pPr>
    <w:rPr>
      <w:rFonts w:ascii="Arial" w:eastAsia="Times New Roman" w:hAnsi="Arial" w:cs="Arial"/>
      <w:b/>
      <w:bCs/>
      <w:sz w:val="24"/>
      <w:szCs w:val="24"/>
      <w:u w:val="single"/>
      <w:lang w:eastAsia="ar-SA"/>
    </w:rPr>
  </w:style>
  <w:style w:type="paragraph" w:customStyle="1" w:styleId="Textonotapie1">
    <w:name w:val="Texto nota pie1"/>
    <w:basedOn w:val="Normal"/>
    <w:uiPriority w:val="99"/>
    <w:rsid w:val="00534F74"/>
    <w:pPr>
      <w:spacing w:after="0" w:line="240" w:lineRule="auto"/>
    </w:pPr>
    <w:rPr>
      <w:rFonts w:ascii="Trebuchet MS" w:eastAsia="Times New Roman" w:hAnsi="Trebuchet MS" w:cs="Calibri"/>
      <w:color w:val="000000"/>
      <w:sz w:val="48"/>
      <w:szCs w:val="48"/>
      <w:lang w:eastAsia="es-ES"/>
    </w:rPr>
  </w:style>
  <w:style w:type="character" w:customStyle="1" w:styleId="Ancladenotaalpie">
    <w:name w:val="Ancla de nota al pie"/>
    <w:basedOn w:val="Fuentedeprrafopredeter"/>
    <w:rsid w:val="00534F74"/>
    <w:rPr>
      <w:vertAlign w:val="superscript"/>
    </w:rPr>
  </w:style>
  <w:style w:type="character" w:customStyle="1" w:styleId="FootnoteCharacters">
    <w:name w:val="Footnote Characters"/>
    <w:basedOn w:val="Fuentedeprrafopredeter"/>
    <w:rsid w:val="00534F74"/>
    <w:rPr>
      <w:vertAlign w:val="superscript"/>
    </w:rPr>
  </w:style>
  <w:style w:type="character" w:customStyle="1" w:styleId="Caracteresdenotaalpie">
    <w:name w:val="Caracteres de nota al pie"/>
    <w:basedOn w:val="Fuentedeprrafopredeter"/>
    <w:qFormat/>
    <w:rsid w:val="00534F74"/>
    <w:rPr>
      <w:vertAlign w:val="superscript"/>
    </w:rPr>
  </w:style>
  <w:style w:type="character" w:styleId="Nmerodepgina">
    <w:name w:val="page number"/>
    <w:basedOn w:val="Fuentedeprrafopredeter"/>
    <w:rsid w:val="00534F74"/>
  </w:style>
  <w:style w:type="paragraph" w:customStyle="1" w:styleId="Textodecampo">
    <w:name w:val="Texto de campo"/>
    <w:basedOn w:val="Normal"/>
    <w:rsid w:val="00534F74"/>
    <w:pPr>
      <w:spacing w:before="60" w:after="60" w:line="240" w:lineRule="auto"/>
      <w:jc w:val="both"/>
    </w:pPr>
    <w:rPr>
      <w:rFonts w:ascii="Arial" w:eastAsia="Times New Roman" w:hAnsi="Arial" w:cs="Arial"/>
      <w:sz w:val="19"/>
      <w:szCs w:val="19"/>
      <w:lang w:val="en-US" w:eastAsia="es-CR" w:bidi="en-US"/>
    </w:rPr>
  </w:style>
  <w:style w:type="paragraph" w:customStyle="1" w:styleId="Etiquetadecampo">
    <w:name w:val="Etiqueta de campo"/>
    <w:basedOn w:val="Normal"/>
    <w:rsid w:val="00534F74"/>
    <w:pPr>
      <w:spacing w:before="60" w:after="60" w:line="240" w:lineRule="auto"/>
      <w:jc w:val="both"/>
    </w:pPr>
    <w:rPr>
      <w:rFonts w:ascii="Arial" w:eastAsia="Times New Roman" w:hAnsi="Arial" w:cs="Arial"/>
      <w:b/>
      <w:sz w:val="19"/>
      <w:szCs w:val="19"/>
      <w:lang w:val="en-US" w:eastAsia="es-CR" w:bidi="en-US"/>
    </w:rPr>
  </w:style>
  <w:style w:type="paragraph" w:styleId="Textoindependiente2">
    <w:name w:val="Body Text 2"/>
    <w:basedOn w:val="Normal"/>
    <w:link w:val="Textoindependiente2Car"/>
    <w:rsid w:val="00534F74"/>
    <w:pPr>
      <w:widowControl w:val="0"/>
      <w:autoSpaceDE w:val="0"/>
      <w:autoSpaceDN w:val="0"/>
      <w:adjustRightInd w:val="0"/>
      <w:spacing w:before="240" w:after="0" w:line="240" w:lineRule="auto"/>
      <w:jc w:val="both"/>
    </w:pPr>
    <w:rPr>
      <w:rFonts w:ascii="Book Antiqua" w:eastAsia="Times New Roman" w:hAnsi="Book Antiqua" w:cs="Times New Roman"/>
      <w:sz w:val="24"/>
      <w:szCs w:val="24"/>
      <w:lang w:val="es-ES" w:eastAsia="es-ES"/>
    </w:rPr>
  </w:style>
  <w:style w:type="character" w:customStyle="1" w:styleId="Textoindependiente2Car">
    <w:name w:val="Texto independiente 2 Car"/>
    <w:basedOn w:val="Fuentedeprrafopredeter"/>
    <w:link w:val="Textoindependiente2"/>
    <w:rsid w:val="00534F74"/>
    <w:rPr>
      <w:rFonts w:ascii="Book Antiqua" w:eastAsia="Times New Roman" w:hAnsi="Book Antiqua" w:cs="Times New Roman"/>
      <w:sz w:val="24"/>
      <w:szCs w:val="24"/>
      <w:lang w:val="es-ES" w:eastAsia="es-ES"/>
    </w:rPr>
  </w:style>
  <w:style w:type="paragraph" w:styleId="Revisin">
    <w:name w:val="Revision"/>
    <w:hidden/>
    <w:uiPriority w:val="99"/>
    <w:semiHidden/>
    <w:rsid w:val="00534F74"/>
    <w:pPr>
      <w:spacing w:after="0" w:line="240" w:lineRule="auto"/>
    </w:pPr>
    <w:rPr>
      <w:rFonts w:ascii="Calibri" w:eastAsia="Calibri" w:hAnsi="Calibri" w:cs="Times New Roman"/>
    </w:rPr>
  </w:style>
  <w:style w:type="paragraph" w:styleId="Textonotapie">
    <w:name w:val="footnote text"/>
    <w:aliases w:val="Footnote reference,FA Fu,Footnote Text Char Char Char Char Char,Footnote Text Char Char Char Char,Footnote Text Char Char Char,Footnote Text Cha,FA Fußnotentext,FA Fuﬂnotentext,Footnote Text Char Char,Texto,nota,pie,Ref.,al,Ca,Tex,t,Text"/>
    <w:basedOn w:val="Normal"/>
    <w:link w:val="TextonotapieCar"/>
    <w:uiPriority w:val="99"/>
    <w:unhideWhenUsed/>
    <w:qFormat/>
    <w:rsid w:val="00534F74"/>
    <w:pPr>
      <w:spacing w:before="240" w:after="0" w:line="240" w:lineRule="auto"/>
      <w:jc w:val="both"/>
    </w:pPr>
    <w:rPr>
      <w:rFonts w:ascii="Calibri" w:eastAsia="Calibri" w:hAnsi="Calibri" w:cs="Times New Roman"/>
      <w:sz w:val="20"/>
      <w:szCs w:val="20"/>
      <w:lang w:val="x-none" w:eastAsia="es-CR"/>
    </w:rPr>
  </w:style>
  <w:style w:type="character" w:customStyle="1" w:styleId="TextonotapieCar">
    <w:name w:val="Texto nota pie Car"/>
    <w:aliases w:val="Footnote reference Car,FA Fu Car,Footnote Text Char Char Char Char Char Car,Footnote Text Char Char Char Char Car,Footnote Text Char Char Char Car,Footnote Text Cha Car,FA Fußnotentext Car,FA Fuﬂnotentext Car,Texto Car,nota Car,al Car"/>
    <w:basedOn w:val="Fuentedeprrafopredeter"/>
    <w:link w:val="Textonotapie"/>
    <w:uiPriority w:val="99"/>
    <w:qFormat/>
    <w:rsid w:val="00534F74"/>
    <w:rPr>
      <w:rFonts w:ascii="Calibri" w:eastAsia="Calibri" w:hAnsi="Calibri" w:cs="Times New Roman"/>
      <w:sz w:val="20"/>
      <w:szCs w:val="20"/>
      <w:lang w:val="x-none" w:eastAsia="es-CR"/>
    </w:rPr>
  </w:style>
  <w:style w:type="character" w:styleId="Refdenotaalpie">
    <w:name w:val="footnote reference"/>
    <w:aliases w:val="ƒ89,^ƒ89,Footnotes refss,Texto de nota al pie,Appel note de bas de page,Referencia nota al pie,Footnote number,referencia nota al pie,BVI fnr,f,Ref,de nota al pie,FC,Footnote Reference"/>
    <w:uiPriority w:val="99"/>
    <w:unhideWhenUsed/>
    <w:qFormat/>
    <w:rsid w:val="00534F74"/>
    <w:rPr>
      <w:vertAlign w:val="superscript"/>
    </w:rPr>
  </w:style>
  <w:style w:type="paragraph" w:styleId="Textocomentario">
    <w:name w:val="annotation text"/>
    <w:basedOn w:val="Normal"/>
    <w:link w:val="TextocomentarioCar"/>
    <w:uiPriority w:val="99"/>
    <w:unhideWhenUsed/>
    <w:rsid w:val="00534F74"/>
    <w:pPr>
      <w:spacing w:before="240" w:after="240" w:line="240" w:lineRule="auto"/>
      <w:jc w:val="both"/>
    </w:pPr>
    <w:rPr>
      <w:rFonts w:ascii="Calibri" w:eastAsia="Calibri" w:hAnsi="Calibri" w:cs="Times New Roman"/>
      <w:sz w:val="20"/>
      <w:szCs w:val="20"/>
      <w:lang w:val="x-none" w:eastAsia="es-CR"/>
    </w:rPr>
  </w:style>
  <w:style w:type="character" w:customStyle="1" w:styleId="TextocomentarioCar">
    <w:name w:val="Texto comentario Car"/>
    <w:basedOn w:val="Fuentedeprrafopredeter"/>
    <w:link w:val="Textocomentario"/>
    <w:uiPriority w:val="99"/>
    <w:rsid w:val="00534F74"/>
    <w:rPr>
      <w:rFonts w:ascii="Calibri" w:eastAsia="Calibri" w:hAnsi="Calibri" w:cs="Times New Roman"/>
      <w:sz w:val="20"/>
      <w:szCs w:val="20"/>
      <w:lang w:val="x-none" w:eastAsia="es-CR"/>
    </w:rPr>
  </w:style>
  <w:style w:type="paragraph" w:styleId="Asuntodelcomentario">
    <w:name w:val="annotation subject"/>
    <w:basedOn w:val="Textocomentario"/>
    <w:next w:val="Textocomentario"/>
    <w:link w:val="AsuntodelcomentarioCar"/>
    <w:uiPriority w:val="99"/>
    <w:unhideWhenUsed/>
    <w:rsid w:val="00534F74"/>
    <w:rPr>
      <w:b/>
      <w:bCs/>
    </w:rPr>
  </w:style>
  <w:style w:type="character" w:customStyle="1" w:styleId="AsuntodelcomentarioCar">
    <w:name w:val="Asunto del comentario Car"/>
    <w:basedOn w:val="TextocomentarioCar"/>
    <w:link w:val="Asuntodelcomentario"/>
    <w:uiPriority w:val="99"/>
    <w:rsid w:val="00534F74"/>
    <w:rPr>
      <w:rFonts w:ascii="Calibri" w:eastAsia="Calibri" w:hAnsi="Calibri" w:cs="Times New Roman"/>
      <w:b/>
      <w:bCs/>
      <w:sz w:val="20"/>
      <w:szCs w:val="20"/>
      <w:lang w:val="x-none" w:eastAsia="es-CR"/>
    </w:rPr>
  </w:style>
  <w:style w:type="character" w:customStyle="1" w:styleId="st1">
    <w:name w:val="st1"/>
    <w:rsid w:val="00534F74"/>
  </w:style>
  <w:style w:type="character" w:styleId="nfasis">
    <w:name w:val="Emphasis"/>
    <w:uiPriority w:val="20"/>
    <w:qFormat/>
    <w:rsid w:val="00534F74"/>
    <w:rPr>
      <w:b/>
      <w:bCs/>
      <w:i w:val="0"/>
      <w:iCs w:val="0"/>
    </w:rPr>
  </w:style>
  <w:style w:type="paragraph" w:customStyle="1" w:styleId="western">
    <w:name w:val="western"/>
    <w:basedOn w:val="Normal"/>
    <w:rsid w:val="00534F74"/>
    <w:pPr>
      <w:spacing w:before="100" w:beforeAutospacing="1" w:after="119" w:line="240" w:lineRule="auto"/>
      <w:jc w:val="both"/>
    </w:pPr>
    <w:rPr>
      <w:rFonts w:ascii="Times New Roman" w:eastAsia="Times New Roman" w:hAnsi="Times New Roman" w:cs="Times New Roman"/>
      <w:color w:val="000000"/>
      <w:sz w:val="24"/>
      <w:szCs w:val="24"/>
      <w:lang w:eastAsia="es-CR"/>
    </w:rPr>
  </w:style>
  <w:style w:type="paragraph" w:styleId="Ttulo">
    <w:name w:val="Title"/>
    <w:basedOn w:val="Ttulo3"/>
    <w:next w:val="Normal"/>
    <w:link w:val="TtuloCar"/>
    <w:qFormat/>
    <w:rsid w:val="00534F74"/>
    <w:pPr>
      <w:keepLines w:val="0"/>
      <w:spacing w:before="240" w:after="240" w:line="360" w:lineRule="auto"/>
      <w:ind w:left="720" w:hanging="360"/>
      <w:jc w:val="both"/>
      <w:outlineLvl w:val="0"/>
    </w:pPr>
    <w:rPr>
      <w:rFonts w:ascii="Book Antiqua" w:eastAsia="Arial" w:hAnsi="Book Antiqua" w:cs="Arial"/>
      <w:b w:val="0"/>
      <w:bCs w:val="0"/>
      <w:color w:val="2E74B5"/>
      <w:kern w:val="28"/>
      <w:szCs w:val="32"/>
    </w:rPr>
  </w:style>
  <w:style w:type="character" w:customStyle="1" w:styleId="TtuloCar">
    <w:name w:val="Título Car"/>
    <w:basedOn w:val="Fuentedeprrafopredeter"/>
    <w:link w:val="Ttulo"/>
    <w:rsid w:val="00534F74"/>
    <w:rPr>
      <w:rFonts w:ascii="Book Antiqua" w:eastAsia="Arial" w:hAnsi="Book Antiqua" w:cs="Arial"/>
      <w:color w:val="2E74B5"/>
      <w:kern w:val="28"/>
      <w:sz w:val="24"/>
      <w:szCs w:val="32"/>
      <w:lang w:eastAsia="es-CR"/>
    </w:rPr>
  </w:style>
  <w:style w:type="character" w:styleId="Refdecomentario">
    <w:name w:val="annotation reference"/>
    <w:uiPriority w:val="99"/>
    <w:rsid w:val="00534F74"/>
    <w:rPr>
      <w:sz w:val="16"/>
      <w:szCs w:val="16"/>
    </w:rPr>
  </w:style>
  <w:style w:type="paragraph" w:customStyle="1" w:styleId="Prrafodelista1">
    <w:name w:val="Párrafo de lista1"/>
    <w:basedOn w:val="Normal"/>
    <w:qFormat/>
    <w:rsid w:val="00534F74"/>
    <w:pPr>
      <w:spacing w:after="0" w:line="360" w:lineRule="auto"/>
      <w:ind w:left="720"/>
      <w:contextualSpacing/>
      <w:jc w:val="both"/>
    </w:pPr>
    <w:rPr>
      <w:rFonts w:ascii="Arial" w:eastAsia="Calibri" w:hAnsi="Arial" w:cs="Times New Roman"/>
      <w:sz w:val="24"/>
      <w:szCs w:val="24"/>
      <w:lang w:eastAsia="es-CR"/>
    </w:rPr>
  </w:style>
  <w:style w:type="paragraph" w:customStyle="1" w:styleId="Estilopredeterminado">
    <w:name w:val="Estilo predeterminado"/>
    <w:rsid w:val="00534F74"/>
    <w:pPr>
      <w:suppressAutoHyphens/>
      <w:spacing w:after="0" w:line="100" w:lineRule="atLeast"/>
    </w:pPr>
    <w:rPr>
      <w:rFonts w:ascii="Times New Roman" w:eastAsia="SimSun" w:hAnsi="Times New Roman" w:cs="Times New Roman"/>
      <w:color w:val="000000"/>
      <w:sz w:val="24"/>
      <w:szCs w:val="24"/>
      <w:lang w:val="es-ES"/>
    </w:rPr>
  </w:style>
  <w:style w:type="character" w:customStyle="1" w:styleId="PrrafodelistaCar">
    <w:name w:val="Párrafo de lista Car"/>
    <w:aliases w:val="Footnote Car,List Paragraph2 Car,Bullet 1 Car,Use Case List Paragraph Car,Lista vistosa - Énfasis 11 Car,Párrafo de lista Car Car Car Car,Informe Car,List Paragraph 1 Car,Numbered List Paragraph Car,Main numbered paragraph Car"/>
    <w:link w:val="Prrafodelista"/>
    <w:uiPriority w:val="34"/>
    <w:qFormat/>
    <w:rsid w:val="00534F74"/>
  </w:style>
  <w:style w:type="paragraph" w:customStyle="1" w:styleId="ListParagraph0">
    <w:name w:val="List Paragraph0"/>
    <w:basedOn w:val="Normal"/>
    <w:qFormat/>
    <w:rsid w:val="00534F74"/>
    <w:pPr>
      <w:spacing w:before="240" w:after="240" w:line="360" w:lineRule="auto"/>
      <w:ind w:left="720"/>
      <w:contextualSpacing/>
      <w:jc w:val="both"/>
    </w:pPr>
    <w:rPr>
      <w:rFonts w:ascii="Arial" w:eastAsia="Times New Roman" w:hAnsi="Arial" w:cs="Times New Roman"/>
      <w:sz w:val="24"/>
      <w:szCs w:val="24"/>
      <w:lang w:val="es-ES" w:eastAsia="es-CR"/>
    </w:rPr>
  </w:style>
  <w:style w:type="character" w:styleId="Mencionar">
    <w:name w:val="Mention"/>
    <w:uiPriority w:val="99"/>
    <w:unhideWhenUsed/>
    <w:rsid w:val="00534F74"/>
    <w:rPr>
      <w:color w:val="2B579A"/>
      <w:shd w:val="clear" w:color="auto" w:fill="E6E6E6"/>
    </w:rPr>
  </w:style>
  <w:style w:type="paragraph" w:styleId="Descripcin">
    <w:name w:val="caption"/>
    <w:basedOn w:val="Normal"/>
    <w:next w:val="Normal"/>
    <w:uiPriority w:val="35"/>
    <w:unhideWhenUsed/>
    <w:qFormat/>
    <w:rsid w:val="00534F74"/>
    <w:pPr>
      <w:spacing w:before="240" w:after="240" w:line="360" w:lineRule="auto"/>
      <w:jc w:val="both"/>
    </w:pPr>
    <w:rPr>
      <w:rFonts w:ascii="Arial" w:eastAsia="Calibri" w:hAnsi="Arial" w:cs="Times New Roman"/>
      <w:b/>
      <w:bCs/>
      <w:sz w:val="20"/>
      <w:szCs w:val="20"/>
      <w:lang w:eastAsia="es-CR"/>
    </w:rPr>
  </w:style>
  <w:style w:type="paragraph" w:customStyle="1" w:styleId="xmsobodytext">
    <w:name w:val="x_msobodytext"/>
    <w:basedOn w:val="Normal"/>
    <w:uiPriority w:val="99"/>
    <w:rsid w:val="00534F74"/>
    <w:pPr>
      <w:spacing w:after="120" w:line="240" w:lineRule="auto"/>
    </w:pPr>
    <w:rPr>
      <w:rFonts w:ascii="Times New Roman" w:eastAsia="Times New Roman" w:hAnsi="Times New Roman" w:cs="Times New Roman"/>
      <w:sz w:val="24"/>
      <w:szCs w:val="24"/>
      <w:lang w:eastAsia="es-CR"/>
    </w:rPr>
  </w:style>
  <w:style w:type="paragraph" w:customStyle="1" w:styleId="xmsoplaintext">
    <w:name w:val="x_msoplaintext"/>
    <w:basedOn w:val="Normal"/>
    <w:uiPriority w:val="99"/>
    <w:semiHidden/>
    <w:rsid w:val="00534F74"/>
    <w:pPr>
      <w:spacing w:after="0" w:line="240" w:lineRule="auto"/>
    </w:pPr>
    <w:rPr>
      <w:rFonts w:ascii="Times New Roman" w:eastAsia="Times New Roman" w:hAnsi="Times New Roman" w:cs="Times New Roman"/>
      <w:sz w:val="24"/>
      <w:szCs w:val="24"/>
      <w:lang w:eastAsia="es-CR"/>
    </w:rPr>
  </w:style>
  <w:style w:type="paragraph" w:customStyle="1" w:styleId="gmail-m-4214538879123250192default">
    <w:name w:val="gmail-m_-4214538879123250192default"/>
    <w:basedOn w:val="Normal"/>
    <w:uiPriority w:val="99"/>
    <w:semiHidden/>
    <w:rsid w:val="00534F74"/>
    <w:pPr>
      <w:spacing w:before="100" w:beforeAutospacing="1" w:after="100" w:afterAutospacing="1" w:line="240" w:lineRule="auto"/>
    </w:pPr>
    <w:rPr>
      <w:rFonts w:ascii="Calibri" w:eastAsia="Times New Roman" w:hAnsi="Calibri" w:cs="Calibri"/>
      <w:sz w:val="24"/>
      <w:szCs w:val="24"/>
      <w:lang w:eastAsia="es-CR"/>
    </w:rPr>
  </w:style>
  <w:style w:type="paragraph" w:customStyle="1" w:styleId="Ttulo11">
    <w:name w:val="Título 11"/>
    <w:basedOn w:val="Normal"/>
    <w:uiPriority w:val="1"/>
    <w:qFormat/>
    <w:rsid w:val="00534F74"/>
    <w:pPr>
      <w:widowControl w:val="0"/>
      <w:autoSpaceDE w:val="0"/>
      <w:autoSpaceDN w:val="0"/>
      <w:spacing w:after="0" w:line="240" w:lineRule="auto"/>
      <w:ind w:left="119"/>
      <w:outlineLvl w:val="1"/>
    </w:pPr>
    <w:rPr>
      <w:rFonts w:ascii="Calibri Light" w:eastAsia="Calibri Light" w:hAnsi="Calibri Light" w:cs="Calibri Light"/>
      <w:b/>
      <w:bCs/>
      <w:sz w:val="24"/>
      <w:szCs w:val="24"/>
      <w:lang w:val="es-ES" w:eastAsia="es-ES" w:bidi="es-ES"/>
    </w:rPr>
  </w:style>
  <w:style w:type="numbering" w:customStyle="1" w:styleId="Sinlista11">
    <w:name w:val="Sin lista11"/>
    <w:next w:val="Sinlista"/>
    <w:uiPriority w:val="99"/>
    <w:semiHidden/>
    <w:unhideWhenUsed/>
    <w:rsid w:val="00534F74"/>
  </w:style>
  <w:style w:type="paragraph" w:customStyle="1" w:styleId="Ttulo21">
    <w:name w:val="Título 21"/>
    <w:basedOn w:val="Normal"/>
    <w:uiPriority w:val="1"/>
    <w:qFormat/>
    <w:rsid w:val="00534F74"/>
    <w:pPr>
      <w:widowControl w:val="0"/>
      <w:autoSpaceDE w:val="0"/>
      <w:autoSpaceDN w:val="0"/>
      <w:spacing w:before="43" w:after="0" w:line="240" w:lineRule="auto"/>
      <w:ind w:left="2726" w:right="2725"/>
      <w:jc w:val="center"/>
      <w:outlineLvl w:val="2"/>
    </w:pPr>
    <w:rPr>
      <w:rFonts w:ascii="Calibri" w:eastAsia="Calibri" w:hAnsi="Calibri" w:cs="Calibri"/>
      <w:b/>
      <w:bCs/>
      <w:i/>
      <w:sz w:val="24"/>
      <w:szCs w:val="24"/>
      <w:lang w:val="es-ES" w:eastAsia="es-ES" w:bidi="es-ES"/>
    </w:rPr>
  </w:style>
  <w:style w:type="paragraph" w:customStyle="1" w:styleId="Ttulo54">
    <w:name w:val="Título 54"/>
    <w:next w:val="Normal"/>
    <w:uiPriority w:val="99"/>
    <w:rsid w:val="00534F74"/>
    <w:pPr>
      <w:keepNext/>
      <w:widowControl w:val="0"/>
      <w:tabs>
        <w:tab w:val="left" w:pos="0"/>
      </w:tabs>
      <w:suppressAutoHyphens/>
      <w:spacing w:after="0" w:line="240" w:lineRule="auto"/>
      <w:jc w:val="center"/>
    </w:pPr>
    <w:rPr>
      <w:rFonts w:ascii="Times New Roman" w:eastAsia="Lucida Sans Unicode" w:hAnsi="Times New Roman" w:cs="Times New Roman"/>
      <w:b/>
      <w:bCs/>
      <w:i/>
      <w:iCs/>
      <w:sz w:val="26"/>
      <w:szCs w:val="26"/>
      <w:u w:val="single"/>
      <w:shd w:val="clear" w:color="auto" w:fill="FFFFFF"/>
      <w:lang w:val="es-ES" w:eastAsia="ar-SA"/>
    </w:rPr>
  </w:style>
  <w:style w:type="paragraph" w:customStyle="1" w:styleId="Sinespaciado1">
    <w:name w:val="Sin espaciado1"/>
    <w:rsid w:val="00534F74"/>
    <w:pPr>
      <w:suppressAutoHyphens/>
      <w:spacing w:after="0" w:line="240" w:lineRule="auto"/>
    </w:pPr>
    <w:rPr>
      <w:rFonts w:ascii="Calibri" w:eastAsia="Times New Roman" w:hAnsi="Calibri" w:cs="Times New Roman"/>
      <w:lang w:eastAsia="es-CR"/>
    </w:rPr>
  </w:style>
  <w:style w:type="paragraph" w:customStyle="1" w:styleId="Sinespaciado2">
    <w:name w:val="Sin espaciado2"/>
    <w:rsid w:val="00534F74"/>
    <w:pPr>
      <w:suppressAutoHyphens/>
      <w:spacing w:after="0" w:line="240" w:lineRule="auto"/>
    </w:pPr>
    <w:rPr>
      <w:rFonts w:ascii="Calibri" w:eastAsia="Times New Roman" w:hAnsi="Calibri" w:cs="Times New Roman"/>
      <w:lang w:eastAsia="es-CR"/>
    </w:rPr>
  </w:style>
  <w:style w:type="paragraph" w:customStyle="1" w:styleId="xdefault">
    <w:name w:val="x_default"/>
    <w:basedOn w:val="Normal"/>
    <w:uiPriority w:val="99"/>
    <w:rsid w:val="00534F74"/>
    <w:pPr>
      <w:spacing w:after="0" w:line="240" w:lineRule="auto"/>
    </w:pPr>
    <w:rPr>
      <w:rFonts w:ascii="Calibri" w:eastAsia="Times New Roman" w:hAnsi="Calibri" w:cs="Calibri"/>
      <w:sz w:val="24"/>
      <w:szCs w:val="24"/>
      <w:lang w:eastAsia="es-CR"/>
    </w:rPr>
  </w:style>
  <w:style w:type="character" w:customStyle="1" w:styleId="Textoennegrita1">
    <w:name w:val="Texto en negrita1"/>
    <w:rsid w:val="00534F74"/>
    <w:rPr>
      <w:rFonts w:cs="Times New Roman"/>
      <w:b/>
      <w:bCs/>
    </w:rPr>
  </w:style>
  <w:style w:type="paragraph" w:customStyle="1" w:styleId="Contenidodelatabla">
    <w:name w:val="Contenido de la tabla"/>
    <w:basedOn w:val="Normal"/>
    <w:rsid w:val="00534F74"/>
    <w:pPr>
      <w:suppressLineNumbers/>
      <w:suppressAutoHyphens/>
      <w:spacing w:after="0" w:line="240" w:lineRule="auto"/>
    </w:pPr>
    <w:rPr>
      <w:rFonts w:ascii="Liberation Serif" w:eastAsia="NSimSun" w:hAnsi="Liberation Serif" w:cs="Arial"/>
      <w:kern w:val="2"/>
      <w:sz w:val="24"/>
      <w:szCs w:val="24"/>
      <w:lang w:eastAsia="zh-CN" w:bidi="hi-IN"/>
    </w:rPr>
  </w:style>
  <w:style w:type="paragraph" w:customStyle="1" w:styleId="3zedxoi1pg9tqfd8az2z3">
    <w:name w:val="_3zedxoi_1pg9tqfd8az2z3"/>
    <w:basedOn w:val="Normal"/>
    <w:rsid w:val="00534F74"/>
    <w:pPr>
      <w:spacing w:before="100" w:beforeAutospacing="1" w:after="100" w:afterAutospacing="1" w:line="240" w:lineRule="auto"/>
      <w:textAlignment w:val="top"/>
    </w:pPr>
    <w:rPr>
      <w:rFonts w:ascii="Times New Roman" w:eastAsia="Times New Roman" w:hAnsi="Times New Roman" w:cs="Times New Roman"/>
      <w:sz w:val="24"/>
      <w:szCs w:val="24"/>
      <w:lang w:eastAsia="es-CR"/>
    </w:rPr>
  </w:style>
  <w:style w:type="character" w:customStyle="1" w:styleId="ms-button-flexcontainer">
    <w:name w:val="ms-button-flexcontainer"/>
    <w:basedOn w:val="Fuentedeprrafopredeter"/>
    <w:rsid w:val="00534F74"/>
  </w:style>
  <w:style w:type="character" w:customStyle="1" w:styleId="n4wykkvprqols4vnse5wf1">
    <w:name w:val="n4wykkvprqols4vnse5wf1"/>
    <w:basedOn w:val="Fuentedeprrafopredeter"/>
    <w:rsid w:val="00534F74"/>
    <w:rPr>
      <w:color w:val="605E5C"/>
    </w:rPr>
  </w:style>
  <w:style w:type="character" w:customStyle="1" w:styleId="ms-button-label10">
    <w:name w:val="ms-button-label10"/>
    <w:basedOn w:val="Fuentedeprrafopredeter"/>
    <w:rsid w:val="00534F74"/>
  </w:style>
  <w:style w:type="character" w:customStyle="1" w:styleId="ms-button-label11">
    <w:name w:val="ms-button-label11"/>
    <w:basedOn w:val="Fuentedeprrafopredeter"/>
    <w:rsid w:val="00534F74"/>
  </w:style>
  <w:style w:type="paragraph" w:customStyle="1" w:styleId="xmsonormal1">
    <w:name w:val="x_msonormal1"/>
    <w:basedOn w:val="Normal"/>
    <w:rsid w:val="00534F74"/>
    <w:pPr>
      <w:spacing w:after="0" w:line="240" w:lineRule="auto"/>
    </w:pPr>
    <w:rPr>
      <w:rFonts w:ascii="Calibri" w:eastAsia="Times New Roman" w:hAnsi="Calibri" w:cs="Calibri"/>
      <w:sz w:val="24"/>
      <w:szCs w:val="24"/>
      <w:lang w:eastAsia="es-CR"/>
    </w:rPr>
  </w:style>
  <w:style w:type="paragraph" w:customStyle="1" w:styleId="xxmsolistparagraph2">
    <w:name w:val="x_xmsolistparagraph2"/>
    <w:basedOn w:val="Normal"/>
    <w:rsid w:val="00534F74"/>
    <w:pPr>
      <w:spacing w:after="0" w:line="240" w:lineRule="auto"/>
      <w:ind w:left="720"/>
    </w:pPr>
    <w:rPr>
      <w:rFonts w:ascii="Calibri" w:eastAsia="Times New Roman" w:hAnsi="Calibri" w:cs="Calibri"/>
      <w:sz w:val="24"/>
      <w:szCs w:val="24"/>
      <w:lang w:eastAsia="es-CR"/>
    </w:rPr>
  </w:style>
  <w:style w:type="character" w:customStyle="1" w:styleId="NormalWebCar1">
    <w:name w:val="Normal (Web) Car1"/>
    <w:locked/>
    <w:rsid w:val="00534F74"/>
    <w:rPr>
      <w:rFonts w:eastAsia="Arial Unicode MS"/>
      <w:kern w:val="1"/>
      <w:sz w:val="24"/>
      <w:szCs w:val="24"/>
      <w:lang w:val="es-ES_tradnl" w:bidi="ar-SA"/>
    </w:rPr>
  </w:style>
  <w:style w:type="paragraph" w:customStyle="1" w:styleId="Ttulo52">
    <w:name w:val="Título 52"/>
    <w:next w:val="Normal"/>
    <w:rsid w:val="00534F74"/>
    <w:pPr>
      <w:keepNext/>
      <w:widowControl w:val="0"/>
      <w:tabs>
        <w:tab w:val="left" w:pos="0"/>
      </w:tabs>
      <w:suppressAutoHyphens/>
      <w:spacing w:after="0" w:line="240" w:lineRule="auto"/>
      <w:jc w:val="center"/>
    </w:pPr>
    <w:rPr>
      <w:rFonts w:ascii="Times New Roman" w:eastAsia="Lucida Sans Unicode" w:hAnsi="Times New Roman" w:cs="Times New Roman"/>
      <w:b/>
      <w:bCs/>
      <w:i/>
      <w:iCs/>
      <w:sz w:val="26"/>
      <w:szCs w:val="26"/>
      <w:u w:val="single"/>
      <w:shd w:val="clear" w:color="auto" w:fill="FFFFFF"/>
      <w:lang w:val="es-ES" w:eastAsia="ar-SA"/>
    </w:rPr>
  </w:style>
  <w:style w:type="character" w:customStyle="1" w:styleId="markqupeyenrc">
    <w:name w:val="markqupeyenrc"/>
    <w:basedOn w:val="Fuentedeprrafopredeter"/>
    <w:rsid w:val="00534F74"/>
  </w:style>
  <w:style w:type="paragraph" w:customStyle="1" w:styleId="xmsonormal2">
    <w:name w:val="x_msonormal2"/>
    <w:basedOn w:val="Normal"/>
    <w:rsid w:val="00534F74"/>
    <w:pPr>
      <w:spacing w:after="0" w:line="240" w:lineRule="auto"/>
    </w:pPr>
    <w:rPr>
      <w:rFonts w:ascii="Calibri" w:eastAsia="Times New Roman" w:hAnsi="Calibri" w:cs="Calibri"/>
      <w:lang w:eastAsia="es-CR"/>
    </w:rPr>
  </w:style>
  <w:style w:type="character" w:customStyle="1" w:styleId="markhsb09h28q">
    <w:name w:val="markhsb09h28q"/>
    <w:basedOn w:val="Fuentedeprrafopredeter"/>
    <w:rsid w:val="00534F74"/>
  </w:style>
  <w:style w:type="character" w:customStyle="1" w:styleId="markkxym3hrwx">
    <w:name w:val="markkxym3hrwx"/>
    <w:basedOn w:val="Fuentedeprrafopredeter"/>
    <w:rsid w:val="00534F74"/>
  </w:style>
  <w:style w:type="paragraph" w:customStyle="1" w:styleId="Prrafodelista2">
    <w:name w:val="Párrafo de lista2"/>
    <w:basedOn w:val="Normal"/>
    <w:uiPriority w:val="34"/>
    <w:qFormat/>
    <w:rsid w:val="00534F74"/>
    <w:pPr>
      <w:spacing w:after="200" w:line="276" w:lineRule="auto"/>
      <w:ind w:left="720"/>
      <w:contextualSpacing/>
    </w:pPr>
    <w:rPr>
      <w:rFonts w:ascii="Calibri" w:eastAsia="Times New Roman" w:hAnsi="Calibri" w:cs="Times New Roman"/>
      <w:lang w:val="es-ES"/>
    </w:rPr>
  </w:style>
  <w:style w:type="character" w:customStyle="1" w:styleId="estilocorreo18">
    <w:name w:val="estilocorreo18"/>
    <w:basedOn w:val="Fuentedeprrafopredeter"/>
    <w:semiHidden/>
    <w:rsid w:val="00534F74"/>
    <w:rPr>
      <w:rFonts w:ascii="Verdana" w:hAnsi="Verdana" w:hint="default"/>
      <w:b w:val="0"/>
      <w:bCs w:val="0"/>
      <w:i w:val="0"/>
      <w:iCs w:val="0"/>
      <w:color w:val="auto"/>
    </w:rPr>
  </w:style>
  <w:style w:type="paragraph" w:customStyle="1" w:styleId="Ttulo53">
    <w:name w:val="Título 53"/>
    <w:next w:val="Normal"/>
    <w:uiPriority w:val="99"/>
    <w:qFormat/>
    <w:rsid w:val="00534F74"/>
    <w:pPr>
      <w:keepNext/>
      <w:widowControl w:val="0"/>
      <w:tabs>
        <w:tab w:val="left" w:pos="0"/>
      </w:tabs>
      <w:suppressAutoHyphens/>
      <w:spacing w:after="0" w:line="240" w:lineRule="auto"/>
      <w:jc w:val="center"/>
    </w:pPr>
    <w:rPr>
      <w:rFonts w:ascii="Times New Roman" w:eastAsia="Lucida Sans Unicode" w:hAnsi="Times New Roman" w:cs="Times New Roman"/>
      <w:b/>
      <w:bCs/>
      <w:i/>
      <w:iCs/>
      <w:sz w:val="26"/>
      <w:szCs w:val="26"/>
      <w:u w:val="single"/>
      <w:shd w:val="clear" w:color="auto" w:fill="FFFFFF"/>
      <w:lang w:val="es-ES" w:eastAsia="ar-SA"/>
    </w:rPr>
  </w:style>
  <w:style w:type="paragraph" w:customStyle="1" w:styleId="Sinespaciado3">
    <w:name w:val="Sin espaciado3"/>
    <w:rsid w:val="00534F74"/>
    <w:pPr>
      <w:suppressAutoHyphens/>
      <w:spacing w:after="0" w:line="240" w:lineRule="auto"/>
    </w:pPr>
    <w:rPr>
      <w:rFonts w:ascii="Calibri" w:eastAsia="Times New Roman" w:hAnsi="Calibri" w:cs="Times New Roman"/>
      <w:lang w:eastAsia="es-CR"/>
    </w:rPr>
  </w:style>
  <w:style w:type="paragraph" w:customStyle="1" w:styleId="xmsoheader">
    <w:name w:val="x_msoheader"/>
    <w:basedOn w:val="Normal"/>
    <w:uiPriority w:val="99"/>
    <w:semiHidden/>
    <w:rsid w:val="00534F74"/>
    <w:pPr>
      <w:spacing w:after="0" w:line="240" w:lineRule="auto"/>
    </w:pPr>
    <w:rPr>
      <w:rFonts w:ascii="Calibri" w:hAnsi="Calibri" w:cs="Calibri"/>
      <w:lang w:eastAsia="es-CR"/>
    </w:rPr>
  </w:style>
  <w:style w:type="paragraph" w:customStyle="1" w:styleId="xxxmsoheader">
    <w:name w:val="x_xxmsoheader"/>
    <w:basedOn w:val="Normal"/>
    <w:rsid w:val="00534F74"/>
    <w:pPr>
      <w:spacing w:after="0" w:line="240" w:lineRule="auto"/>
    </w:pPr>
    <w:rPr>
      <w:rFonts w:ascii="Calibri" w:hAnsi="Calibri" w:cs="Times New Roman"/>
      <w:lang w:eastAsia="es-CR"/>
    </w:rPr>
  </w:style>
  <w:style w:type="table" w:styleId="Tablaconcuadrcula1clara-nfasis5">
    <w:name w:val="Grid Table 1 Light Accent 5"/>
    <w:basedOn w:val="Tablanormal"/>
    <w:uiPriority w:val="46"/>
    <w:rsid w:val="00534F74"/>
    <w:pPr>
      <w:spacing w:after="0" w:line="240" w:lineRule="auto"/>
    </w:pPr>
    <w:tblPr>
      <w:tblStyleRowBandSize w:val="1"/>
      <w:tblStyleColBandSize w:val="1"/>
      <w:tblBorders>
        <w:top w:val="single" w:sz="4" w:space="0" w:color="BDD6EE" w:themeColor="accent5" w:themeTint="66"/>
        <w:left w:val="single" w:sz="4" w:space="0" w:color="BDD6EE" w:themeColor="accent5" w:themeTint="66"/>
        <w:bottom w:val="single" w:sz="4" w:space="0" w:color="BDD6EE" w:themeColor="accent5" w:themeTint="66"/>
        <w:right w:val="single" w:sz="4" w:space="0" w:color="BDD6EE" w:themeColor="accent5" w:themeTint="66"/>
        <w:insideH w:val="single" w:sz="4" w:space="0" w:color="BDD6EE" w:themeColor="accent5" w:themeTint="66"/>
        <w:insideV w:val="single" w:sz="4" w:space="0" w:color="BDD6EE" w:themeColor="accent5" w:themeTint="66"/>
      </w:tblBorders>
    </w:tblPr>
    <w:tblStylePr w:type="firstRow">
      <w:rPr>
        <w:b/>
        <w:bCs/>
      </w:rPr>
      <w:tblPr/>
      <w:tcPr>
        <w:tcBorders>
          <w:bottom w:val="single" w:sz="12" w:space="0" w:color="9CC2E5" w:themeColor="accent5" w:themeTint="99"/>
        </w:tcBorders>
      </w:tcPr>
    </w:tblStylePr>
    <w:tblStylePr w:type="lastRow">
      <w:rPr>
        <w:b/>
        <w:bCs/>
      </w:rPr>
      <w:tblPr/>
      <w:tcPr>
        <w:tcBorders>
          <w:top w:val="double" w:sz="2" w:space="0" w:color="9CC2E5" w:themeColor="accent5" w:themeTint="99"/>
        </w:tcBorders>
      </w:tcPr>
    </w:tblStylePr>
    <w:tblStylePr w:type="firstCol">
      <w:rPr>
        <w:b/>
        <w:bCs/>
      </w:rPr>
    </w:tblStylePr>
    <w:tblStylePr w:type="lastCol">
      <w:rPr>
        <w:b/>
        <w:bCs/>
      </w:rPr>
    </w:tblStylePr>
  </w:style>
  <w:style w:type="paragraph" w:customStyle="1" w:styleId="Normal0">
    <w:name w:val="[Normal]"/>
    <w:basedOn w:val="Normal"/>
    <w:uiPriority w:val="99"/>
    <w:rsid w:val="00534F74"/>
    <w:pPr>
      <w:autoSpaceDE w:val="0"/>
      <w:autoSpaceDN w:val="0"/>
      <w:spacing w:after="0" w:line="240" w:lineRule="auto"/>
    </w:pPr>
    <w:rPr>
      <w:rFonts w:ascii="Arial" w:hAnsi="Arial" w:cs="Arial"/>
      <w:sz w:val="24"/>
      <w:szCs w:val="24"/>
    </w:rPr>
  </w:style>
  <w:style w:type="paragraph" w:customStyle="1" w:styleId="dispositiva">
    <w:name w:val="dispositiva"/>
    <w:basedOn w:val="Normal"/>
    <w:link w:val="dispositivaCar"/>
    <w:qFormat/>
    <w:rsid w:val="00534F74"/>
    <w:pPr>
      <w:suppressAutoHyphens/>
      <w:spacing w:after="0" w:line="480" w:lineRule="auto"/>
      <w:ind w:firstLine="709"/>
      <w:jc w:val="both"/>
    </w:pPr>
    <w:rPr>
      <w:rFonts w:ascii="Times New Roman" w:eastAsia="Times New Roman" w:hAnsi="Times New Roman" w:cs="Times New Roman"/>
      <w:sz w:val="28"/>
      <w:szCs w:val="28"/>
      <w:lang w:val="es-ES_tradnl" w:eastAsia="ar-SA"/>
    </w:rPr>
  </w:style>
  <w:style w:type="character" w:customStyle="1" w:styleId="dispositivaCar">
    <w:name w:val="dispositiva Car"/>
    <w:basedOn w:val="Fuentedeprrafopredeter"/>
    <w:link w:val="dispositiva"/>
    <w:qFormat/>
    <w:rsid w:val="00534F74"/>
    <w:rPr>
      <w:rFonts w:ascii="Times New Roman" w:eastAsia="Times New Roman" w:hAnsi="Times New Roman" w:cs="Times New Roman"/>
      <w:sz w:val="28"/>
      <w:szCs w:val="28"/>
      <w:lang w:val="es-ES_tradnl" w:eastAsia="ar-SA"/>
    </w:rPr>
  </w:style>
  <w:style w:type="paragraph" w:customStyle="1" w:styleId="encabezadodela">
    <w:name w:val="encabezado de la"/>
    <w:basedOn w:val="Normal"/>
    <w:link w:val="encabezadodelaCar"/>
    <w:qFormat/>
    <w:rsid w:val="00534F74"/>
    <w:pPr>
      <w:suppressAutoHyphens/>
      <w:spacing w:after="0" w:line="480" w:lineRule="auto"/>
      <w:ind w:firstLine="708"/>
      <w:jc w:val="both"/>
    </w:pPr>
    <w:rPr>
      <w:rFonts w:ascii="Times New Roman" w:eastAsia="Times New Roman" w:hAnsi="Times New Roman" w:cs="Times New Roman"/>
      <w:color w:val="000099"/>
      <w:sz w:val="28"/>
      <w:szCs w:val="28"/>
      <w:lang w:val="es-ES_tradnl" w:eastAsia="ar-SA"/>
    </w:rPr>
  </w:style>
  <w:style w:type="character" w:customStyle="1" w:styleId="encabezadodelaCar">
    <w:name w:val="encabezado de la Car"/>
    <w:basedOn w:val="Fuentedeprrafopredeter"/>
    <w:link w:val="encabezadodela"/>
    <w:qFormat/>
    <w:rsid w:val="00534F74"/>
    <w:rPr>
      <w:rFonts w:ascii="Times New Roman" w:eastAsia="Times New Roman" w:hAnsi="Times New Roman" w:cs="Times New Roman"/>
      <w:color w:val="000099"/>
      <w:sz w:val="28"/>
      <w:szCs w:val="28"/>
      <w:lang w:val="es-ES_tradnl" w:eastAsia="ar-SA"/>
    </w:rPr>
  </w:style>
  <w:style w:type="paragraph" w:customStyle="1" w:styleId="gestion">
    <w:name w:val="gestion"/>
    <w:basedOn w:val="Normal"/>
    <w:link w:val="gestionCar"/>
    <w:qFormat/>
    <w:rsid w:val="00534F74"/>
    <w:pPr>
      <w:suppressAutoHyphens/>
      <w:spacing w:before="120" w:after="120" w:line="240" w:lineRule="auto"/>
      <w:ind w:left="851" w:right="851" w:firstLine="709"/>
      <w:jc w:val="both"/>
    </w:pPr>
    <w:rPr>
      <w:rFonts w:ascii="Times New Roman" w:eastAsia="Times New Roman" w:hAnsi="Times New Roman" w:cs="Times New Roman"/>
      <w:color w:val="000099"/>
      <w:sz w:val="26"/>
      <w:szCs w:val="26"/>
      <w:lang w:val="es-ES_tradnl" w:eastAsia="ar-SA"/>
    </w:rPr>
  </w:style>
  <w:style w:type="character" w:customStyle="1" w:styleId="gestionCar">
    <w:name w:val="gestion Car"/>
    <w:basedOn w:val="Fuentedeprrafopredeter"/>
    <w:link w:val="gestion"/>
    <w:qFormat/>
    <w:rsid w:val="00534F74"/>
    <w:rPr>
      <w:rFonts w:ascii="Times New Roman" w:eastAsia="Times New Roman" w:hAnsi="Times New Roman" w:cs="Times New Roman"/>
      <w:color w:val="000099"/>
      <w:sz w:val="26"/>
      <w:szCs w:val="26"/>
      <w:lang w:val="es-ES_tradnl" w:eastAsia="ar-SA"/>
    </w:rPr>
  </w:style>
  <w:style w:type="paragraph" w:customStyle="1" w:styleId="Ttulo55">
    <w:name w:val="Título 55"/>
    <w:basedOn w:val="Normal"/>
    <w:rsid w:val="00534F74"/>
    <w:pPr>
      <w:keepNext/>
      <w:shd w:val="clear" w:color="auto" w:fill="FFFFFF"/>
      <w:spacing w:after="0" w:line="240" w:lineRule="auto"/>
      <w:jc w:val="center"/>
    </w:pPr>
    <w:rPr>
      <w:rFonts w:ascii="Times New Roman" w:hAnsi="Times New Roman" w:cs="Times New Roman"/>
      <w:b/>
      <w:bCs/>
      <w:i/>
      <w:iCs/>
      <w:sz w:val="26"/>
      <w:szCs w:val="26"/>
      <w:u w:val="single"/>
      <w:lang w:eastAsia="es-CR"/>
    </w:rPr>
  </w:style>
  <w:style w:type="paragraph" w:customStyle="1" w:styleId="heading5">
    <w:name w:val="heading5"/>
    <w:basedOn w:val="Normal"/>
    <w:rsid w:val="00534F74"/>
    <w:pPr>
      <w:keepNext/>
      <w:shd w:val="clear" w:color="auto" w:fill="FFFFFF"/>
      <w:spacing w:after="0" w:line="240" w:lineRule="auto"/>
      <w:jc w:val="center"/>
    </w:pPr>
    <w:rPr>
      <w:rFonts w:ascii="Times New Roman" w:hAnsi="Times New Roman" w:cs="Times New Roman"/>
      <w:b/>
      <w:bCs/>
      <w:i/>
      <w:iCs/>
      <w:sz w:val="26"/>
      <w:szCs w:val="26"/>
      <w:u w:val="single"/>
      <w:lang w:eastAsia="es-CR"/>
    </w:rPr>
  </w:style>
  <w:style w:type="paragraph" w:customStyle="1" w:styleId="Autocorrecci3f">
    <w:name w:val="Autocorrecci3f"/>
    <w:basedOn w:val="Normal"/>
    <w:rsid w:val="00534F74"/>
    <w:pPr>
      <w:shd w:val="clear" w:color="auto" w:fill="FFFFFF"/>
      <w:autoSpaceDE w:val="0"/>
      <w:spacing w:after="0" w:line="240" w:lineRule="auto"/>
    </w:pPr>
    <w:rPr>
      <w:rFonts w:ascii="Arial" w:hAnsi="Arial" w:cs="Arial"/>
      <w:sz w:val="20"/>
      <w:szCs w:val="20"/>
      <w:u w:val="single"/>
      <w:lang w:eastAsia="es-CR"/>
    </w:rPr>
  </w:style>
  <w:style w:type="numbering" w:customStyle="1" w:styleId="Sinlista2">
    <w:name w:val="Sin lista2"/>
    <w:next w:val="Sinlista"/>
    <w:semiHidden/>
    <w:unhideWhenUsed/>
    <w:rsid w:val="00534F74"/>
  </w:style>
  <w:style w:type="paragraph" w:customStyle="1" w:styleId="Estilo">
    <w:name w:val="Estilo"/>
    <w:next w:val="Normal"/>
    <w:rsid w:val="00534F74"/>
    <w:pPr>
      <w:widowControl w:val="0"/>
      <w:autoSpaceDE w:val="0"/>
      <w:autoSpaceDN w:val="0"/>
      <w:adjustRightInd w:val="0"/>
      <w:spacing w:after="0" w:line="240" w:lineRule="auto"/>
    </w:pPr>
    <w:rPr>
      <w:rFonts w:ascii="Arial" w:eastAsia="Times New Roman" w:hAnsi="Arial" w:cs="Arial"/>
      <w:sz w:val="24"/>
      <w:szCs w:val="24"/>
      <w:shd w:val="clear" w:color="auto" w:fill="FFFFFF"/>
      <w:lang w:val="es-ES" w:eastAsia="es-ES"/>
    </w:rPr>
  </w:style>
  <w:style w:type="paragraph" w:customStyle="1" w:styleId="Estilo3">
    <w:name w:val="Estilo3"/>
    <w:next w:val="Normal"/>
    <w:rsid w:val="00534F74"/>
    <w:pPr>
      <w:widowControl w:val="0"/>
      <w:autoSpaceDE w:val="0"/>
      <w:autoSpaceDN w:val="0"/>
      <w:adjustRightInd w:val="0"/>
      <w:spacing w:after="0" w:line="240" w:lineRule="auto"/>
    </w:pPr>
    <w:rPr>
      <w:rFonts w:ascii="Arial" w:eastAsia="Times New Roman" w:hAnsi="Arial" w:cs="Arial"/>
      <w:sz w:val="24"/>
      <w:szCs w:val="24"/>
      <w:shd w:val="clear" w:color="auto" w:fill="FFFFFF"/>
      <w:lang w:val="es-ES" w:eastAsia="es-ES"/>
    </w:rPr>
  </w:style>
  <w:style w:type="paragraph" w:customStyle="1" w:styleId="Estilo2">
    <w:name w:val="Estilo2"/>
    <w:next w:val="Normal"/>
    <w:rsid w:val="00534F74"/>
    <w:pPr>
      <w:widowControl w:val="0"/>
      <w:autoSpaceDE w:val="0"/>
      <w:autoSpaceDN w:val="0"/>
      <w:adjustRightInd w:val="0"/>
      <w:spacing w:after="0" w:line="240" w:lineRule="auto"/>
    </w:pPr>
    <w:rPr>
      <w:rFonts w:ascii="Arial" w:eastAsia="Times New Roman" w:hAnsi="Arial" w:cs="Arial"/>
      <w:sz w:val="24"/>
      <w:szCs w:val="24"/>
      <w:shd w:val="clear" w:color="auto" w:fill="FFFFFF"/>
      <w:lang w:val="es-ES" w:eastAsia="es-ES"/>
    </w:rPr>
  </w:style>
  <w:style w:type="paragraph" w:customStyle="1" w:styleId="Estilo1">
    <w:name w:val="Estilo1"/>
    <w:next w:val="Normal"/>
    <w:qFormat/>
    <w:rsid w:val="00534F74"/>
    <w:pPr>
      <w:widowControl w:val="0"/>
      <w:autoSpaceDE w:val="0"/>
      <w:autoSpaceDN w:val="0"/>
      <w:adjustRightInd w:val="0"/>
      <w:spacing w:after="0" w:line="240" w:lineRule="auto"/>
    </w:pPr>
    <w:rPr>
      <w:rFonts w:ascii="Arial" w:eastAsia="Times New Roman" w:hAnsi="Arial" w:cs="Arial"/>
      <w:sz w:val="24"/>
      <w:szCs w:val="24"/>
      <w:u w:color="000000"/>
      <w:shd w:val="clear" w:color="auto" w:fill="FFFFFF"/>
      <w:lang w:val="es-ES" w:eastAsia="es-ES"/>
    </w:rPr>
  </w:style>
  <w:style w:type="paragraph" w:styleId="Textoindependiente3">
    <w:name w:val="Body Text 3"/>
    <w:basedOn w:val="Normal"/>
    <w:link w:val="Textoindependiente3Car"/>
    <w:rsid w:val="00534F74"/>
    <w:pPr>
      <w:widowControl w:val="0"/>
      <w:autoSpaceDE w:val="0"/>
      <w:autoSpaceDN w:val="0"/>
      <w:adjustRightInd w:val="0"/>
      <w:spacing w:after="0" w:line="240" w:lineRule="auto"/>
      <w:jc w:val="both"/>
    </w:pPr>
    <w:rPr>
      <w:rFonts w:ascii="Book Antiqua" w:eastAsia="Times New Roman" w:hAnsi="Book Antiqua" w:cs="Book Antiqua"/>
      <w:sz w:val="24"/>
      <w:szCs w:val="24"/>
      <w:shd w:val="clear" w:color="auto" w:fill="FFFFFF"/>
      <w:lang w:val="es-ES" w:eastAsia="es-ES"/>
    </w:rPr>
  </w:style>
  <w:style w:type="character" w:customStyle="1" w:styleId="Textoindependiente3Car">
    <w:name w:val="Texto independiente 3 Car"/>
    <w:basedOn w:val="Fuentedeprrafopredeter"/>
    <w:link w:val="Textoindependiente3"/>
    <w:rsid w:val="00534F74"/>
    <w:rPr>
      <w:rFonts w:ascii="Book Antiqua" w:eastAsia="Times New Roman" w:hAnsi="Book Antiqua" w:cs="Book Antiqua"/>
      <w:sz w:val="24"/>
      <w:szCs w:val="24"/>
      <w:lang w:val="es-ES" w:eastAsia="es-ES"/>
    </w:rPr>
  </w:style>
  <w:style w:type="paragraph" w:customStyle="1" w:styleId="Ttulo30">
    <w:name w:val="TÍtulo 3"/>
    <w:next w:val="Normal"/>
    <w:rsid w:val="00534F74"/>
    <w:pPr>
      <w:keepNext/>
      <w:widowControl w:val="0"/>
      <w:autoSpaceDE w:val="0"/>
      <w:autoSpaceDN w:val="0"/>
      <w:adjustRightInd w:val="0"/>
      <w:spacing w:after="0" w:line="240" w:lineRule="auto"/>
      <w:jc w:val="both"/>
    </w:pPr>
    <w:rPr>
      <w:rFonts w:ascii="Arial" w:eastAsia="Times New Roman" w:hAnsi="Arial" w:cs="Arial"/>
      <w:sz w:val="24"/>
      <w:szCs w:val="24"/>
      <w:shd w:val="clear" w:color="auto" w:fill="FFFFFF"/>
      <w:lang w:val="es-ES" w:eastAsia="es-ES"/>
    </w:rPr>
  </w:style>
  <w:style w:type="paragraph" w:styleId="Sangra2detindependiente">
    <w:name w:val="Body Text Indent 2"/>
    <w:basedOn w:val="Normal"/>
    <w:link w:val="Sangra2detindependienteCar"/>
    <w:rsid w:val="00534F74"/>
    <w:pPr>
      <w:widowControl w:val="0"/>
      <w:autoSpaceDE w:val="0"/>
      <w:autoSpaceDN w:val="0"/>
      <w:adjustRightInd w:val="0"/>
      <w:spacing w:after="0" w:line="240" w:lineRule="auto"/>
      <w:ind w:left="497"/>
      <w:jc w:val="both"/>
    </w:pPr>
    <w:rPr>
      <w:rFonts w:ascii="Arial" w:eastAsia="Times New Roman" w:hAnsi="Arial" w:cs="Arial"/>
      <w:color w:val="000000"/>
      <w:spacing w:val="-10"/>
      <w:sz w:val="28"/>
      <w:szCs w:val="28"/>
      <w:u w:color="000000"/>
      <w:shd w:val="clear" w:color="auto" w:fill="FFFFFF"/>
      <w:lang w:val="es-ES" w:eastAsia="es-ES"/>
    </w:rPr>
  </w:style>
  <w:style w:type="character" w:customStyle="1" w:styleId="Sangra2detindependienteCar">
    <w:name w:val="Sangría 2 de t. independiente Car"/>
    <w:basedOn w:val="Fuentedeprrafopredeter"/>
    <w:link w:val="Sangra2detindependiente"/>
    <w:rsid w:val="00534F74"/>
    <w:rPr>
      <w:rFonts w:ascii="Arial" w:eastAsia="Times New Roman" w:hAnsi="Arial" w:cs="Arial"/>
      <w:color w:val="000000"/>
      <w:spacing w:val="-10"/>
      <w:sz w:val="28"/>
      <w:szCs w:val="28"/>
      <w:u w:color="000000"/>
      <w:lang w:val="es-ES" w:eastAsia="es-ES"/>
    </w:rPr>
  </w:style>
  <w:style w:type="paragraph" w:styleId="Mapadeldocumento">
    <w:name w:val="Document Map"/>
    <w:basedOn w:val="Normal"/>
    <w:link w:val="MapadeldocumentoCar"/>
    <w:semiHidden/>
    <w:rsid w:val="00534F74"/>
    <w:pPr>
      <w:widowControl w:val="0"/>
      <w:shd w:val="clear" w:color="auto" w:fill="000080"/>
      <w:autoSpaceDE w:val="0"/>
      <w:autoSpaceDN w:val="0"/>
      <w:adjustRightInd w:val="0"/>
      <w:spacing w:after="0" w:line="240" w:lineRule="auto"/>
    </w:pPr>
    <w:rPr>
      <w:rFonts w:ascii="Tahoma" w:eastAsia="Times New Roman" w:hAnsi="Tahoma" w:cs="Tahoma"/>
      <w:color w:val="000000"/>
      <w:sz w:val="20"/>
      <w:szCs w:val="20"/>
      <w:u w:color="000000"/>
      <w:shd w:val="clear" w:color="auto" w:fill="FFFFFF"/>
      <w:lang w:val="es-ES" w:eastAsia="es-ES"/>
    </w:rPr>
  </w:style>
  <w:style w:type="character" w:customStyle="1" w:styleId="MapadeldocumentoCar">
    <w:name w:val="Mapa del documento Car"/>
    <w:basedOn w:val="Fuentedeprrafopredeter"/>
    <w:link w:val="Mapadeldocumento"/>
    <w:semiHidden/>
    <w:rsid w:val="00534F74"/>
    <w:rPr>
      <w:rFonts w:ascii="Tahoma" w:eastAsia="Times New Roman" w:hAnsi="Tahoma" w:cs="Tahoma"/>
      <w:color w:val="000000"/>
      <w:sz w:val="20"/>
      <w:szCs w:val="20"/>
      <w:u w:color="000000"/>
      <w:shd w:val="clear" w:color="auto" w:fill="000080"/>
      <w:lang w:val="es-ES" w:eastAsia="es-ES"/>
    </w:rPr>
  </w:style>
  <w:style w:type="paragraph" w:styleId="Textodebloque">
    <w:name w:val="Block Text"/>
    <w:basedOn w:val="Normal"/>
    <w:rsid w:val="00534F74"/>
    <w:pPr>
      <w:widowControl w:val="0"/>
      <w:autoSpaceDE w:val="0"/>
      <w:autoSpaceDN w:val="0"/>
      <w:adjustRightInd w:val="0"/>
      <w:spacing w:after="0" w:line="360" w:lineRule="auto"/>
      <w:ind w:left="360" w:right="680"/>
      <w:jc w:val="both"/>
    </w:pPr>
    <w:rPr>
      <w:rFonts w:ascii="Arial" w:eastAsia="Times New Roman" w:hAnsi="Arial" w:cs="Arial"/>
      <w:color w:val="000000"/>
      <w:sz w:val="24"/>
      <w:szCs w:val="24"/>
      <w:u w:color="000000"/>
      <w:shd w:val="clear" w:color="auto" w:fill="FFFFFF"/>
      <w:lang w:val="es-ES" w:eastAsia="es-ES"/>
    </w:rPr>
  </w:style>
  <w:style w:type="paragraph" w:styleId="Sangra3detindependiente">
    <w:name w:val="Body Text Indent 3"/>
    <w:basedOn w:val="Normal"/>
    <w:link w:val="Sangra3detindependienteCar"/>
    <w:rsid w:val="00534F74"/>
    <w:pPr>
      <w:widowControl w:val="0"/>
      <w:tabs>
        <w:tab w:val="left" w:pos="284"/>
      </w:tabs>
      <w:autoSpaceDE w:val="0"/>
      <w:autoSpaceDN w:val="0"/>
      <w:adjustRightInd w:val="0"/>
      <w:spacing w:after="0" w:line="360" w:lineRule="auto"/>
      <w:ind w:left="426" w:hanging="66"/>
      <w:jc w:val="both"/>
    </w:pPr>
    <w:rPr>
      <w:rFonts w:ascii="Arial" w:eastAsia="Times New Roman" w:hAnsi="Arial" w:cs="Arial"/>
      <w:color w:val="000000"/>
      <w:sz w:val="32"/>
      <w:szCs w:val="32"/>
      <w:u w:color="000000"/>
      <w:shd w:val="clear" w:color="auto" w:fill="FFFFFF"/>
      <w:lang w:val="es-ES" w:eastAsia="es-ES"/>
    </w:rPr>
  </w:style>
  <w:style w:type="character" w:customStyle="1" w:styleId="Sangra3detindependienteCar">
    <w:name w:val="Sangría 3 de t. independiente Car"/>
    <w:basedOn w:val="Fuentedeprrafopredeter"/>
    <w:link w:val="Sangra3detindependiente"/>
    <w:rsid w:val="00534F74"/>
    <w:rPr>
      <w:rFonts w:ascii="Arial" w:eastAsia="Times New Roman" w:hAnsi="Arial" w:cs="Arial"/>
      <w:color w:val="000000"/>
      <w:sz w:val="32"/>
      <w:szCs w:val="32"/>
      <w:u w:color="000000"/>
      <w:lang w:val="es-ES" w:eastAsia="es-ES"/>
    </w:rPr>
  </w:style>
  <w:style w:type="paragraph" w:customStyle="1" w:styleId="Car">
    <w:name w:val="Car"/>
    <w:basedOn w:val="Normal"/>
    <w:semiHidden/>
    <w:rsid w:val="00534F74"/>
    <w:pPr>
      <w:spacing w:line="240" w:lineRule="exact"/>
    </w:pPr>
    <w:rPr>
      <w:rFonts w:ascii="Verdana" w:eastAsia="Times New Roman" w:hAnsi="Verdana" w:cs="Verdana"/>
      <w:sz w:val="20"/>
      <w:szCs w:val="20"/>
      <w:lang w:val="en-AU"/>
    </w:rPr>
  </w:style>
  <w:style w:type="table" w:customStyle="1" w:styleId="Tablaconcuadrcula2">
    <w:name w:val="Tabla con cuadrícula2"/>
    <w:basedOn w:val="Tablanormal"/>
    <w:next w:val="Tablaconcuadrcula"/>
    <w:uiPriority w:val="39"/>
    <w:rsid w:val="00534F74"/>
    <w:pPr>
      <w:spacing w:after="0" w:line="240" w:lineRule="auto"/>
    </w:pPr>
    <w:rPr>
      <w:rFonts w:ascii="Arial" w:eastAsia="Times New Roman" w:hAnsi="Arial" w:cs="Arial"/>
      <w:sz w:val="20"/>
      <w:szCs w:val="20"/>
      <w:lang w:eastAsia="es-CR"/>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CarCar6">
    <w:name w:val="Car Car6"/>
    <w:basedOn w:val="Normal"/>
    <w:semiHidden/>
    <w:rsid w:val="00534F74"/>
    <w:pPr>
      <w:spacing w:line="240" w:lineRule="exact"/>
    </w:pPr>
    <w:rPr>
      <w:rFonts w:ascii="Verdana" w:eastAsia="Times New Roman" w:hAnsi="Verdana" w:cs="Verdana"/>
      <w:sz w:val="20"/>
      <w:szCs w:val="20"/>
      <w:lang w:val="en-AU"/>
    </w:rPr>
  </w:style>
  <w:style w:type="paragraph" w:customStyle="1" w:styleId="CharChar">
    <w:name w:val="Char Char"/>
    <w:basedOn w:val="Normal"/>
    <w:semiHidden/>
    <w:rsid w:val="00534F74"/>
    <w:pPr>
      <w:spacing w:line="240" w:lineRule="exact"/>
    </w:pPr>
    <w:rPr>
      <w:rFonts w:ascii="Verdana" w:eastAsia="Times New Roman" w:hAnsi="Verdana" w:cs="Verdana"/>
      <w:sz w:val="20"/>
      <w:szCs w:val="20"/>
      <w:lang w:val="en-AU"/>
    </w:rPr>
  </w:style>
  <w:style w:type="character" w:customStyle="1" w:styleId="CarCar">
    <w:name w:val="Car Car"/>
    <w:semiHidden/>
    <w:locked/>
    <w:rsid w:val="00534F74"/>
    <w:rPr>
      <w:lang w:val="es-ES" w:eastAsia="es-ES" w:bidi="ar-SA"/>
    </w:rPr>
  </w:style>
  <w:style w:type="paragraph" w:customStyle="1" w:styleId="ListParagraph1">
    <w:name w:val="List Paragraph1"/>
    <w:basedOn w:val="Normal"/>
    <w:qFormat/>
    <w:rsid w:val="00534F74"/>
    <w:pPr>
      <w:spacing w:after="0" w:line="240" w:lineRule="auto"/>
      <w:ind w:left="720"/>
    </w:pPr>
    <w:rPr>
      <w:rFonts w:ascii="Times New Roman" w:eastAsia="Times New Roman" w:hAnsi="Times New Roman" w:cs="Times New Roman"/>
      <w:sz w:val="24"/>
      <w:szCs w:val="24"/>
      <w:lang w:val="es-ES" w:eastAsia="es-ES"/>
    </w:rPr>
  </w:style>
  <w:style w:type="character" w:customStyle="1" w:styleId="fontstyle01">
    <w:name w:val="fontstyle01"/>
    <w:rsid w:val="00534F74"/>
    <w:rPr>
      <w:rFonts w:ascii="Helvetica" w:hAnsi="Helvetica" w:cs="Helvetica" w:hint="default"/>
      <w:b w:val="0"/>
      <w:bCs w:val="0"/>
      <w:i w:val="0"/>
      <w:iCs w:val="0"/>
      <w:color w:val="000000"/>
      <w:sz w:val="24"/>
      <w:szCs w:val="24"/>
    </w:rPr>
  </w:style>
  <w:style w:type="paragraph" w:customStyle="1" w:styleId="Prrafodelista3">
    <w:name w:val="Párrafo de lista3"/>
    <w:basedOn w:val="Normal"/>
    <w:qFormat/>
    <w:rsid w:val="00534F74"/>
    <w:pPr>
      <w:spacing w:after="0" w:line="240" w:lineRule="auto"/>
      <w:ind w:left="720"/>
    </w:pPr>
    <w:rPr>
      <w:rFonts w:ascii="Times New Roman" w:eastAsia="Times New Roman" w:hAnsi="Times New Roman" w:cs="Times New Roman"/>
      <w:sz w:val="24"/>
      <w:szCs w:val="24"/>
      <w:lang w:val="es-ES" w:eastAsia="es-ES"/>
    </w:rPr>
  </w:style>
  <w:style w:type="paragraph" w:customStyle="1" w:styleId="WW-Predeterminado">
    <w:name w:val="WW-Predeterminado"/>
    <w:basedOn w:val="Normal"/>
    <w:uiPriority w:val="99"/>
    <w:rsid w:val="00534F74"/>
    <w:pPr>
      <w:autoSpaceDE w:val="0"/>
      <w:autoSpaceDN w:val="0"/>
      <w:spacing w:after="0" w:line="240" w:lineRule="auto"/>
    </w:pPr>
    <w:rPr>
      <w:rFonts w:ascii="Arial" w:hAnsi="Arial" w:cs="Arial"/>
      <w:color w:val="000000"/>
      <w:sz w:val="24"/>
      <w:szCs w:val="24"/>
      <w:lang w:eastAsia="es-ES"/>
    </w:rPr>
  </w:style>
  <w:style w:type="character" w:customStyle="1" w:styleId="antecedenteCar">
    <w:name w:val="antecedente Car"/>
    <w:basedOn w:val="Fuentedeprrafopredeter"/>
    <w:link w:val="antecedente"/>
    <w:locked/>
    <w:rsid w:val="00534F74"/>
  </w:style>
  <w:style w:type="paragraph" w:customStyle="1" w:styleId="antecedente">
    <w:name w:val="antecedente"/>
    <w:basedOn w:val="Normal"/>
    <w:link w:val="antecedenteCar"/>
    <w:rsid w:val="00534F74"/>
    <w:pPr>
      <w:spacing w:before="100" w:beforeAutospacing="1" w:after="100" w:afterAutospacing="1" w:line="480" w:lineRule="auto"/>
      <w:ind w:firstLine="708"/>
      <w:jc w:val="both"/>
    </w:pPr>
  </w:style>
  <w:style w:type="paragraph" w:customStyle="1" w:styleId="xxmsoheading7">
    <w:name w:val="x_x_msoheading7"/>
    <w:basedOn w:val="Normal"/>
    <w:rsid w:val="00534F74"/>
    <w:pPr>
      <w:spacing w:after="0" w:line="240" w:lineRule="auto"/>
    </w:pPr>
    <w:rPr>
      <w:rFonts w:ascii="Calibri" w:hAnsi="Calibri" w:cs="Calibri"/>
      <w:lang w:eastAsia="es-CR"/>
    </w:rPr>
  </w:style>
  <w:style w:type="paragraph" w:customStyle="1" w:styleId="xxmsonormal1">
    <w:name w:val="x_x_msonormal"/>
    <w:basedOn w:val="Normal"/>
    <w:uiPriority w:val="99"/>
    <w:rsid w:val="00534F74"/>
    <w:pPr>
      <w:spacing w:after="0" w:line="240" w:lineRule="auto"/>
    </w:pPr>
    <w:rPr>
      <w:rFonts w:ascii="Calibri" w:hAnsi="Calibri" w:cs="Calibri"/>
      <w:lang w:eastAsia="es-CR"/>
    </w:rPr>
  </w:style>
  <w:style w:type="paragraph" w:customStyle="1" w:styleId="xxantecedente">
    <w:name w:val="x_x_antecedente"/>
    <w:basedOn w:val="Normal"/>
    <w:uiPriority w:val="99"/>
    <w:semiHidden/>
    <w:rsid w:val="00534F74"/>
    <w:pPr>
      <w:spacing w:after="0" w:line="240" w:lineRule="auto"/>
    </w:pPr>
    <w:rPr>
      <w:rFonts w:ascii="Calibri" w:hAnsi="Calibri" w:cs="Calibri"/>
      <w:lang w:eastAsia="es-CR"/>
    </w:rPr>
  </w:style>
  <w:style w:type="paragraph" w:customStyle="1" w:styleId="xxencabezadodela">
    <w:name w:val="x_x_encabezadodela"/>
    <w:basedOn w:val="Normal"/>
    <w:uiPriority w:val="99"/>
    <w:semiHidden/>
    <w:rsid w:val="00534F74"/>
    <w:pPr>
      <w:spacing w:after="0" w:line="240" w:lineRule="auto"/>
    </w:pPr>
    <w:rPr>
      <w:rFonts w:ascii="Calibri" w:hAnsi="Calibri" w:cs="Calibri"/>
      <w:lang w:eastAsia="es-CR"/>
    </w:rPr>
  </w:style>
  <w:style w:type="paragraph" w:customStyle="1" w:styleId="xxgestion">
    <w:name w:val="x_x_gestion"/>
    <w:basedOn w:val="Normal"/>
    <w:uiPriority w:val="99"/>
    <w:semiHidden/>
    <w:rsid w:val="00534F74"/>
    <w:pPr>
      <w:spacing w:after="0" w:line="240" w:lineRule="auto"/>
    </w:pPr>
    <w:rPr>
      <w:rFonts w:ascii="Calibri" w:hAnsi="Calibri" w:cs="Calibri"/>
      <w:lang w:eastAsia="es-CR"/>
    </w:rPr>
  </w:style>
  <w:style w:type="paragraph" w:customStyle="1" w:styleId="xxww-predeterminado">
    <w:name w:val="x_x_ww-predeterminado"/>
    <w:basedOn w:val="Normal"/>
    <w:uiPriority w:val="99"/>
    <w:semiHidden/>
    <w:rsid w:val="00534F74"/>
    <w:pPr>
      <w:spacing w:after="0" w:line="240" w:lineRule="auto"/>
    </w:pPr>
    <w:rPr>
      <w:rFonts w:ascii="Calibri" w:hAnsi="Calibri" w:cs="Calibri"/>
      <w:lang w:eastAsia="es-CR"/>
    </w:rPr>
  </w:style>
  <w:style w:type="paragraph" w:customStyle="1" w:styleId="xxdispositiva">
    <w:name w:val="x_x_dispositiva"/>
    <w:basedOn w:val="Normal"/>
    <w:uiPriority w:val="99"/>
    <w:semiHidden/>
    <w:rsid w:val="00534F74"/>
    <w:pPr>
      <w:spacing w:after="0" w:line="240" w:lineRule="auto"/>
    </w:pPr>
    <w:rPr>
      <w:rFonts w:ascii="Calibri" w:hAnsi="Calibri" w:cs="Calibri"/>
      <w:lang w:eastAsia="es-CR"/>
    </w:rPr>
  </w:style>
  <w:style w:type="paragraph" w:customStyle="1" w:styleId="xxttulo52">
    <w:name w:val="x_x_ttulo52"/>
    <w:basedOn w:val="Normal"/>
    <w:uiPriority w:val="99"/>
    <w:semiHidden/>
    <w:rsid w:val="00534F74"/>
    <w:pPr>
      <w:spacing w:after="0" w:line="240" w:lineRule="auto"/>
    </w:pPr>
    <w:rPr>
      <w:rFonts w:ascii="Calibri" w:hAnsi="Calibri" w:cs="Calibri"/>
      <w:lang w:eastAsia="es-CR"/>
    </w:rPr>
  </w:style>
  <w:style w:type="paragraph" w:customStyle="1" w:styleId="xxttulo51">
    <w:name w:val="x_x_ttulo51"/>
    <w:basedOn w:val="Normal"/>
    <w:uiPriority w:val="99"/>
    <w:semiHidden/>
    <w:rsid w:val="00534F74"/>
    <w:pPr>
      <w:spacing w:after="0" w:line="240" w:lineRule="auto"/>
    </w:pPr>
    <w:rPr>
      <w:rFonts w:ascii="Calibri" w:hAnsi="Calibri" w:cs="Calibri"/>
      <w:lang w:eastAsia="es-CR"/>
    </w:rPr>
  </w:style>
  <w:style w:type="paragraph" w:customStyle="1" w:styleId="xxtextodebloque2">
    <w:name w:val="x_xtextodebloque2"/>
    <w:basedOn w:val="Normal"/>
    <w:rsid w:val="00534F74"/>
    <w:pPr>
      <w:spacing w:after="0" w:line="240" w:lineRule="auto"/>
    </w:pPr>
    <w:rPr>
      <w:rFonts w:ascii="Calibri" w:hAnsi="Calibri" w:cs="Calibri"/>
      <w:lang w:eastAsia="es-CR"/>
    </w:rPr>
  </w:style>
  <w:style w:type="paragraph" w:customStyle="1" w:styleId="xxttulo510">
    <w:name w:val="x_xttulo51"/>
    <w:basedOn w:val="Normal"/>
    <w:rsid w:val="00534F74"/>
    <w:pPr>
      <w:spacing w:after="0" w:line="240" w:lineRule="auto"/>
    </w:pPr>
    <w:rPr>
      <w:rFonts w:ascii="Calibri" w:hAnsi="Calibri" w:cs="Calibri"/>
      <w:lang w:eastAsia="es-CR"/>
    </w:rPr>
  </w:style>
  <w:style w:type="numbering" w:customStyle="1" w:styleId="Sinlista3">
    <w:name w:val="Sin lista3"/>
    <w:next w:val="Sinlista"/>
    <w:uiPriority w:val="99"/>
    <w:semiHidden/>
    <w:unhideWhenUsed/>
    <w:rsid w:val="00534F74"/>
  </w:style>
  <w:style w:type="table" w:customStyle="1" w:styleId="Tablaconcuadrcula3">
    <w:name w:val="Tabla con cuadrícula3"/>
    <w:basedOn w:val="Tablanormal"/>
    <w:next w:val="Tablaconcuadrcula"/>
    <w:uiPriority w:val="39"/>
    <w:rsid w:val="00534F74"/>
    <w:pPr>
      <w:spacing w:after="0" w:line="240" w:lineRule="auto"/>
    </w:pPr>
    <w:rPr>
      <w:rFonts w:ascii="Times New Roman" w:eastAsia="Times New Roman" w:hAnsi="Times New Roman" w:cs="Times New Roman"/>
      <w:sz w:val="20"/>
      <w:szCs w:val="20"/>
      <w:lang w:val="es-ES" w:eastAsia="es-ES"/>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H5">
    <w:name w:val="H5"/>
    <w:next w:val="Normal"/>
    <w:rsid w:val="00534F74"/>
    <w:pPr>
      <w:keepNext/>
      <w:widowControl w:val="0"/>
      <w:autoSpaceDE w:val="0"/>
      <w:autoSpaceDN w:val="0"/>
      <w:adjustRightInd w:val="0"/>
      <w:spacing w:before="100" w:after="100" w:line="240" w:lineRule="auto"/>
      <w:outlineLvl w:val="5"/>
    </w:pPr>
    <w:rPr>
      <w:rFonts w:ascii="Arial" w:eastAsia="Times New Roman" w:hAnsi="Arial" w:cs="Arial"/>
      <w:b/>
      <w:bCs/>
      <w:sz w:val="20"/>
      <w:szCs w:val="20"/>
      <w:shd w:val="clear" w:color="auto" w:fill="FFFFFF"/>
      <w:lang w:val="es-ES" w:eastAsia="es-ES"/>
    </w:rPr>
  </w:style>
  <w:style w:type="paragraph" w:customStyle="1" w:styleId="estilo20">
    <w:name w:val="estilo2"/>
    <w:basedOn w:val="Normal"/>
    <w:rsid w:val="00534F74"/>
    <w:pPr>
      <w:spacing w:before="100" w:beforeAutospacing="1" w:after="100" w:afterAutospacing="1" w:line="240" w:lineRule="auto"/>
    </w:pPr>
    <w:rPr>
      <w:rFonts w:ascii="Verdana" w:eastAsia="Times New Roman" w:hAnsi="Verdana" w:cs="Verdana"/>
      <w:sz w:val="24"/>
      <w:szCs w:val="24"/>
      <w:lang w:val="es-ES" w:eastAsia="es-ES"/>
    </w:rPr>
  </w:style>
  <w:style w:type="character" w:customStyle="1" w:styleId="estilo51">
    <w:name w:val="estilo51"/>
    <w:rsid w:val="00534F74"/>
    <w:rPr>
      <w:rFonts w:cs="Times New Roman"/>
      <w:b/>
      <w:bCs/>
    </w:rPr>
  </w:style>
  <w:style w:type="character" w:customStyle="1" w:styleId="estilo41">
    <w:name w:val="estilo41"/>
    <w:rsid w:val="00534F74"/>
    <w:rPr>
      <w:rFonts w:cs="Times New Roman"/>
    </w:rPr>
  </w:style>
  <w:style w:type="character" w:customStyle="1" w:styleId="CarCar1">
    <w:name w:val="Car Car1"/>
    <w:semiHidden/>
    <w:locked/>
    <w:rsid w:val="00534F74"/>
    <w:rPr>
      <w:rFonts w:ascii="Calibri" w:hAnsi="Calibri" w:cs="Calibri"/>
      <w:lang w:val="es-CR" w:eastAsia="en-US"/>
    </w:rPr>
  </w:style>
  <w:style w:type="paragraph" w:styleId="Sangradetextonormal">
    <w:name w:val="Body Text Indent"/>
    <w:basedOn w:val="Normal"/>
    <w:link w:val="SangradetextonormalCar"/>
    <w:rsid w:val="00534F74"/>
    <w:pPr>
      <w:widowControl w:val="0"/>
      <w:autoSpaceDE w:val="0"/>
      <w:autoSpaceDN w:val="0"/>
      <w:adjustRightInd w:val="0"/>
      <w:spacing w:after="120" w:line="240" w:lineRule="auto"/>
      <w:ind w:left="283"/>
    </w:pPr>
    <w:rPr>
      <w:rFonts w:ascii="Arial" w:eastAsia="Times New Roman" w:hAnsi="Arial" w:cs="Arial"/>
      <w:sz w:val="24"/>
      <w:szCs w:val="24"/>
      <w:lang w:val="es-ES" w:eastAsia="es-ES"/>
    </w:rPr>
  </w:style>
  <w:style w:type="character" w:customStyle="1" w:styleId="SangradetextonormalCar">
    <w:name w:val="Sangría de texto normal Car"/>
    <w:basedOn w:val="Fuentedeprrafopredeter"/>
    <w:link w:val="Sangradetextonormal"/>
    <w:rsid w:val="00534F74"/>
    <w:rPr>
      <w:rFonts w:ascii="Arial" w:eastAsia="Times New Roman" w:hAnsi="Arial" w:cs="Arial"/>
      <w:sz w:val="24"/>
      <w:szCs w:val="24"/>
      <w:lang w:val="es-ES" w:eastAsia="es-ES"/>
    </w:rPr>
  </w:style>
  <w:style w:type="character" w:customStyle="1" w:styleId="CarCar2">
    <w:name w:val="Car Car2"/>
    <w:semiHidden/>
    <w:rsid w:val="00534F74"/>
    <w:rPr>
      <w:rFonts w:cs="Times New Roman"/>
      <w:lang w:val="es-ES" w:eastAsia="es-ES"/>
    </w:rPr>
  </w:style>
  <w:style w:type="paragraph" w:customStyle="1" w:styleId="BodyText22">
    <w:name w:val="Body Text 22"/>
    <w:rsid w:val="00534F74"/>
    <w:pPr>
      <w:widowControl w:val="0"/>
      <w:autoSpaceDE w:val="0"/>
      <w:autoSpaceDN w:val="0"/>
      <w:adjustRightInd w:val="0"/>
      <w:spacing w:after="0" w:line="240" w:lineRule="auto"/>
      <w:jc w:val="both"/>
    </w:pPr>
    <w:rPr>
      <w:rFonts w:ascii="Arial" w:eastAsia="Times New Roman" w:hAnsi="Arial" w:cs="Arial"/>
      <w:sz w:val="24"/>
      <w:szCs w:val="24"/>
      <w:u w:color="000000"/>
      <w:shd w:val="clear" w:color="auto" w:fill="FFFFFF"/>
      <w:lang w:val="es-ES" w:eastAsia="es-ES"/>
    </w:rPr>
  </w:style>
  <w:style w:type="paragraph" w:customStyle="1" w:styleId="Car1">
    <w:name w:val="Car1"/>
    <w:basedOn w:val="Normal"/>
    <w:semiHidden/>
    <w:rsid w:val="00534F74"/>
    <w:pPr>
      <w:spacing w:line="240" w:lineRule="exact"/>
    </w:pPr>
    <w:rPr>
      <w:rFonts w:ascii="Verdana" w:eastAsia="Times New Roman" w:hAnsi="Verdana" w:cs="Verdana"/>
      <w:sz w:val="20"/>
      <w:szCs w:val="20"/>
      <w:lang w:val="en-AU"/>
    </w:rPr>
  </w:style>
  <w:style w:type="paragraph" w:styleId="Subttulo">
    <w:name w:val="Subtitle"/>
    <w:basedOn w:val="Normal"/>
    <w:link w:val="SubttuloCar"/>
    <w:qFormat/>
    <w:rsid w:val="00534F74"/>
    <w:pPr>
      <w:spacing w:after="0" w:line="240" w:lineRule="auto"/>
      <w:jc w:val="center"/>
    </w:pPr>
    <w:rPr>
      <w:rFonts w:ascii="Times New Roman" w:eastAsia="Times New Roman" w:hAnsi="Times New Roman" w:cs="Times New Roman"/>
      <w:b/>
      <w:bCs/>
      <w:sz w:val="32"/>
      <w:szCs w:val="32"/>
      <w:lang w:val="es-ES" w:eastAsia="es-ES"/>
    </w:rPr>
  </w:style>
  <w:style w:type="character" w:customStyle="1" w:styleId="SubttuloCar">
    <w:name w:val="Subtítulo Car"/>
    <w:basedOn w:val="Fuentedeprrafopredeter"/>
    <w:link w:val="Subttulo"/>
    <w:rsid w:val="00534F74"/>
    <w:rPr>
      <w:rFonts w:ascii="Times New Roman" w:eastAsia="Times New Roman" w:hAnsi="Times New Roman" w:cs="Times New Roman"/>
      <w:b/>
      <w:bCs/>
      <w:sz w:val="32"/>
      <w:szCs w:val="32"/>
      <w:lang w:val="es-ES" w:eastAsia="es-ES"/>
    </w:rPr>
  </w:style>
  <w:style w:type="paragraph" w:styleId="Lista">
    <w:name w:val="List"/>
    <w:basedOn w:val="Normal"/>
    <w:rsid w:val="00534F74"/>
    <w:pPr>
      <w:spacing w:after="0" w:line="240" w:lineRule="auto"/>
      <w:ind w:left="283" w:hanging="283"/>
    </w:pPr>
    <w:rPr>
      <w:rFonts w:ascii="Times New Roman" w:eastAsia="Times New Roman" w:hAnsi="Times New Roman" w:cs="Times New Roman"/>
      <w:sz w:val="28"/>
      <w:szCs w:val="28"/>
      <w:lang w:val="es-ES" w:eastAsia="es-ES"/>
    </w:rPr>
  </w:style>
  <w:style w:type="paragraph" w:customStyle="1" w:styleId="Ttulo60">
    <w:name w:val="TÍtulo 6"/>
    <w:basedOn w:val="Normal"/>
    <w:next w:val="Normal"/>
    <w:rsid w:val="00534F74"/>
    <w:pPr>
      <w:keepNext/>
      <w:widowControl w:val="0"/>
      <w:tabs>
        <w:tab w:val="left" w:pos="-720"/>
      </w:tabs>
      <w:suppressAutoHyphens/>
      <w:overflowPunct w:val="0"/>
      <w:autoSpaceDE w:val="0"/>
      <w:autoSpaceDN w:val="0"/>
      <w:adjustRightInd w:val="0"/>
      <w:spacing w:after="0" w:line="240" w:lineRule="auto"/>
      <w:jc w:val="both"/>
      <w:textAlignment w:val="baseline"/>
    </w:pPr>
    <w:rPr>
      <w:rFonts w:ascii="Bookman Old Style" w:eastAsia="Times New Roman" w:hAnsi="Bookman Old Style" w:cs="Bookman Old Style"/>
      <w:spacing w:val="-3"/>
      <w:sz w:val="24"/>
      <w:szCs w:val="24"/>
      <w:lang w:val="es-ES" w:eastAsia="es-ES"/>
    </w:rPr>
  </w:style>
  <w:style w:type="paragraph" w:customStyle="1" w:styleId="Ttulo90">
    <w:name w:val="TÕtulo 9"/>
    <w:basedOn w:val="Normal"/>
    <w:next w:val="Normal"/>
    <w:rsid w:val="00534F74"/>
    <w:pPr>
      <w:keepNext/>
      <w:tabs>
        <w:tab w:val="left" w:pos="142"/>
      </w:tabs>
      <w:overflowPunct w:val="0"/>
      <w:autoSpaceDE w:val="0"/>
      <w:autoSpaceDN w:val="0"/>
      <w:adjustRightInd w:val="0"/>
      <w:spacing w:after="0" w:line="240" w:lineRule="auto"/>
      <w:jc w:val="both"/>
      <w:textAlignment w:val="baseline"/>
    </w:pPr>
    <w:rPr>
      <w:rFonts w:ascii="Book Antiqua" w:eastAsia="Times New Roman" w:hAnsi="Book Antiqua" w:cs="Book Antiqua"/>
      <w:b/>
      <w:bCs/>
      <w:lang w:val="es-ES" w:eastAsia="es-ES"/>
    </w:rPr>
  </w:style>
  <w:style w:type="paragraph" w:customStyle="1" w:styleId="xl24">
    <w:name w:val="xl24"/>
    <w:basedOn w:val="Normal"/>
    <w:rsid w:val="00534F74"/>
    <w:pPr>
      <w:spacing w:before="100" w:beforeAutospacing="1" w:after="100" w:afterAutospacing="1" w:line="240" w:lineRule="auto"/>
      <w:jc w:val="center"/>
    </w:pPr>
    <w:rPr>
      <w:rFonts w:ascii="Arial Unicode MS" w:eastAsia="Arial Unicode MS" w:hAnsi="Arial Unicode MS" w:cs="Arial Unicode MS"/>
      <w:sz w:val="24"/>
      <w:szCs w:val="24"/>
      <w:lang w:val="es-ES" w:eastAsia="es-ES"/>
    </w:rPr>
  </w:style>
  <w:style w:type="paragraph" w:customStyle="1" w:styleId="Cpi">
    <w:name w:val="Cpi"/>
    <w:basedOn w:val="Normal"/>
    <w:rsid w:val="00534F74"/>
    <w:pPr>
      <w:widowControl w:val="0"/>
      <w:autoSpaceDE w:val="0"/>
      <w:autoSpaceDN w:val="0"/>
      <w:adjustRightInd w:val="0"/>
      <w:spacing w:after="0" w:line="360" w:lineRule="auto"/>
    </w:pPr>
    <w:rPr>
      <w:rFonts w:ascii="Times New Roman" w:eastAsia="Times New Roman" w:hAnsi="Times New Roman" w:cs="Times New Roman"/>
      <w:sz w:val="28"/>
      <w:szCs w:val="28"/>
      <w:shd w:val="clear" w:color="auto" w:fill="FFFFFF"/>
      <w:lang w:val="es-MX" w:eastAsia="es-ES"/>
    </w:rPr>
  </w:style>
  <w:style w:type="paragraph" w:customStyle="1" w:styleId="Epgrafe">
    <w:name w:val="Epígrafe"/>
    <w:basedOn w:val="Normal"/>
    <w:next w:val="Normal"/>
    <w:qFormat/>
    <w:rsid w:val="00534F74"/>
    <w:pPr>
      <w:widowControl w:val="0"/>
      <w:autoSpaceDE w:val="0"/>
      <w:autoSpaceDN w:val="0"/>
      <w:adjustRightInd w:val="0"/>
      <w:spacing w:after="0" w:line="240" w:lineRule="auto"/>
    </w:pPr>
    <w:rPr>
      <w:rFonts w:ascii="Arial" w:eastAsia="Times New Roman" w:hAnsi="Arial" w:cs="Arial"/>
      <w:b/>
      <w:bCs/>
      <w:sz w:val="20"/>
      <w:szCs w:val="20"/>
      <w:lang w:val="es-ES" w:eastAsia="es-ES"/>
    </w:rPr>
  </w:style>
  <w:style w:type="paragraph" w:customStyle="1" w:styleId="Predeterminado">
    <w:name w:val="Predeterminado"/>
    <w:next w:val="Normal"/>
    <w:rsid w:val="00534F74"/>
    <w:pPr>
      <w:widowControl w:val="0"/>
      <w:autoSpaceDE w:val="0"/>
      <w:autoSpaceDN w:val="0"/>
      <w:adjustRightInd w:val="0"/>
      <w:spacing w:after="0" w:line="240" w:lineRule="auto"/>
    </w:pPr>
    <w:rPr>
      <w:rFonts w:ascii="Times New Roman" w:eastAsia="Times New Roman" w:hAnsi="Times New Roman" w:cs="Times New Roman"/>
      <w:sz w:val="24"/>
      <w:szCs w:val="24"/>
      <w:lang w:eastAsia="es-CR"/>
    </w:rPr>
  </w:style>
  <w:style w:type="paragraph" w:styleId="Textonotaalfinal">
    <w:name w:val="endnote text"/>
    <w:basedOn w:val="Normal"/>
    <w:link w:val="TextonotaalfinalCar"/>
    <w:uiPriority w:val="99"/>
    <w:unhideWhenUsed/>
    <w:rsid w:val="00534F74"/>
    <w:pPr>
      <w:spacing w:after="0" w:line="240" w:lineRule="auto"/>
    </w:pPr>
    <w:rPr>
      <w:rFonts w:ascii="Times New Roman" w:eastAsia="Times New Roman" w:hAnsi="Times New Roman" w:cs="Times New Roman"/>
      <w:sz w:val="20"/>
      <w:szCs w:val="20"/>
      <w:lang w:eastAsia="es-ES"/>
    </w:rPr>
  </w:style>
  <w:style w:type="character" w:customStyle="1" w:styleId="TextonotaalfinalCar">
    <w:name w:val="Texto nota al final Car"/>
    <w:basedOn w:val="Fuentedeprrafopredeter"/>
    <w:link w:val="Textonotaalfinal"/>
    <w:uiPriority w:val="99"/>
    <w:rsid w:val="00534F74"/>
    <w:rPr>
      <w:rFonts w:ascii="Times New Roman" w:eastAsia="Times New Roman" w:hAnsi="Times New Roman" w:cs="Times New Roman"/>
      <w:sz w:val="20"/>
      <w:szCs w:val="20"/>
      <w:lang w:eastAsia="es-ES"/>
    </w:rPr>
  </w:style>
  <w:style w:type="character" w:styleId="Refdenotaalfinal">
    <w:name w:val="endnote reference"/>
    <w:uiPriority w:val="99"/>
    <w:unhideWhenUsed/>
    <w:rsid w:val="00534F74"/>
    <w:rPr>
      <w:vertAlign w:val="superscript"/>
    </w:rPr>
  </w:style>
  <w:style w:type="character" w:customStyle="1" w:styleId="normaltextrun">
    <w:name w:val="normaltextrun"/>
    <w:basedOn w:val="Fuentedeprrafopredeter"/>
    <w:rsid w:val="00534F74"/>
  </w:style>
  <w:style w:type="character" w:customStyle="1" w:styleId="eop">
    <w:name w:val="eop"/>
    <w:basedOn w:val="Fuentedeprrafopredeter"/>
    <w:rsid w:val="00534F74"/>
  </w:style>
  <w:style w:type="paragraph" w:customStyle="1" w:styleId="paragraph">
    <w:name w:val="paragraph"/>
    <w:basedOn w:val="Normal"/>
    <w:uiPriority w:val="99"/>
    <w:rsid w:val="00534F74"/>
    <w:pPr>
      <w:spacing w:before="100" w:beforeAutospacing="1" w:after="100" w:afterAutospacing="1" w:line="240" w:lineRule="auto"/>
    </w:pPr>
    <w:rPr>
      <w:rFonts w:ascii="Times New Roman" w:eastAsia="Times New Roman" w:hAnsi="Times New Roman" w:cs="Times New Roman"/>
      <w:sz w:val="24"/>
      <w:szCs w:val="24"/>
      <w:lang w:val="es-ES" w:eastAsia="es-ES"/>
    </w:rPr>
  </w:style>
  <w:style w:type="character" w:customStyle="1" w:styleId="SinespaciadoCar">
    <w:name w:val="Sin espaciado Car"/>
    <w:link w:val="Sinespaciado"/>
    <w:uiPriority w:val="1"/>
    <w:rsid w:val="00534F74"/>
  </w:style>
  <w:style w:type="character" w:customStyle="1" w:styleId="AntecedenteCar0">
    <w:name w:val="Antecedente Car"/>
    <w:basedOn w:val="Fuentedeprrafopredeter"/>
    <w:link w:val="Antecedente0"/>
    <w:locked/>
    <w:rsid w:val="00534F74"/>
  </w:style>
  <w:style w:type="paragraph" w:customStyle="1" w:styleId="Antecedente0">
    <w:name w:val="Antecedente"/>
    <w:basedOn w:val="Normal"/>
    <w:link w:val="AntecedenteCar0"/>
    <w:rsid w:val="00534F74"/>
    <w:pPr>
      <w:spacing w:before="100" w:beforeAutospacing="1" w:after="100" w:afterAutospacing="1" w:line="480" w:lineRule="auto"/>
      <w:ind w:firstLine="708"/>
      <w:jc w:val="both"/>
    </w:pPr>
  </w:style>
  <w:style w:type="paragraph" w:styleId="Textosinformato">
    <w:name w:val="Plain Text"/>
    <w:basedOn w:val="Normal"/>
    <w:link w:val="TextosinformatoCar"/>
    <w:uiPriority w:val="99"/>
    <w:semiHidden/>
    <w:unhideWhenUsed/>
    <w:rsid w:val="00534F74"/>
    <w:pPr>
      <w:spacing w:after="0" w:line="240" w:lineRule="auto"/>
    </w:pPr>
    <w:rPr>
      <w:rFonts w:ascii="Calibri" w:hAnsi="Calibri" w:cs="Calibri"/>
    </w:rPr>
  </w:style>
  <w:style w:type="character" w:customStyle="1" w:styleId="TextosinformatoCar">
    <w:name w:val="Texto sin formato Car"/>
    <w:basedOn w:val="Fuentedeprrafopredeter"/>
    <w:link w:val="Textosinformato"/>
    <w:uiPriority w:val="99"/>
    <w:semiHidden/>
    <w:rsid w:val="00534F74"/>
    <w:rPr>
      <w:rFonts w:ascii="Calibri" w:hAnsi="Calibri" w:cs="Calibri"/>
    </w:rPr>
  </w:style>
  <w:style w:type="paragraph" w:customStyle="1" w:styleId="gmail-m5636426315386633973xmsonormal">
    <w:name w:val="gmail-m_5636426315386633973xmsonormal"/>
    <w:basedOn w:val="Normal"/>
    <w:uiPriority w:val="99"/>
    <w:semiHidden/>
    <w:rsid w:val="00534F74"/>
    <w:pPr>
      <w:spacing w:before="100" w:beforeAutospacing="1" w:after="100" w:afterAutospacing="1" w:line="240" w:lineRule="auto"/>
    </w:pPr>
    <w:rPr>
      <w:rFonts w:ascii="Calibri" w:hAnsi="Calibri" w:cs="Calibri"/>
      <w:lang w:eastAsia="es-CR"/>
    </w:rPr>
  </w:style>
  <w:style w:type="paragraph" w:customStyle="1" w:styleId="xxxxxxmsoheader">
    <w:name w:val="x_xxxxxmsoheader"/>
    <w:basedOn w:val="Normal"/>
    <w:rsid w:val="00534F74"/>
    <w:pPr>
      <w:spacing w:after="0" w:line="240" w:lineRule="auto"/>
    </w:pPr>
    <w:rPr>
      <w:rFonts w:ascii="Calibri" w:hAnsi="Calibri" w:cs="Calibri"/>
      <w:lang w:eastAsia="es-CR"/>
    </w:rPr>
  </w:style>
  <w:style w:type="paragraph" w:customStyle="1" w:styleId="xxxxxxmsonormal">
    <w:name w:val="x_xxxxxmsonormal"/>
    <w:basedOn w:val="Normal"/>
    <w:rsid w:val="00534F74"/>
    <w:pPr>
      <w:spacing w:after="0" w:line="240" w:lineRule="auto"/>
    </w:pPr>
    <w:rPr>
      <w:rFonts w:ascii="Calibri" w:hAnsi="Calibri" w:cs="Calibri"/>
      <w:lang w:eastAsia="es-CR"/>
    </w:rPr>
  </w:style>
  <w:style w:type="paragraph" w:customStyle="1" w:styleId="xxxxxmsonormal">
    <w:name w:val="x_xxxxmsonormal"/>
    <w:basedOn w:val="Normal"/>
    <w:uiPriority w:val="99"/>
    <w:rsid w:val="00534F74"/>
    <w:pPr>
      <w:spacing w:after="0" w:line="240" w:lineRule="auto"/>
    </w:pPr>
    <w:rPr>
      <w:rFonts w:ascii="Calibri" w:hAnsi="Calibri" w:cs="Calibri"/>
      <w:lang w:eastAsia="es-CR"/>
    </w:rPr>
  </w:style>
  <w:style w:type="paragraph" w:customStyle="1" w:styleId="xxxxecxmsonormal">
    <w:name w:val="x_xxxecxmsonormal"/>
    <w:basedOn w:val="Normal"/>
    <w:rsid w:val="00534F74"/>
    <w:pPr>
      <w:spacing w:after="0" w:line="240" w:lineRule="auto"/>
    </w:pPr>
    <w:rPr>
      <w:rFonts w:ascii="Calibri" w:hAnsi="Calibri" w:cs="Calibri"/>
      <w:sz w:val="20"/>
      <w:szCs w:val="20"/>
      <w:lang w:eastAsia="es-CR"/>
    </w:rPr>
  </w:style>
  <w:style w:type="paragraph" w:customStyle="1" w:styleId="xmsonormal3">
    <w:name w:val="xmsonormal"/>
    <w:basedOn w:val="Normal"/>
    <w:rsid w:val="00534F74"/>
    <w:pPr>
      <w:spacing w:after="0" w:line="240" w:lineRule="auto"/>
    </w:pPr>
    <w:rPr>
      <w:rFonts w:ascii="Calibri" w:hAnsi="Calibri" w:cs="Calibri"/>
      <w:lang w:eastAsia="es-CR"/>
    </w:rPr>
  </w:style>
  <w:style w:type="paragraph" w:customStyle="1" w:styleId="Ttulo56">
    <w:name w:val="Título 56"/>
    <w:basedOn w:val="Normal"/>
    <w:rsid w:val="00534F74"/>
    <w:pPr>
      <w:keepNext/>
      <w:shd w:val="clear" w:color="auto" w:fill="FFFFFF"/>
      <w:spacing w:after="0" w:line="240" w:lineRule="auto"/>
      <w:jc w:val="center"/>
    </w:pPr>
    <w:rPr>
      <w:rFonts w:ascii="Times New Roman" w:hAnsi="Times New Roman" w:cs="Times New Roman"/>
      <w:b/>
      <w:bCs/>
      <w:i/>
      <w:iCs/>
      <w:sz w:val="26"/>
      <w:szCs w:val="26"/>
      <w:u w:val="single"/>
      <w:lang w:eastAsia="ar-SA"/>
    </w:rPr>
  </w:style>
  <w:style w:type="character" w:customStyle="1" w:styleId="xinternetlink">
    <w:name w:val="x_internetlink"/>
    <w:basedOn w:val="Fuentedeprrafopredeter"/>
    <w:rsid w:val="00534F74"/>
  </w:style>
  <w:style w:type="paragraph" w:customStyle="1" w:styleId="xxxxxxxmsoheader">
    <w:name w:val="x_xxxxxxmsoheader"/>
    <w:basedOn w:val="Normal"/>
    <w:rsid w:val="00534F74"/>
    <w:pPr>
      <w:spacing w:after="0" w:line="240" w:lineRule="auto"/>
    </w:pPr>
    <w:rPr>
      <w:rFonts w:ascii="Calibri" w:hAnsi="Calibri" w:cs="Calibri"/>
      <w:lang w:eastAsia="es-CR"/>
    </w:rPr>
  </w:style>
  <w:style w:type="paragraph" w:customStyle="1" w:styleId="xxxxxxxmsonormal">
    <w:name w:val="x_xxxxxxmsonormal"/>
    <w:basedOn w:val="Normal"/>
    <w:rsid w:val="00534F74"/>
    <w:pPr>
      <w:spacing w:after="0" w:line="240" w:lineRule="auto"/>
    </w:pPr>
    <w:rPr>
      <w:rFonts w:ascii="Calibri" w:hAnsi="Calibri" w:cs="Calibri"/>
      <w:lang w:eastAsia="es-CR"/>
    </w:rPr>
  </w:style>
  <w:style w:type="paragraph" w:customStyle="1" w:styleId="xxxxxecxmsonormal">
    <w:name w:val="x_xxxxecxmsonormal"/>
    <w:basedOn w:val="Normal"/>
    <w:rsid w:val="00534F74"/>
    <w:pPr>
      <w:spacing w:after="0" w:line="240" w:lineRule="auto"/>
    </w:pPr>
    <w:rPr>
      <w:rFonts w:ascii="Calibri" w:hAnsi="Calibri" w:cs="Calibri"/>
      <w:sz w:val="20"/>
      <w:szCs w:val="20"/>
      <w:lang w:eastAsia="es-CR"/>
    </w:rPr>
  </w:style>
  <w:style w:type="paragraph" w:customStyle="1" w:styleId="xxxxxxmsonormal0">
    <w:name w:val="x_xxxxxmsonormal0"/>
    <w:basedOn w:val="Normal"/>
    <w:rsid w:val="00534F74"/>
    <w:pPr>
      <w:spacing w:after="0" w:line="240" w:lineRule="auto"/>
    </w:pPr>
    <w:rPr>
      <w:rFonts w:ascii="Calibri" w:hAnsi="Calibri" w:cs="Calibri"/>
      <w:lang w:eastAsia="es-CR"/>
    </w:rPr>
  </w:style>
  <w:style w:type="paragraph" w:customStyle="1" w:styleId="wordsection1">
    <w:name w:val="wordsection1"/>
    <w:basedOn w:val="Normal"/>
    <w:uiPriority w:val="99"/>
    <w:rsid w:val="00534F74"/>
    <w:pPr>
      <w:spacing w:after="0" w:line="240" w:lineRule="auto"/>
    </w:pPr>
    <w:rPr>
      <w:rFonts w:ascii="Times New Roman" w:hAnsi="Times New Roman" w:cs="Times New Roman"/>
      <w:sz w:val="24"/>
      <w:szCs w:val="24"/>
      <w:lang w:eastAsia="es-CR"/>
    </w:rPr>
  </w:style>
  <w:style w:type="paragraph" w:customStyle="1" w:styleId="Textbody">
    <w:name w:val="Text body"/>
    <w:basedOn w:val="Standard"/>
    <w:qFormat/>
    <w:rsid w:val="00F738CC"/>
    <w:pPr>
      <w:autoSpaceDN/>
      <w:spacing w:after="140" w:line="276" w:lineRule="auto"/>
    </w:pPr>
    <w:rPr>
      <w:rFonts w:eastAsia="NSimSun" w:cs="Arial"/>
      <w:kern w:val="2"/>
    </w:rPr>
  </w:style>
  <w:style w:type="paragraph" w:customStyle="1" w:styleId="xxxmsonormal1">
    <w:name w:val="x_x_x_msonormal"/>
    <w:basedOn w:val="Normal"/>
    <w:qFormat/>
    <w:rsid w:val="00D54856"/>
    <w:pPr>
      <w:spacing w:after="0" w:line="240" w:lineRule="auto"/>
    </w:pPr>
    <w:rPr>
      <w:rFonts w:ascii="Calibri" w:hAnsi="Calibri" w:cs="Calibri"/>
      <w:lang w:eastAsia="es-CR"/>
    </w:rPr>
  </w:style>
  <w:style w:type="character" w:customStyle="1" w:styleId="EnlacedeInternet">
    <w:name w:val="Enlace de Internet"/>
    <w:basedOn w:val="Fuentedeprrafopredeter"/>
    <w:uiPriority w:val="99"/>
    <w:unhideWhenUsed/>
    <w:rsid w:val="00917CB9"/>
    <w:rPr>
      <w:color w:val="0000FF"/>
      <w:u w:val="single"/>
    </w:rPr>
  </w:style>
  <w:style w:type="paragraph" w:customStyle="1" w:styleId="gmail-m8926810764523964937v1v1v1msonormal">
    <w:name w:val="gmail-m_8926810764523964937v1v1v1msonormal"/>
    <w:basedOn w:val="Normal"/>
    <w:rsid w:val="00CE5676"/>
    <w:pPr>
      <w:spacing w:before="100" w:beforeAutospacing="1" w:after="100" w:afterAutospacing="1" w:line="240" w:lineRule="auto"/>
    </w:pPr>
    <w:rPr>
      <w:rFonts w:ascii="Calibri" w:hAnsi="Calibri" w:cs="Calibri"/>
      <w:lang w:eastAsia="es-CR"/>
    </w:rPr>
  </w:style>
  <w:style w:type="paragraph" w:customStyle="1" w:styleId="xxxmsoheading7">
    <w:name w:val="x_x_x_msoheading7"/>
    <w:basedOn w:val="Normal"/>
    <w:rsid w:val="00BA0CBA"/>
    <w:pPr>
      <w:spacing w:after="0" w:line="240" w:lineRule="auto"/>
    </w:pPr>
    <w:rPr>
      <w:rFonts w:ascii="Calibri" w:hAnsi="Calibri" w:cs="Calibri"/>
      <w:lang w:eastAsia="es-CR"/>
    </w:rPr>
  </w:style>
  <w:style w:type="character" w:customStyle="1" w:styleId="xfuentedeprrafopredeter1">
    <w:name w:val="x_fuentedeprrafopredeter1"/>
    <w:basedOn w:val="Fuentedeprrafopredeter"/>
    <w:qFormat/>
    <w:rsid w:val="0056781A"/>
  </w:style>
  <w:style w:type="paragraph" w:customStyle="1" w:styleId="xmsoheading7">
    <w:name w:val="x_msoheading7"/>
    <w:basedOn w:val="Normal"/>
    <w:rsid w:val="00C27ADD"/>
    <w:pPr>
      <w:keepNext/>
      <w:shd w:val="clear" w:color="auto" w:fill="FFFFFF"/>
      <w:autoSpaceDE w:val="0"/>
      <w:spacing w:after="0" w:line="240" w:lineRule="auto"/>
      <w:jc w:val="right"/>
    </w:pPr>
    <w:rPr>
      <w:rFonts w:ascii="Arial" w:hAnsi="Arial" w:cs="Arial"/>
      <w:b/>
      <w:bCs/>
      <w:sz w:val="24"/>
      <w:szCs w:val="24"/>
      <w:u w:val="single"/>
      <w:lang w:eastAsia="es-CR"/>
    </w:rPr>
  </w:style>
  <w:style w:type="paragraph" w:customStyle="1" w:styleId="xttulo51">
    <w:name w:val="x_ttulo51"/>
    <w:basedOn w:val="Normal"/>
    <w:rsid w:val="00C27ADD"/>
    <w:pPr>
      <w:keepNext/>
      <w:shd w:val="clear" w:color="auto" w:fill="FFFFFF"/>
      <w:spacing w:after="0" w:line="240" w:lineRule="auto"/>
      <w:jc w:val="center"/>
    </w:pPr>
    <w:rPr>
      <w:rFonts w:ascii="Times New Roman" w:hAnsi="Times New Roman" w:cs="Times New Roman"/>
      <w:b/>
      <w:bCs/>
      <w:i/>
      <w:iCs/>
      <w:sz w:val="26"/>
      <w:szCs w:val="26"/>
      <w:u w:val="single"/>
      <w:lang w:eastAsia="es-CR"/>
    </w:rPr>
  </w:style>
  <w:style w:type="paragraph" w:customStyle="1" w:styleId="xttulo52">
    <w:name w:val="x_ttulo52"/>
    <w:basedOn w:val="Normal"/>
    <w:rsid w:val="00C27ADD"/>
    <w:pPr>
      <w:keepNext/>
      <w:shd w:val="clear" w:color="auto" w:fill="FFFFFF"/>
      <w:spacing w:after="0" w:line="240" w:lineRule="auto"/>
      <w:jc w:val="center"/>
    </w:pPr>
    <w:rPr>
      <w:rFonts w:ascii="Times New Roman" w:hAnsi="Times New Roman" w:cs="Times New Roman"/>
      <w:b/>
      <w:bCs/>
      <w:i/>
      <w:iCs/>
      <w:sz w:val="26"/>
      <w:szCs w:val="26"/>
      <w:u w:val="single"/>
      <w:lang w:eastAsia="es-CR"/>
    </w:rPr>
  </w:style>
  <w:style w:type="character" w:customStyle="1" w:styleId="markvf0t7sjc1">
    <w:name w:val="markvf0t7sjc1"/>
    <w:basedOn w:val="Fuentedeprrafopredeter"/>
    <w:rsid w:val="00BB4914"/>
  </w:style>
  <w:style w:type="paragraph" w:customStyle="1" w:styleId="Textodebloque2">
    <w:name w:val="Texto de bloque2"/>
    <w:basedOn w:val="Normal"/>
    <w:uiPriority w:val="99"/>
    <w:rsid w:val="00C0713A"/>
    <w:pPr>
      <w:spacing w:after="0" w:line="240" w:lineRule="auto"/>
      <w:ind w:left="851" w:right="851" w:firstLine="709"/>
      <w:jc w:val="both"/>
    </w:pPr>
    <w:rPr>
      <w:rFonts w:ascii="Times New Roman" w:hAnsi="Times New Roman" w:cs="Times New Roman"/>
      <w:sz w:val="24"/>
      <w:szCs w:val="24"/>
      <w:lang w:eastAsia="zh-CN"/>
    </w:rPr>
  </w:style>
  <w:style w:type="character" w:customStyle="1" w:styleId="AGessinespacioCar">
    <w:name w:val="A Ges sin espacio Car"/>
    <w:basedOn w:val="Fuentedeprrafopredeter"/>
    <w:link w:val="AGessinespacio"/>
    <w:locked/>
    <w:rsid w:val="00C0713A"/>
    <w:rPr>
      <w:color w:val="000099"/>
      <w:lang w:eastAsia="ar-SA"/>
    </w:rPr>
  </w:style>
  <w:style w:type="paragraph" w:customStyle="1" w:styleId="AGessinespacio">
    <w:name w:val="A Ges sin espacio"/>
    <w:basedOn w:val="Normal"/>
    <w:link w:val="AGessinespacioCar"/>
    <w:rsid w:val="00C0713A"/>
    <w:pPr>
      <w:spacing w:before="120" w:after="120" w:line="240" w:lineRule="auto"/>
      <w:ind w:left="851" w:right="851"/>
      <w:jc w:val="both"/>
    </w:pPr>
    <w:rPr>
      <w:color w:val="000099"/>
      <w:lang w:eastAsia="ar-SA"/>
    </w:rPr>
  </w:style>
  <w:style w:type="paragraph" w:customStyle="1" w:styleId="xcuerpodeltexto1">
    <w:name w:val="x_cuerpodeltexto1"/>
    <w:basedOn w:val="Normal"/>
    <w:qFormat/>
    <w:rsid w:val="00BC0CC8"/>
    <w:pPr>
      <w:spacing w:before="100" w:beforeAutospacing="1" w:after="100" w:afterAutospacing="1" w:line="240" w:lineRule="auto"/>
    </w:pPr>
    <w:rPr>
      <w:rFonts w:ascii="Times New Roman" w:eastAsia="Times New Roman" w:hAnsi="Times New Roman" w:cs="Times New Roman"/>
      <w:sz w:val="24"/>
      <w:szCs w:val="24"/>
      <w:lang w:eastAsia="es-CR"/>
    </w:rPr>
  </w:style>
  <w:style w:type="table" w:customStyle="1" w:styleId="Tablaconcuadrcula51">
    <w:name w:val="Tabla con cuadrícula51"/>
    <w:basedOn w:val="Tablanormal"/>
    <w:next w:val="Tablaconcuadrcula"/>
    <w:uiPriority w:val="39"/>
    <w:rsid w:val="00FB310E"/>
    <w:pPr>
      <w:spacing w:after="0" w:line="240" w:lineRule="auto"/>
    </w:pPr>
    <w:rPr>
      <w:rFonts w:ascii="Times New Roman" w:eastAsia="Times New Roman" w:hAnsi="Times New Roman" w:cs="Times New Roman"/>
      <w:sz w:val="20"/>
      <w:szCs w:val="20"/>
      <w:lang w:eastAsia="es-CR"/>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
    <w:name w:val="TableGrid"/>
    <w:rsid w:val="00CF3EC5"/>
    <w:pPr>
      <w:spacing w:after="0" w:line="240" w:lineRule="auto"/>
    </w:pPr>
    <w:rPr>
      <w:rFonts w:eastAsiaTheme="minorEastAsia"/>
      <w:lang w:eastAsia="es-CR"/>
    </w:rPr>
    <w:tblPr>
      <w:tblCellMar>
        <w:top w:w="0" w:type="dxa"/>
        <w:left w:w="0" w:type="dxa"/>
        <w:bottom w:w="0" w:type="dxa"/>
        <w:right w:w="0" w:type="dxa"/>
      </w:tblCellMar>
    </w:tblPr>
  </w:style>
  <w:style w:type="paragraph" w:customStyle="1" w:styleId="xwestern">
    <w:name w:val="x_western"/>
    <w:basedOn w:val="Normal"/>
    <w:uiPriority w:val="99"/>
    <w:semiHidden/>
    <w:rsid w:val="00A077C5"/>
    <w:pPr>
      <w:spacing w:after="0" w:line="240" w:lineRule="auto"/>
    </w:pPr>
    <w:rPr>
      <w:rFonts w:ascii="Calibri" w:hAnsi="Calibri" w:cs="Calibri"/>
      <w:lang w:eastAsia="es-CR"/>
    </w:rPr>
  </w:style>
  <w:style w:type="paragraph" w:customStyle="1" w:styleId="xtextodebloque2">
    <w:name w:val="x_textodebloque2"/>
    <w:basedOn w:val="Normal"/>
    <w:rsid w:val="006821D2"/>
    <w:pPr>
      <w:spacing w:after="0" w:line="240" w:lineRule="auto"/>
    </w:pPr>
    <w:rPr>
      <w:rFonts w:ascii="Calibri" w:hAnsi="Calibri" w:cs="Calibri"/>
      <w:lang w:eastAsia="es-CR"/>
    </w:rPr>
  </w:style>
  <w:style w:type="paragraph" w:customStyle="1" w:styleId="Pa1">
    <w:name w:val="Pa1"/>
    <w:basedOn w:val="Normal"/>
    <w:uiPriority w:val="99"/>
    <w:rsid w:val="00B03FC2"/>
    <w:pPr>
      <w:autoSpaceDE w:val="0"/>
      <w:autoSpaceDN w:val="0"/>
      <w:spacing w:after="0" w:line="201" w:lineRule="atLeast"/>
    </w:pPr>
    <w:rPr>
      <w:rFonts w:ascii="Times New Roman" w:hAnsi="Times New Roman" w:cs="Times New Roman"/>
      <w:sz w:val="24"/>
      <w:szCs w:val="24"/>
      <w:lang w:eastAsia="es-CR"/>
    </w:rPr>
  </w:style>
  <w:style w:type="paragraph" w:customStyle="1" w:styleId="Pa2">
    <w:name w:val="Pa2"/>
    <w:basedOn w:val="Normal"/>
    <w:uiPriority w:val="99"/>
    <w:rsid w:val="00B03FC2"/>
    <w:pPr>
      <w:autoSpaceDE w:val="0"/>
      <w:autoSpaceDN w:val="0"/>
      <w:spacing w:after="0" w:line="201" w:lineRule="atLeast"/>
    </w:pPr>
    <w:rPr>
      <w:rFonts w:ascii="Times New Roman" w:hAnsi="Times New Roman" w:cs="Times New Roman"/>
      <w:sz w:val="24"/>
      <w:szCs w:val="24"/>
      <w:lang w:eastAsia="es-CR"/>
    </w:rPr>
  </w:style>
  <w:style w:type="character" w:customStyle="1" w:styleId="xgmaildefault">
    <w:name w:val="x_gmail_default"/>
    <w:basedOn w:val="Fuentedeprrafopredeter"/>
    <w:rsid w:val="005D4FD0"/>
  </w:style>
  <w:style w:type="character" w:customStyle="1" w:styleId="xestilocorreo24">
    <w:name w:val="x_estilocorreo24"/>
    <w:basedOn w:val="Fuentedeprrafopredeter"/>
    <w:rsid w:val="002C2A4C"/>
    <w:rPr>
      <w:rFonts w:ascii="Arial" w:hAnsi="Arial" w:cs="Arial" w:hint="default"/>
      <w:b w:val="0"/>
      <w:bCs w:val="0"/>
      <w:i w:val="0"/>
      <w:iCs w:val="0"/>
      <w:color w:val="auto"/>
    </w:rPr>
  </w:style>
  <w:style w:type="character" w:customStyle="1" w:styleId="estilocorreo23">
    <w:name w:val="estilocorreo23"/>
    <w:basedOn w:val="Fuentedeprrafopredeter"/>
    <w:semiHidden/>
    <w:rsid w:val="002C2A4C"/>
    <w:rPr>
      <w:rFonts w:ascii="Arial" w:hAnsi="Arial" w:cs="Arial" w:hint="default"/>
      <w:b w:val="0"/>
      <w:bCs w:val="0"/>
      <w:i w:val="0"/>
      <w:iCs w:val="0"/>
      <w:color w:val="auto"/>
    </w:rPr>
  </w:style>
  <w:style w:type="character" w:customStyle="1" w:styleId="estilocorreo24">
    <w:name w:val="estilocorreo24"/>
    <w:basedOn w:val="Fuentedeprrafopredeter"/>
    <w:semiHidden/>
    <w:rsid w:val="002C2A4C"/>
    <w:rPr>
      <w:rFonts w:ascii="Bookman Old Style" w:hAnsi="Bookman Old Style" w:hint="default"/>
      <w:color w:val="auto"/>
    </w:rPr>
  </w:style>
  <w:style w:type="character" w:customStyle="1" w:styleId="markgn8w98ug7">
    <w:name w:val="markgn8w98ug7"/>
    <w:basedOn w:val="Fuentedeprrafopredeter"/>
    <w:rsid w:val="00975069"/>
  </w:style>
  <w:style w:type="character" w:customStyle="1" w:styleId="mark7kb041oa9">
    <w:name w:val="mark7kb041oa9"/>
    <w:basedOn w:val="Fuentedeprrafopredeter"/>
    <w:rsid w:val="00975069"/>
  </w:style>
  <w:style w:type="character" w:customStyle="1" w:styleId="markxgon03pf9">
    <w:name w:val="markxgon03pf9"/>
    <w:basedOn w:val="Fuentedeprrafopredeter"/>
    <w:rsid w:val="00975069"/>
  </w:style>
  <w:style w:type="paragraph" w:customStyle="1" w:styleId="xxxxxxmsonormal1">
    <w:name w:val="x_x_x_x_x_x_msonormal"/>
    <w:basedOn w:val="Normal"/>
    <w:uiPriority w:val="99"/>
    <w:semiHidden/>
    <w:rsid w:val="009F721F"/>
    <w:pPr>
      <w:spacing w:before="100" w:beforeAutospacing="1" w:after="100" w:afterAutospacing="1" w:line="240" w:lineRule="auto"/>
    </w:pPr>
    <w:rPr>
      <w:rFonts w:ascii="Calibri" w:hAnsi="Calibri" w:cs="Calibri"/>
      <w:lang w:eastAsia="es-CR"/>
    </w:rPr>
  </w:style>
  <w:style w:type="character" w:customStyle="1" w:styleId="58cl">
    <w:name w:val="_58cl"/>
    <w:basedOn w:val="Fuentedeprrafopredeter"/>
    <w:rsid w:val="009F721F"/>
  </w:style>
  <w:style w:type="character" w:customStyle="1" w:styleId="58cm">
    <w:name w:val="_58cm"/>
    <w:basedOn w:val="Fuentedeprrafopredeter"/>
    <w:rsid w:val="009F721F"/>
  </w:style>
  <w:style w:type="character" w:customStyle="1" w:styleId="xxnormaltextrun">
    <w:name w:val="x_x_normaltextrun"/>
    <w:basedOn w:val="Fuentedeprrafopredeter"/>
    <w:rsid w:val="00EA3BC0"/>
  </w:style>
  <w:style w:type="character" w:customStyle="1" w:styleId="xxeop">
    <w:name w:val="x_x_eop"/>
    <w:basedOn w:val="Fuentedeprrafopredeter"/>
    <w:rsid w:val="00EA3BC0"/>
  </w:style>
  <w:style w:type="paragraph" w:customStyle="1" w:styleId="Contenidodelmarco">
    <w:name w:val="Contenido del marco"/>
    <w:basedOn w:val="Normal"/>
    <w:qFormat/>
    <w:rsid w:val="00F23C30"/>
  </w:style>
  <w:style w:type="paragraph" w:customStyle="1" w:styleId="WW-Estilopredeterminado">
    <w:name w:val="WW-Estilo predeterminado"/>
    <w:rsid w:val="00225011"/>
    <w:pPr>
      <w:suppressAutoHyphens/>
      <w:autoSpaceDN w:val="0"/>
      <w:spacing w:after="0" w:line="100" w:lineRule="atLeast"/>
      <w:textAlignment w:val="baseline"/>
    </w:pPr>
    <w:rPr>
      <w:rFonts w:ascii="Times New Roman" w:eastAsia="SimSun, 宋体" w:hAnsi="Times New Roman" w:cs="Times New Roman"/>
      <w:color w:val="000000"/>
      <w:kern w:val="3"/>
      <w:sz w:val="24"/>
      <w:szCs w:val="24"/>
      <w:lang w:val="es-ES" w:eastAsia="zh-CN"/>
    </w:rPr>
  </w:style>
  <w:style w:type="numbering" w:customStyle="1" w:styleId="WW8Num12">
    <w:name w:val="WW8Num12"/>
    <w:basedOn w:val="Sinlista"/>
    <w:rsid w:val="00225011"/>
    <w:pPr>
      <w:numPr>
        <w:numId w:val="1"/>
      </w:numPr>
    </w:pPr>
  </w:style>
  <w:style w:type="paragraph" w:customStyle="1" w:styleId="xxmsonormal00">
    <w:name w:val="x_xmsonormal0"/>
    <w:basedOn w:val="Normal"/>
    <w:uiPriority w:val="99"/>
    <w:semiHidden/>
    <w:rsid w:val="00415064"/>
    <w:pPr>
      <w:spacing w:after="0" w:line="240" w:lineRule="auto"/>
    </w:pPr>
    <w:rPr>
      <w:rFonts w:ascii="Calibri" w:hAnsi="Calibri" w:cs="Calibri"/>
      <w:lang w:eastAsia="es-CR"/>
    </w:rPr>
  </w:style>
  <w:style w:type="paragraph" w:customStyle="1" w:styleId="xxxxmsonormal0">
    <w:name w:val="x_xxxmsonormal"/>
    <w:basedOn w:val="Normal"/>
    <w:rsid w:val="00415064"/>
    <w:pPr>
      <w:spacing w:after="0" w:line="240" w:lineRule="auto"/>
    </w:pPr>
    <w:rPr>
      <w:rFonts w:ascii="Calibri" w:hAnsi="Calibri" w:cs="Calibri"/>
      <w:lang w:eastAsia="es-CR"/>
    </w:rPr>
  </w:style>
  <w:style w:type="paragraph" w:customStyle="1" w:styleId="xxmsochpdefault">
    <w:name w:val="x_xmsochpdefault"/>
    <w:basedOn w:val="Normal"/>
    <w:uiPriority w:val="99"/>
    <w:semiHidden/>
    <w:rsid w:val="00415064"/>
    <w:pPr>
      <w:spacing w:before="100" w:beforeAutospacing="1" w:after="100" w:afterAutospacing="1" w:line="240" w:lineRule="auto"/>
    </w:pPr>
    <w:rPr>
      <w:rFonts w:ascii="Calibri" w:hAnsi="Calibri" w:cs="Calibri"/>
      <w:sz w:val="20"/>
      <w:szCs w:val="20"/>
      <w:lang w:eastAsia="es-CR"/>
    </w:rPr>
  </w:style>
  <w:style w:type="character" w:customStyle="1" w:styleId="xxmsohyperlink">
    <w:name w:val="x_xmsohyperlink"/>
    <w:basedOn w:val="Fuentedeprrafopredeter"/>
    <w:rsid w:val="00415064"/>
    <w:rPr>
      <w:color w:val="0000FF"/>
      <w:u w:val="single"/>
    </w:rPr>
  </w:style>
  <w:style w:type="character" w:customStyle="1" w:styleId="xxmsohyperlinkfollowed">
    <w:name w:val="x_xmsohyperlinkfollowed"/>
    <w:basedOn w:val="Fuentedeprrafopredeter"/>
    <w:rsid w:val="00415064"/>
    <w:rPr>
      <w:color w:val="800080"/>
      <w:u w:val="single"/>
    </w:rPr>
  </w:style>
  <w:style w:type="character" w:customStyle="1" w:styleId="xxestilocorreo25">
    <w:name w:val="x_xestilocorreo25"/>
    <w:basedOn w:val="Fuentedeprrafopredeter"/>
    <w:rsid w:val="00415064"/>
    <w:rPr>
      <w:rFonts w:ascii="Arial" w:hAnsi="Arial" w:cs="Arial" w:hint="default"/>
      <w:b w:val="0"/>
      <w:bCs w:val="0"/>
      <w:i w:val="0"/>
      <w:iCs w:val="0"/>
      <w:color w:val="auto"/>
    </w:rPr>
  </w:style>
  <w:style w:type="character" w:customStyle="1" w:styleId="xestilocorreo30">
    <w:name w:val="x_estilocorreo30"/>
    <w:basedOn w:val="Fuentedeprrafopredeter"/>
    <w:rsid w:val="00415064"/>
    <w:rPr>
      <w:rFonts w:ascii="Arial" w:hAnsi="Arial" w:cs="Arial" w:hint="default"/>
      <w:b w:val="0"/>
      <w:bCs w:val="0"/>
      <w:i w:val="0"/>
      <w:iCs w:val="0"/>
      <w:color w:val="auto"/>
    </w:rPr>
  </w:style>
  <w:style w:type="character" w:customStyle="1" w:styleId="estilocorreo33">
    <w:name w:val="estilocorreo33"/>
    <w:basedOn w:val="Fuentedeprrafopredeter"/>
    <w:semiHidden/>
    <w:rsid w:val="00415064"/>
    <w:rPr>
      <w:rFonts w:ascii="Arial" w:hAnsi="Arial" w:cs="Arial" w:hint="default"/>
      <w:b w:val="0"/>
      <w:bCs w:val="0"/>
      <w:i w:val="0"/>
      <w:iCs w:val="0"/>
      <w:color w:val="auto"/>
    </w:rPr>
  </w:style>
  <w:style w:type="character" w:customStyle="1" w:styleId="estilocorreo34">
    <w:name w:val="estilocorreo34"/>
    <w:basedOn w:val="Fuentedeprrafopredeter"/>
    <w:semiHidden/>
    <w:rsid w:val="00415064"/>
    <w:rPr>
      <w:rFonts w:ascii="Calibri" w:hAnsi="Calibri" w:cs="Calibri" w:hint="default"/>
      <w:color w:val="auto"/>
    </w:rPr>
  </w:style>
  <w:style w:type="character" w:customStyle="1" w:styleId="estilocorreo35">
    <w:name w:val="estilocorreo35"/>
    <w:basedOn w:val="Fuentedeprrafopredeter"/>
    <w:semiHidden/>
    <w:rsid w:val="00415064"/>
    <w:rPr>
      <w:rFonts w:ascii="Bookman Old Style" w:hAnsi="Bookman Old Style" w:hint="default"/>
      <w:color w:val="auto"/>
    </w:rPr>
  </w:style>
  <w:style w:type="character" w:customStyle="1" w:styleId="apple-converted-space">
    <w:name w:val="apple-converted-space"/>
    <w:basedOn w:val="Fuentedeprrafopredeter"/>
    <w:rsid w:val="003C3BC3"/>
  </w:style>
  <w:style w:type="paragraph" w:customStyle="1" w:styleId="gmail-m2528576743832531592default">
    <w:name w:val="gmail-m_2528576743832531592default"/>
    <w:basedOn w:val="Normal"/>
    <w:rsid w:val="00A53395"/>
    <w:pPr>
      <w:spacing w:before="100" w:beforeAutospacing="1" w:after="100" w:afterAutospacing="1" w:line="240" w:lineRule="auto"/>
    </w:pPr>
    <w:rPr>
      <w:rFonts w:ascii="Calibri" w:hAnsi="Calibri" w:cs="Calibri"/>
      <w:lang w:eastAsia="es-CR"/>
    </w:rPr>
  </w:style>
  <w:style w:type="paragraph" w:customStyle="1" w:styleId="Prrafodelista4">
    <w:name w:val="Párrafo de lista4"/>
    <w:basedOn w:val="Normal"/>
    <w:qFormat/>
    <w:rsid w:val="00CE1DD3"/>
    <w:pPr>
      <w:spacing w:after="0" w:line="240" w:lineRule="auto"/>
      <w:ind w:left="720"/>
    </w:pPr>
    <w:rPr>
      <w:rFonts w:ascii="Times New Roman" w:eastAsia="Times New Roman" w:hAnsi="Times New Roman" w:cs="Times New Roman"/>
      <w:sz w:val="24"/>
      <w:szCs w:val="24"/>
      <w:lang w:val="es-ES" w:eastAsia="es-ES"/>
    </w:rPr>
  </w:style>
  <w:style w:type="paragraph" w:customStyle="1" w:styleId="xmsonospacing">
    <w:name w:val="x_msonospacing"/>
    <w:basedOn w:val="Normal"/>
    <w:rsid w:val="003E349B"/>
    <w:pPr>
      <w:spacing w:after="0" w:line="240" w:lineRule="auto"/>
    </w:pPr>
    <w:rPr>
      <w:rFonts w:ascii="Calibri" w:hAnsi="Calibri" w:cs="Calibri"/>
      <w:lang w:eastAsia="es-CR"/>
    </w:rPr>
  </w:style>
  <w:style w:type="character" w:customStyle="1" w:styleId="spelle">
    <w:name w:val="spelle"/>
    <w:basedOn w:val="Fuentedeprrafopredeter"/>
    <w:rsid w:val="00BE1CF7"/>
  </w:style>
  <w:style w:type="character" w:customStyle="1" w:styleId="TextonotapieCar1">
    <w:name w:val="Texto nota pie Car1"/>
    <w:aliases w:val="nota Car1,pie Car1,Ref. Car1,al Car1,Footnote reference Car1,FA Fu Car1,Footnote Text Char Char Char Char Char Car1,Footnote Text Char Char Char Char Car1,Footnote Text Char Char Char Car1,Footnote Text Cha Car1,FA Fußnotentext Car1"/>
    <w:basedOn w:val="Fuentedeprrafopredeter"/>
    <w:uiPriority w:val="99"/>
    <w:semiHidden/>
    <w:rsid w:val="003915D1"/>
    <w:rPr>
      <w:rFonts w:ascii="Times New Roman" w:hAnsi="Times New Roman" w:cs="Times New Roman"/>
      <w:sz w:val="20"/>
      <w:szCs w:val="20"/>
      <w:lang w:eastAsia="ar-SA"/>
    </w:rPr>
  </w:style>
  <w:style w:type="paragraph" w:customStyle="1" w:styleId="Ttulo31">
    <w:name w:val="Título 31"/>
    <w:basedOn w:val="Normal"/>
    <w:rsid w:val="003915D1"/>
    <w:pPr>
      <w:shd w:val="clear" w:color="auto" w:fill="FFFFFF"/>
      <w:tabs>
        <w:tab w:val="num" w:pos="0"/>
      </w:tabs>
      <w:spacing w:after="0" w:line="240" w:lineRule="auto"/>
    </w:pPr>
    <w:rPr>
      <w:rFonts w:ascii="Times New Roman" w:hAnsi="Times New Roman" w:cs="Times New Roman"/>
      <w:sz w:val="24"/>
      <w:szCs w:val="24"/>
      <w:u w:val="single"/>
      <w:lang w:eastAsia="es-ES"/>
    </w:rPr>
  </w:style>
  <w:style w:type="paragraph" w:customStyle="1" w:styleId="SUBPROGRAMA">
    <w:name w:val="SUBPROGRAMA"/>
    <w:basedOn w:val="Normal"/>
    <w:rsid w:val="003915D1"/>
    <w:pPr>
      <w:keepNext/>
      <w:tabs>
        <w:tab w:val="num" w:pos="0"/>
      </w:tabs>
      <w:spacing w:before="240" w:after="60" w:line="240" w:lineRule="auto"/>
      <w:jc w:val="both"/>
    </w:pPr>
    <w:rPr>
      <w:rFonts w:ascii="Bookman Old Style" w:hAnsi="Bookman Old Style" w:cs="Calibri"/>
      <w:b/>
      <w:bCs/>
      <w:smallCaps/>
      <w:color w:val="000080"/>
      <w:sz w:val="28"/>
      <w:szCs w:val="28"/>
      <w:u w:val="single"/>
      <w:lang w:eastAsia="es-ES"/>
    </w:rPr>
  </w:style>
  <w:style w:type="character" w:customStyle="1" w:styleId="estilocorreo29">
    <w:name w:val="estilocorreo29"/>
    <w:basedOn w:val="Fuentedeprrafopredeter"/>
    <w:semiHidden/>
    <w:rsid w:val="003915D1"/>
    <w:rPr>
      <w:rFonts w:ascii="Calibri" w:hAnsi="Calibri" w:cs="Calibri" w:hint="default"/>
      <w:color w:val="auto"/>
    </w:rPr>
  </w:style>
  <w:style w:type="character" w:customStyle="1" w:styleId="Ttulo7Car1">
    <w:name w:val="Título 7 Car1"/>
    <w:basedOn w:val="Fuentedeprrafopredeter"/>
    <w:uiPriority w:val="9"/>
    <w:semiHidden/>
    <w:locked/>
    <w:rsid w:val="003915D1"/>
    <w:rPr>
      <w:rFonts w:ascii="Arial" w:hAnsi="Arial" w:cs="Arial"/>
      <w:b/>
      <w:bCs/>
      <w:sz w:val="24"/>
      <w:szCs w:val="24"/>
      <w:u w:val="single"/>
      <w:shd w:val="clear" w:color="auto" w:fill="FFFFFF"/>
      <w:lang w:eastAsia="ar-SA"/>
    </w:rPr>
  </w:style>
  <w:style w:type="character" w:customStyle="1" w:styleId="estilocorreo32">
    <w:name w:val="estilocorreo32"/>
    <w:basedOn w:val="Fuentedeprrafopredeter"/>
    <w:semiHidden/>
    <w:rsid w:val="003915D1"/>
    <w:rPr>
      <w:color w:val="000000"/>
    </w:rPr>
  </w:style>
  <w:style w:type="numbering" w:customStyle="1" w:styleId="11111111112">
    <w:name w:val="1.1 / 1.1.1 / 1.1.1.112"/>
    <w:rsid w:val="003915D1"/>
    <w:pPr>
      <w:numPr>
        <w:numId w:val="2"/>
      </w:numPr>
    </w:pPr>
  </w:style>
  <w:style w:type="numbering" w:customStyle="1" w:styleId="111111111211">
    <w:name w:val="1.1 / 1.1.1 / 1.1.1.1211"/>
    <w:rsid w:val="003915D1"/>
    <w:pPr>
      <w:numPr>
        <w:numId w:val="3"/>
      </w:numPr>
    </w:pPr>
  </w:style>
  <w:style w:type="numbering" w:customStyle="1" w:styleId="11111111132">
    <w:name w:val="1.1 / 1.1.1 / 1.1.1.132"/>
    <w:rsid w:val="003915D1"/>
    <w:pPr>
      <w:numPr>
        <w:numId w:val="4"/>
      </w:numPr>
    </w:pPr>
  </w:style>
  <w:style w:type="numbering" w:customStyle="1" w:styleId="111111111311">
    <w:name w:val="1.1 / 1.1.1 / 1.1.1.1311"/>
    <w:rsid w:val="003915D1"/>
    <w:pPr>
      <w:numPr>
        <w:numId w:val="5"/>
      </w:numPr>
    </w:pPr>
  </w:style>
  <w:style w:type="numbering" w:customStyle="1" w:styleId="111111111111">
    <w:name w:val="1.1 / 1.1.1 / 1.1.1.1111"/>
    <w:rsid w:val="003915D1"/>
    <w:pPr>
      <w:numPr>
        <w:numId w:val="6"/>
      </w:numPr>
    </w:pPr>
  </w:style>
  <w:style w:type="numbering" w:customStyle="1" w:styleId="11111111122">
    <w:name w:val="1.1 / 1.1.1 / 1.1.1.122"/>
    <w:rsid w:val="003915D1"/>
    <w:pPr>
      <w:numPr>
        <w:numId w:val="7"/>
      </w:numPr>
    </w:pPr>
  </w:style>
  <w:style w:type="paragraph" w:styleId="DireccinHTML">
    <w:name w:val="HTML Address"/>
    <w:basedOn w:val="Normal"/>
    <w:link w:val="DireccinHTMLCar"/>
    <w:uiPriority w:val="99"/>
    <w:unhideWhenUsed/>
    <w:rsid w:val="00924875"/>
    <w:pPr>
      <w:spacing w:after="0" w:line="240" w:lineRule="auto"/>
    </w:pPr>
    <w:rPr>
      <w:rFonts w:ascii="Calibri" w:hAnsi="Calibri" w:cs="Calibri"/>
      <w:i/>
      <w:iCs/>
      <w:lang w:eastAsia="es-CR"/>
    </w:rPr>
  </w:style>
  <w:style w:type="character" w:customStyle="1" w:styleId="DireccinHTMLCar">
    <w:name w:val="Dirección HTML Car"/>
    <w:basedOn w:val="Fuentedeprrafopredeter"/>
    <w:link w:val="DireccinHTML"/>
    <w:uiPriority w:val="99"/>
    <w:rsid w:val="00924875"/>
    <w:rPr>
      <w:rFonts w:ascii="Calibri" w:hAnsi="Calibri" w:cs="Calibri"/>
      <w:i/>
      <w:iCs/>
      <w:lang w:eastAsia="es-CR"/>
    </w:rPr>
  </w:style>
  <w:style w:type="character" w:customStyle="1" w:styleId="xmsosmartlink">
    <w:name w:val="x_msosmartlink"/>
    <w:basedOn w:val="Fuentedeprrafopredeter"/>
    <w:rsid w:val="006A360A"/>
    <w:rPr>
      <w:color w:val="0000FF"/>
      <w:u w:val="single"/>
      <w:shd w:val="clear" w:color="auto" w:fill="F3F2F1"/>
    </w:rPr>
  </w:style>
  <w:style w:type="paragraph" w:customStyle="1" w:styleId="xxxmsonormal2">
    <w:name w:val="x_x_xmsonormal"/>
    <w:basedOn w:val="Normal"/>
    <w:uiPriority w:val="99"/>
    <w:semiHidden/>
    <w:rsid w:val="00260297"/>
    <w:pPr>
      <w:spacing w:after="0" w:line="240" w:lineRule="auto"/>
    </w:pPr>
    <w:rPr>
      <w:rFonts w:ascii="Calibri" w:hAnsi="Calibri" w:cs="Calibri"/>
      <w:lang w:eastAsia="es-CR"/>
    </w:rPr>
  </w:style>
  <w:style w:type="paragraph" w:customStyle="1" w:styleId="xxxxxwestern">
    <w:name w:val="x_x_x_x_x_western"/>
    <w:basedOn w:val="Normal"/>
    <w:uiPriority w:val="99"/>
    <w:semiHidden/>
    <w:rsid w:val="00065FED"/>
    <w:pPr>
      <w:spacing w:after="0" w:line="240" w:lineRule="auto"/>
    </w:pPr>
    <w:rPr>
      <w:rFonts w:ascii="Calibri" w:hAnsi="Calibri" w:cs="Calibri"/>
      <w:lang w:eastAsia="es-CR"/>
    </w:rPr>
  </w:style>
  <w:style w:type="numbering" w:customStyle="1" w:styleId="11111111121214">
    <w:name w:val="1.1 / 1.1.1 / 1.1.1.121214"/>
    <w:rsid w:val="00B21EF6"/>
    <w:pPr>
      <w:numPr>
        <w:numId w:val="20"/>
      </w:numPr>
    </w:pPr>
  </w:style>
  <w:style w:type="numbering" w:customStyle="1" w:styleId="1111111113454">
    <w:name w:val="1.1 / 1.1.1 / 1.1.1.13454"/>
    <w:rsid w:val="00B21EF6"/>
    <w:pPr>
      <w:numPr>
        <w:numId w:val="22"/>
      </w:numPr>
    </w:pPr>
  </w:style>
  <w:style w:type="paragraph" w:customStyle="1" w:styleId="Ttulodelatabla">
    <w:name w:val="Título de la tabla"/>
    <w:basedOn w:val="Normal"/>
    <w:uiPriority w:val="99"/>
    <w:qFormat/>
    <w:rsid w:val="009570CC"/>
    <w:pPr>
      <w:widowControl w:val="0"/>
      <w:suppressLineNumbers/>
      <w:suppressAutoHyphens/>
      <w:spacing w:after="0" w:line="240" w:lineRule="auto"/>
      <w:jc w:val="center"/>
    </w:pPr>
    <w:rPr>
      <w:rFonts w:ascii="Times New Roman" w:eastAsia="SimSun" w:hAnsi="Times New Roman" w:cs="Mangal"/>
      <w:b/>
      <w:bCs/>
      <w:kern w:val="2"/>
      <w:sz w:val="24"/>
      <w:szCs w:val="24"/>
      <w:lang w:eastAsia="zh-CN" w:bidi="hi-IN"/>
    </w:rPr>
  </w:style>
  <w:style w:type="table" w:customStyle="1" w:styleId="Tablaconcuadrcula4">
    <w:name w:val="Tabla con cuadrícula4"/>
    <w:basedOn w:val="Tablanormal"/>
    <w:next w:val="Tablaconcuadrcula"/>
    <w:uiPriority w:val="39"/>
    <w:rsid w:val="001D2B89"/>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standard0">
    <w:name w:val="standard"/>
    <w:basedOn w:val="Normal"/>
    <w:rsid w:val="009D43B9"/>
    <w:pPr>
      <w:spacing w:after="0" w:line="240" w:lineRule="auto"/>
    </w:pPr>
    <w:rPr>
      <w:rFonts w:ascii="Calibri" w:hAnsi="Calibri" w:cs="Times New Roman"/>
      <w:lang w:eastAsia="es-CR"/>
    </w:rPr>
  </w:style>
  <w:style w:type="paragraph" w:customStyle="1" w:styleId="textbody0">
    <w:name w:val="textbody"/>
    <w:basedOn w:val="Normal"/>
    <w:rsid w:val="009D43B9"/>
    <w:pPr>
      <w:spacing w:after="0" w:line="240" w:lineRule="auto"/>
    </w:pPr>
    <w:rPr>
      <w:rFonts w:ascii="Calibri" w:hAnsi="Calibri" w:cs="Times New Roman"/>
      <w:lang w:eastAsia="es-CR"/>
    </w:rPr>
  </w:style>
  <w:style w:type="paragraph" w:customStyle="1" w:styleId="Ttulo57">
    <w:name w:val="Título 57"/>
    <w:basedOn w:val="Normal"/>
    <w:rsid w:val="009D43B9"/>
    <w:pPr>
      <w:keepNext/>
      <w:shd w:val="clear" w:color="auto" w:fill="FFFFFF"/>
      <w:spacing w:after="0" w:line="240" w:lineRule="auto"/>
      <w:jc w:val="center"/>
    </w:pPr>
    <w:rPr>
      <w:rFonts w:ascii="Times New Roman" w:hAnsi="Times New Roman" w:cs="Times New Roman"/>
      <w:b/>
      <w:bCs/>
      <w:i/>
      <w:iCs/>
      <w:sz w:val="26"/>
      <w:szCs w:val="26"/>
      <w:u w:val="single"/>
      <w:lang w:eastAsia="ar-SA"/>
    </w:rPr>
  </w:style>
  <w:style w:type="paragraph" w:customStyle="1" w:styleId="xttulo54">
    <w:name w:val="x_ttulo54"/>
    <w:basedOn w:val="Normal"/>
    <w:rsid w:val="00CD7395"/>
    <w:pPr>
      <w:keepNext/>
      <w:shd w:val="clear" w:color="auto" w:fill="FFFFFF"/>
      <w:spacing w:after="0" w:line="240" w:lineRule="auto"/>
      <w:jc w:val="center"/>
    </w:pPr>
    <w:rPr>
      <w:rFonts w:ascii="Times New Roman" w:hAnsi="Times New Roman" w:cs="Times New Roman"/>
      <w:b/>
      <w:bCs/>
      <w:i/>
      <w:iCs/>
      <w:sz w:val="26"/>
      <w:szCs w:val="26"/>
      <w:u w:val="single"/>
      <w:lang w:eastAsia="es-CR"/>
    </w:rPr>
  </w:style>
  <w:style w:type="paragraph" w:customStyle="1" w:styleId="xsender">
    <w:name w:val="x_sender"/>
    <w:basedOn w:val="Normal"/>
    <w:uiPriority w:val="99"/>
    <w:semiHidden/>
    <w:rsid w:val="003A1D84"/>
    <w:pPr>
      <w:spacing w:before="100" w:beforeAutospacing="1" w:after="100" w:afterAutospacing="1" w:line="240" w:lineRule="auto"/>
    </w:pPr>
    <w:rPr>
      <w:rFonts w:ascii="Calibri" w:hAnsi="Calibri" w:cs="Times New Roman"/>
      <w:lang w:eastAsia="es-CR"/>
    </w:rPr>
  </w:style>
  <w:style w:type="paragraph" w:customStyle="1" w:styleId="xtextbody">
    <w:name w:val="x_textbody"/>
    <w:basedOn w:val="Normal"/>
    <w:uiPriority w:val="99"/>
    <w:semiHidden/>
    <w:rsid w:val="003A1D84"/>
    <w:pPr>
      <w:spacing w:before="100" w:beforeAutospacing="1" w:after="100" w:afterAutospacing="1" w:line="240" w:lineRule="auto"/>
    </w:pPr>
    <w:rPr>
      <w:rFonts w:ascii="Calibri" w:hAnsi="Calibri" w:cs="Times New Roman"/>
      <w:lang w:eastAsia="es-CR"/>
    </w:rPr>
  </w:style>
  <w:style w:type="paragraph" w:customStyle="1" w:styleId="ydp1da69680card-description">
    <w:name w:val="ydp1da69680card-description"/>
    <w:basedOn w:val="Normal"/>
    <w:rsid w:val="002D46BE"/>
    <w:pPr>
      <w:spacing w:before="100" w:beforeAutospacing="1" w:after="100" w:afterAutospacing="1" w:line="240" w:lineRule="auto"/>
    </w:pPr>
    <w:rPr>
      <w:rFonts w:ascii="Calibri" w:hAnsi="Calibri" w:cs="Calibri"/>
      <w:lang w:eastAsia="es-CR"/>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11030529">
      <w:bodyDiv w:val="1"/>
      <w:marLeft w:val="0"/>
      <w:marRight w:val="0"/>
      <w:marTop w:val="0"/>
      <w:marBottom w:val="0"/>
      <w:divBdr>
        <w:top w:val="none" w:sz="0" w:space="0" w:color="auto"/>
        <w:left w:val="none" w:sz="0" w:space="0" w:color="auto"/>
        <w:bottom w:val="none" w:sz="0" w:space="0" w:color="auto"/>
        <w:right w:val="none" w:sz="0" w:space="0" w:color="auto"/>
      </w:divBdr>
    </w:div>
    <w:div w:id="13506579">
      <w:bodyDiv w:val="1"/>
      <w:marLeft w:val="0"/>
      <w:marRight w:val="0"/>
      <w:marTop w:val="0"/>
      <w:marBottom w:val="0"/>
      <w:divBdr>
        <w:top w:val="none" w:sz="0" w:space="0" w:color="auto"/>
        <w:left w:val="none" w:sz="0" w:space="0" w:color="auto"/>
        <w:bottom w:val="none" w:sz="0" w:space="0" w:color="auto"/>
        <w:right w:val="none" w:sz="0" w:space="0" w:color="auto"/>
      </w:divBdr>
    </w:div>
    <w:div w:id="40055111">
      <w:bodyDiv w:val="1"/>
      <w:marLeft w:val="0"/>
      <w:marRight w:val="0"/>
      <w:marTop w:val="0"/>
      <w:marBottom w:val="0"/>
      <w:divBdr>
        <w:top w:val="none" w:sz="0" w:space="0" w:color="auto"/>
        <w:left w:val="none" w:sz="0" w:space="0" w:color="auto"/>
        <w:bottom w:val="none" w:sz="0" w:space="0" w:color="auto"/>
        <w:right w:val="none" w:sz="0" w:space="0" w:color="auto"/>
      </w:divBdr>
    </w:div>
    <w:div w:id="40835542">
      <w:bodyDiv w:val="1"/>
      <w:marLeft w:val="0"/>
      <w:marRight w:val="0"/>
      <w:marTop w:val="0"/>
      <w:marBottom w:val="0"/>
      <w:divBdr>
        <w:top w:val="none" w:sz="0" w:space="0" w:color="auto"/>
        <w:left w:val="none" w:sz="0" w:space="0" w:color="auto"/>
        <w:bottom w:val="none" w:sz="0" w:space="0" w:color="auto"/>
        <w:right w:val="none" w:sz="0" w:space="0" w:color="auto"/>
      </w:divBdr>
    </w:div>
    <w:div w:id="51272566">
      <w:bodyDiv w:val="1"/>
      <w:marLeft w:val="0"/>
      <w:marRight w:val="0"/>
      <w:marTop w:val="0"/>
      <w:marBottom w:val="0"/>
      <w:divBdr>
        <w:top w:val="none" w:sz="0" w:space="0" w:color="auto"/>
        <w:left w:val="none" w:sz="0" w:space="0" w:color="auto"/>
        <w:bottom w:val="none" w:sz="0" w:space="0" w:color="auto"/>
        <w:right w:val="none" w:sz="0" w:space="0" w:color="auto"/>
      </w:divBdr>
    </w:div>
    <w:div w:id="52507475">
      <w:bodyDiv w:val="1"/>
      <w:marLeft w:val="0"/>
      <w:marRight w:val="0"/>
      <w:marTop w:val="0"/>
      <w:marBottom w:val="0"/>
      <w:divBdr>
        <w:top w:val="none" w:sz="0" w:space="0" w:color="auto"/>
        <w:left w:val="none" w:sz="0" w:space="0" w:color="auto"/>
        <w:bottom w:val="none" w:sz="0" w:space="0" w:color="auto"/>
        <w:right w:val="none" w:sz="0" w:space="0" w:color="auto"/>
      </w:divBdr>
    </w:div>
    <w:div w:id="55587960">
      <w:bodyDiv w:val="1"/>
      <w:marLeft w:val="0"/>
      <w:marRight w:val="0"/>
      <w:marTop w:val="0"/>
      <w:marBottom w:val="0"/>
      <w:divBdr>
        <w:top w:val="none" w:sz="0" w:space="0" w:color="auto"/>
        <w:left w:val="none" w:sz="0" w:space="0" w:color="auto"/>
        <w:bottom w:val="none" w:sz="0" w:space="0" w:color="auto"/>
        <w:right w:val="none" w:sz="0" w:space="0" w:color="auto"/>
      </w:divBdr>
    </w:div>
    <w:div w:id="55706506">
      <w:bodyDiv w:val="1"/>
      <w:marLeft w:val="0"/>
      <w:marRight w:val="0"/>
      <w:marTop w:val="0"/>
      <w:marBottom w:val="0"/>
      <w:divBdr>
        <w:top w:val="none" w:sz="0" w:space="0" w:color="auto"/>
        <w:left w:val="none" w:sz="0" w:space="0" w:color="auto"/>
        <w:bottom w:val="none" w:sz="0" w:space="0" w:color="auto"/>
        <w:right w:val="none" w:sz="0" w:space="0" w:color="auto"/>
      </w:divBdr>
    </w:div>
    <w:div w:id="61409749">
      <w:bodyDiv w:val="1"/>
      <w:marLeft w:val="0"/>
      <w:marRight w:val="0"/>
      <w:marTop w:val="0"/>
      <w:marBottom w:val="0"/>
      <w:divBdr>
        <w:top w:val="none" w:sz="0" w:space="0" w:color="auto"/>
        <w:left w:val="none" w:sz="0" w:space="0" w:color="auto"/>
        <w:bottom w:val="none" w:sz="0" w:space="0" w:color="auto"/>
        <w:right w:val="none" w:sz="0" w:space="0" w:color="auto"/>
      </w:divBdr>
    </w:div>
    <w:div w:id="62484568">
      <w:bodyDiv w:val="1"/>
      <w:marLeft w:val="0"/>
      <w:marRight w:val="0"/>
      <w:marTop w:val="0"/>
      <w:marBottom w:val="0"/>
      <w:divBdr>
        <w:top w:val="none" w:sz="0" w:space="0" w:color="auto"/>
        <w:left w:val="none" w:sz="0" w:space="0" w:color="auto"/>
        <w:bottom w:val="none" w:sz="0" w:space="0" w:color="auto"/>
        <w:right w:val="none" w:sz="0" w:space="0" w:color="auto"/>
      </w:divBdr>
    </w:div>
    <w:div w:id="63769576">
      <w:bodyDiv w:val="1"/>
      <w:marLeft w:val="0"/>
      <w:marRight w:val="0"/>
      <w:marTop w:val="0"/>
      <w:marBottom w:val="0"/>
      <w:divBdr>
        <w:top w:val="none" w:sz="0" w:space="0" w:color="auto"/>
        <w:left w:val="none" w:sz="0" w:space="0" w:color="auto"/>
        <w:bottom w:val="none" w:sz="0" w:space="0" w:color="auto"/>
        <w:right w:val="none" w:sz="0" w:space="0" w:color="auto"/>
      </w:divBdr>
    </w:div>
    <w:div w:id="64693356">
      <w:bodyDiv w:val="1"/>
      <w:marLeft w:val="0"/>
      <w:marRight w:val="0"/>
      <w:marTop w:val="0"/>
      <w:marBottom w:val="0"/>
      <w:divBdr>
        <w:top w:val="none" w:sz="0" w:space="0" w:color="auto"/>
        <w:left w:val="none" w:sz="0" w:space="0" w:color="auto"/>
        <w:bottom w:val="none" w:sz="0" w:space="0" w:color="auto"/>
        <w:right w:val="none" w:sz="0" w:space="0" w:color="auto"/>
      </w:divBdr>
    </w:div>
    <w:div w:id="66078061">
      <w:bodyDiv w:val="1"/>
      <w:marLeft w:val="0"/>
      <w:marRight w:val="0"/>
      <w:marTop w:val="0"/>
      <w:marBottom w:val="0"/>
      <w:divBdr>
        <w:top w:val="none" w:sz="0" w:space="0" w:color="auto"/>
        <w:left w:val="none" w:sz="0" w:space="0" w:color="auto"/>
        <w:bottom w:val="none" w:sz="0" w:space="0" w:color="auto"/>
        <w:right w:val="none" w:sz="0" w:space="0" w:color="auto"/>
      </w:divBdr>
    </w:div>
    <w:div w:id="75710808">
      <w:bodyDiv w:val="1"/>
      <w:marLeft w:val="0"/>
      <w:marRight w:val="0"/>
      <w:marTop w:val="0"/>
      <w:marBottom w:val="0"/>
      <w:divBdr>
        <w:top w:val="none" w:sz="0" w:space="0" w:color="auto"/>
        <w:left w:val="none" w:sz="0" w:space="0" w:color="auto"/>
        <w:bottom w:val="none" w:sz="0" w:space="0" w:color="auto"/>
        <w:right w:val="none" w:sz="0" w:space="0" w:color="auto"/>
      </w:divBdr>
    </w:div>
    <w:div w:id="93791333">
      <w:bodyDiv w:val="1"/>
      <w:marLeft w:val="0"/>
      <w:marRight w:val="0"/>
      <w:marTop w:val="0"/>
      <w:marBottom w:val="0"/>
      <w:divBdr>
        <w:top w:val="none" w:sz="0" w:space="0" w:color="auto"/>
        <w:left w:val="none" w:sz="0" w:space="0" w:color="auto"/>
        <w:bottom w:val="none" w:sz="0" w:space="0" w:color="auto"/>
        <w:right w:val="none" w:sz="0" w:space="0" w:color="auto"/>
      </w:divBdr>
    </w:div>
    <w:div w:id="94250489">
      <w:bodyDiv w:val="1"/>
      <w:marLeft w:val="0"/>
      <w:marRight w:val="0"/>
      <w:marTop w:val="0"/>
      <w:marBottom w:val="0"/>
      <w:divBdr>
        <w:top w:val="none" w:sz="0" w:space="0" w:color="auto"/>
        <w:left w:val="none" w:sz="0" w:space="0" w:color="auto"/>
        <w:bottom w:val="none" w:sz="0" w:space="0" w:color="auto"/>
        <w:right w:val="none" w:sz="0" w:space="0" w:color="auto"/>
      </w:divBdr>
    </w:div>
    <w:div w:id="97139417">
      <w:bodyDiv w:val="1"/>
      <w:marLeft w:val="0"/>
      <w:marRight w:val="0"/>
      <w:marTop w:val="0"/>
      <w:marBottom w:val="0"/>
      <w:divBdr>
        <w:top w:val="none" w:sz="0" w:space="0" w:color="auto"/>
        <w:left w:val="none" w:sz="0" w:space="0" w:color="auto"/>
        <w:bottom w:val="none" w:sz="0" w:space="0" w:color="auto"/>
        <w:right w:val="none" w:sz="0" w:space="0" w:color="auto"/>
      </w:divBdr>
    </w:div>
    <w:div w:id="102190555">
      <w:bodyDiv w:val="1"/>
      <w:marLeft w:val="0"/>
      <w:marRight w:val="0"/>
      <w:marTop w:val="0"/>
      <w:marBottom w:val="0"/>
      <w:divBdr>
        <w:top w:val="none" w:sz="0" w:space="0" w:color="auto"/>
        <w:left w:val="none" w:sz="0" w:space="0" w:color="auto"/>
        <w:bottom w:val="none" w:sz="0" w:space="0" w:color="auto"/>
        <w:right w:val="none" w:sz="0" w:space="0" w:color="auto"/>
      </w:divBdr>
    </w:div>
    <w:div w:id="103117416">
      <w:bodyDiv w:val="1"/>
      <w:marLeft w:val="0"/>
      <w:marRight w:val="0"/>
      <w:marTop w:val="0"/>
      <w:marBottom w:val="0"/>
      <w:divBdr>
        <w:top w:val="none" w:sz="0" w:space="0" w:color="auto"/>
        <w:left w:val="none" w:sz="0" w:space="0" w:color="auto"/>
        <w:bottom w:val="none" w:sz="0" w:space="0" w:color="auto"/>
        <w:right w:val="none" w:sz="0" w:space="0" w:color="auto"/>
      </w:divBdr>
    </w:div>
    <w:div w:id="109477324">
      <w:bodyDiv w:val="1"/>
      <w:marLeft w:val="0"/>
      <w:marRight w:val="0"/>
      <w:marTop w:val="0"/>
      <w:marBottom w:val="0"/>
      <w:divBdr>
        <w:top w:val="none" w:sz="0" w:space="0" w:color="auto"/>
        <w:left w:val="none" w:sz="0" w:space="0" w:color="auto"/>
        <w:bottom w:val="none" w:sz="0" w:space="0" w:color="auto"/>
        <w:right w:val="none" w:sz="0" w:space="0" w:color="auto"/>
      </w:divBdr>
    </w:div>
    <w:div w:id="111287333">
      <w:bodyDiv w:val="1"/>
      <w:marLeft w:val="0"/>
      <w:marRight w:val="0"/>
      <w:marTop w:val="0"/>
      <w:marBottom w:val="0"/>
      <w:divBdr>
        <w:top w:val="none" w:sz="0" w:space="0" w:color="auto"/>
        <w:left w:val="none" w:sz="0" w:space="0" w:color="auto"/>
        <w:bottom w:val="none" w:sz="0" w:space="0" w:color="auto"/>
        <w:right w:val="none" w:sz="0" w:space="0" w:color="auto"/>
      </w:divBdr>
    </w:div>
    <w:div w:id="114911702">
      <w:bodyDiv w:val="1"/>
      <w:marLeft w:val="0"/>
      <w:marRight w:val="0"/>
      <w:marTop w:val="0"/>
      <w:marBottom w:val="0"/>
      <w:divBdr>
        <w:top w:val="none" w:sz="0" w:space="0" w:color="auto"/>
        <w:left w:val="none" w:sz="0" w:space="0" w:color="auto"/>
        <w:bottom w:val="none" w:sz="0" w:space="0" w:color="auto"/>
        <w:right w:val="none" w:sz="0" w:space="0" w:color="auto"/>
      </w:divBdr>
    </w:div>
    <w:div w:id="120997315">
      <w:bodyDiv w:val="1"/>
      <w:marLeft w:val="0"/>
      <w:marRight w:val="0"/>
      <w:marTop w:val="0"/>
      <w:marBottom w:val="0"/>
      <w:divBdr>
        <w:top w:val="none" w:sz="0" w:space="0" w:color="auto"/>
        <w:left w:val="none" w:sz="0" w:space="0" w:color="auto"/>
        <w:bottom w:val="none" w:sz="0" w:space="0" w:color="auto"/>
        <w:right w:val="none" w:sz="0" w:space="0" w:color="auto"/>
      </w:divBdr>
    </w:div>
    <w:div w:id="152986538">
      <w:bodyDiv w:val="1"/>
      <w:marLeft w:val="0"/>
      <w:marRight w:val="0"/>
      <w:marTop w:val="0"/>
      <w:marBottom w:val="0"/>
      <w:divBdr>
        <w:top w:val="none" w:sz="0" w:space="0" w:color="auto"/>
        <w:left w:val="none" w:sz="0" w:space="0" w:color="auto"/>
        <w:bottom w:val="none" w:sz="0" w:space="0" w:color="auto"/>
        <w:right w:val="none" w:sz="0" w:space="0" w:color="auto"/>
      </w:divBdr>
    </w:div>
    <w:div w:id="153838922">
      <w:bodyDiv w:val="1"/>
      <w:marLeft w:val="0"/>
      <w:marRight w:val="0"/>
      <w:marTop w:val="0"/>
      <w:marBottom w:val="0"/>
      <w:divBdr>
        <w:top w:val="none" w:sz="0" w:space="0" w:color="auto"/>
        <w:left w:val="none" w:sz="0" w:space="0" w:color="auto"/>
        <w:bottom w:val="none" w:sz="0" w:space="0" w:color="auto"/>
        <w:right w:val="none" w:sz="0" w:space="0" w:color="auto"/>
      </w:divBdr>
    </w:div>
    <w:div w:id="157314069">
      <w:bodyDiv w:val="1"/>
      <w:marLeft w:val="0"/>
      <w:marRight w:val="0"/>
      <w:marTop w:val="0"/>
      <w:marBottom w:val="0"/>
      <w:divBdr>
        <w:top w:val="none" w:sz="0" w:space="0" w:color="auto"/>
        <w:left w:val="none" w:sz="0" w:space="0" w:color="auto"/>
        <w:bottom w:val="none" w:sz="0" w:space="0" w:color="auto"/>
        <w:right w:val="none" w:sz="0" w:space="0" w:color="auto"/>
      </w:divBdr>
    </w:div>
    <w:div w:id="167449419">
      <w:bodyDiv w:val="1"/>
      <w:marLeft w:val="0"/>
      <w:marRight w:val="0"/>
      <w:marTop w:val="0"/>
      <w:marBottom w:val="0"/>
      <w:divBdr>
        <w:top w:val="none" w:sz="0" w:space="0" w:color="auto"/>
        <w:left w:val="none" w:sz="0" w:space="0" w:color="auto"/>
        <w:bottom w:val="none" w:sz="0" w:space="0" w:color="auto"/>
        <w:right w:val="none" w:sz="0" w:space="0" w:color="auto"/>
      </w:divBdr>
    </w:div>
    <w:div w:id="167644432">
      <w:bodyDiv w:val="1"/>
      <w:marLeft w:val="0"/>
      <w:marRight w:val="0"/>
      <w:marTop w:val="0"/>
      <w:marBottom w:val="0"/>
      <w:divBdr>
        <w:top w:val="none" w:sz="0" w:space="0" w:color="auto"/>
        <w:left w:val="none" w:sz="0" w:space="0" w:color="auto"/>
        <w:bottom w:val="none" w:sz="0" w:space="0" w:color="auto"/>
        <w:right w:val="none" w:sz="0" w:space="0" w:color="auto"/>
      </w:divBdr>
    </w:div>
    <w:div w:id="169217939">
      <w:bodyDiv w:val="1"/>
      <w:marLeft w:val="0"/>
      <w:marRight w:val="0"/>
      <w:marTop w:val="0"/>
      <w:marBottom w:val="0"/>
      <w:divBdr>
        <w:top w:val="none" w:sz="0" w:space="0" w:color="auto"/>
        <w:left w:val="none" w:sz="0" w:space="0" w:color="auto"/>
        <w:bottom w:val="none" w:sz="0" w:space="0" w:color="auto"/>
        <w:right w:val="none" w:sz="0" w:space="0" w:color="auto"/>
      </w:divBdr>
    </w:div>
    <w:div w:id="170919580">
      <w:bodyDiv w:val="1"/>
      <w:marLeft w:val="0"/>
      <w:marRight w:val="0"/>
      <w:marTop w:val="0"/>
      <w:marBottom w:val="0"/>
      <w:divBdr>
        <w:top w:val="none" w:sz="0" w:space="0" w:color="auto"/>
        <w:left w:val="none" w:sz="0" w:space="0" w:color="auto"/>
        <w:bottom w:val="none" w:sz="0" w:space="0" w:color="auto"/>
        <w:right w:val="none" w:sz="0" w:space="0" w:color="auto"/>
      </w:divBdr>
    </w:div>
    <w:div w:id="187838805">
      <w:bodyDiv w:val="1"/>
      <w:marLeft w:val="0"/>
      <w:marRight w:val="0"/>
      <w:marTop w:val="0"/>
      <w:marBottom w:val="0"/>
      <w:divBdr>
        <w:top w:val="none" w:sz="0" w:space="0" w:color="auto"/>
        <w:left w:val="none" w:sz="0" w:space="0" w:color="auto"/>
        <w:bottom w:val="none" w:sz="0" w:space="0" w:color="auto"/>
        <w:right w:val="none" w:sz="0" w:space="0" w:color="auto"/>
      </w:divBdr>
    </w:div>
    <w:div w:id="187959402">
      <w:bodyDiv w:val="1"/>
      <w:marLeft w:val="0"/>
      <w:marRight w:val="0"/>
      <w:marTop w:val="0"/>
      <w:marBottom w:val="0"/>
      <w:divBdr>
        <w:top w:val="none" w:sz="0" w:space="0" w:color="auto"/>
        <w:left w:val="none" w:sz="0" w:space="0" w:color="auto"/>
        <w:bottom w:val="none" w:sz="0" w:space="0" w:color="auto"/>
        <w:right w:val="none" w:sz="0" w:space="0" w:color="auto"/>
      </w:divBdr>
    </w:div>
    <w:div w:id="207954034">
      <w:bodyDiv w:val="1"/>
      <w:marLeft w:val="0"/>
      <w:marRight w:val="0"/>
      <w:marTop w:val="0"/>
      <w:marBottom w:val="0"/>
      <w:divBdr>
        <w:top w:val="none" w:sz="0" w:space="0" w:color="auto"/>
        <w:left w:val="none" w:sz="0" w:space="0" w:color="auto"/>
        <w:bottom w:val="none" w:sz="0" w:space="0" w:color="auto"/>
        <w:right w:val="none" w:sz="0" w:space="0" w:color="auto"/>
      </w:divBdr>
    </w:div>
    <w:div w:id="212078597">
      <w:bodyDiv w:val="1"/>
      <w:marLeft w:val="0"/>
      <w:marRight w:val="0"/>
      <w:marTop w:val="0"/>
      <w:marBottom w:val="0"/>
      <w:divBdr>
        <w:top w:val="none" w:sz="0" w:space="0" w:color="auto"/>
        <w:left w:val="none" w:sz="0" w:space="0" w:color="auto"/>
        <w:bottom w:val="none" w:sz="0" w:space="0" w:color="auto"/>
        <w:right w:val="none" w:sz="0" w:space="0" w:color="auto"/>
      </w:divBdr>
    </w:div>
    <w:div w:id="229120042">
      <w:bodyDiv w:val="1"/>
      <w:marLeft w:val="0"/>
      <w:marRight w:val="0"/>
      <w:marTop w:val="0"/>
      <w:marBottom w:val="0"/>
      <w:divBdr>
        <w:top w:val="none" w:sz="0" w:space="0" w:color="auto"/>
        <w:left w:val="none" w:sz="0" w:space="0" w:color="auto"/>
        <w:bottom w:val="none" w:sz="0" w:space="0" w:color="auto"/>
        <w:right w:val="none" w:sz="0" w:space="0" w:color="auto"/>
      </w:divBdr>
    </w:div>
    <w:div w:id="229462303">
      <w:bodyDiv w:val="1"/>
      <w:marLeft w:val="0"/>
      <w:marRight w:val="0"/>
      <w:marTop w:val="0"/>
      <w:marBottom w:val="0"/>
      <w:divBdr>
        <w:top w:val="none" w:sz="0" w:space="0" w:color="auto"/>
        <w:left w:val="none" w:sz="0" w:space="0" w:color="auto"/>
        <w:bottom w:val="none" w:sz="0" w:space="0" w:color="auto"/>
        <w:right w:val="none" w:sz="0" w:space="0" w:color="auto"/>
      </w:divBdr>
    </w:div>
    <w:div w:id="232544822">
      <w:bodyDiv w:val="1"/>
      <w:marLeft w:val="0"/>
      <w:marRight w:val="0"/>
      <w:marTop w:val="0"/>
      <w:marBottom w:val="0"/>
      <w:divBdr>
        <w:top w:val="none" w:sz="0" w:space="0" w:color="auto"/>
        <w:left w:val="none" w:sz="0" w:space="0" w:color="auto"/>
        <w:bottom w:val="none" w:sz="0" w:space="0" w:color="auto"/>
        <w:right w:val="none" w:sz="0" w:space="0" w:color="auto"/>
      </w:divBdr>
    </w:div>
    <w:div w:id="233204807">
      <w:bodyDiv w:val="1"/>
      <w:marLeft w:val="0"/>
      <w:marRight w:val="0"/>
      <w:marTop w:val="0"/>
      <w:marBottom w:val="0"/>
      <w:divBdr>
        <w:top w:val="none" w:sz="0" w:space="0" w:color="auto"/>
        <w:left w:val="none" w:sz="0" w:space="0" w:color="auto"/>
        <w:bottom w:val="none" w:sz="0" w:space="0" w:color="auto"/>
        <w:right w:val="none" w:sz="0" w:space="0" w:color="auto"/>
      </w:divBdr>
    </w:div>
    <w:div w:id="239566285">
      <w:bodyDiv w:val="1"/>
      <w:marLeft w:val="0"/>
      <w:marRight w:val="0"/>
      <w:marTop w:val="0"/>
      <w:marBottom w:val="0"/>
      <w:divBdr>
        <w:top w:val="none" w:sz="0" w:space="0" w:color="auto"/>
        <w:left w:val="none" w:sz="0" w:space="0" w:color="auto"/>
        <w:bottom w:val="none" w:sz="0" w:space="0" w:color="auto"/>
        <w:right w:val="none" w:sz="0" w:space="0" w:color="auto"/>
      </w:divBdr>
    </w:div>
    <w:div w:id="242491931">
      <w:bodyDiv w:val="1"/>
      <w:marLeft w:val="0"/>
      <w:marRight w:val="0"/>
      <w:marTop w:val="0"/>
      <w:marBottom w:val="0"/>
      <w:divBdr>
        <w:top w:val="none" w:sz="0" w:space="0" w:color="auto"/>
        <w:left w:val="none" w:sz="0" w:space="0" w:color="auto"/>
        <w:bottom w:val="none" w:sz="0" w:space="0" w:color="auto"/>
        <w:right w:val="none" w:sz="0" w:space="0" w:color="auto"/>
      </w:divBdr>
    </w:div>
    <w:div w:id="243808468">
      <w:bodyDiv w:val="1"/>
      <w:marLeft w:val="0"/>
      <w:marRight w:val="0"/>
      <w:marTop w:val="0"/>
      <w:marBottom w:val="0"/>
      <w:divBdr>
        <w:top w:val="none" w:sz="0" w:space="0" w:color="auto"/>
        <w:left w:val="none" w:sz="0" w:space="0" w:color="auto"/>
        <w:bottom w:val="none" w:sz="0" w:space="0" w:color="auto"/>
        <w:right w:val="none" w:sz="0" w:space="0" w:color="auto"/>
      </w:divBdr>
    </w:div>
    <w:div w:id="250238480">
      <w:bodyDiv w:val="1"/>
      <w:marLeft w:val="0"/>
      <w:marRight w:val="0"/>
      <w:marTop w:val="0"/>
      <w:marBottom w:val="0"/>
      <w:divBdr>
        <w:top w:val="none" w:sz="0" w:space="0" w:color="auto"/>
        <w:left w:val="none" w:sz="0" w:space="0" w:color="auto"/>
        <w:bottom w:val="none" w:sz="0" w:space="0" w:color="auto"/>
        <w:right w:val="none" w:sz="0" w:space="0" w:color="auto"/>
      </w:divBdr>
    </w:div>
    <w:div w:id="266550220">
      <w:bodyDiv w:val="1"/>
      <w:marLeft w:val="0"/>
      <w:marRight w:val="0"/>
      <w:marTop w:val="0"/>
      <w:marBottom w:val="0"/>
      <w:divBdr>
        <w:top w:val="none" w:sz="0" w:space="0" w:color="auto"/>
        <w:left w:val="none" w:sz="0" w:space="0" w:color="auto"/>
        <w:bottom w:val="none" w:sz="0" w:space="0" w:color="auto"/>
        <w:right w:val="none" w:sz="0" w:space="0" w:color="auto"/>
      </w:divBdr>
    </w:div>
    <w:div w:id="268591348">
      <w:bodyDiv w:val="1"/>
      <w:marLeft w:val="0"/>
      <w:marRight w:val="0"/>
      <w:marTop w:val="0"/>
      <w:marBottom w:val="0"/>
      <w:divBdr>
        <w:top w:val="none" w:sz="0" w:space="0" w:color="auto"/>
        <w:left w:val="none" w:sz="0" w:space="0" w:color="auto"/>
        <w:bottom w:val="none" w:sz="0" w:space="0" w:color="auto"/>
        <w:right w:val="none" w:sz="0" w:space="0" w:color="auto"/>
      </w:divBdr>
    </w:div>
    <w:div w:id="268901381">
      <w:bodyDiv w:val="1"/>
      <w:marLeft w:val="0"/>
      <w:marRight w:val="0"/>
      <w:marTop w:val="0"/>
      <w:marBottom w:val="0"/>
      <w:divBdr>
        <w:top w:val="none" w:sz="0" w:space="0" w:color="auto"/>
        <w:left w:val="none" w:sz="0" w:space="0" w:color="auto"/>
        <w:bottom w:val="none" w:sz="0" w:space="0" w:color="auto"/>
        <w:right w:val="none" w:sz="0" w:space="0" w:color="auto"/>
      </w:divBdr>
    </w:div>
    <w:div w:id="276301257">
      <w:bodyDiv w:val="1"/>
      <w:marLeft w:val="0"/>
      <w:marRight w:val="0"/>
      <w:marTop w:val="0"/>
      <w:marBottom w:val="0"/>
      <w:divBdr>
        <w:top w:val="none" w:sz="0" w:space="0" w:color="auto"/>
        <w:left w:val="none" w:sz="0" w:space="0" w:color="auto"/>
        <w:bottom w:val="none" w:sz="0" w:space="0" w:color="auto"/>
        <w:right w:val="none" w:sz="0" w:space="0" w:color="auto"/>
      </w:divBdr>
    </w:div>
    <w:div w:id="276329668">
      <w:bodyDiv w:val="1"/>
      <w:marLeft w:val="0"/>
      <w:marRight w:val="0"/>
      <w:marTop w:val="0"/>
      <w:marBottom w:val="0"/>
      <w:divBdr>
        <w:top w:val="none" w:sz="0" w:space="0" w:color="auto"/>
        <w:left w:val="none" w:sz="0" w:space="0" w:color="auto"/>
        <w:bottom w:val="none" w:sz="0" w:space="0" w:color="auto"/>
        <w:right w:val="none" w:sz="0" w:space="0" w:color="auto"/>
      </w:divBdr>
    </w:div>
    <w:div w:id="281302907">
      <w:bodyDiv w:val="1"/>
      <w:marLeft w:val="0"/>
      <w:marRight w:val="0"/>
      <w:marTop w:val="0"/>
      <w:marBottom w:val="0"/>
      <w:divBdr>
        <w:top w:val="none" w:sz="0" w:space="0" w:color="auto"/>
        <w:left w:val="none" w:sz="0" w:space="0" w:color="auto"/>
        <w:bottom w:val="none" w:sz="0" w:space="0" w:color="auto"/>
        <w:right w:val="none" w:sz="0" w:space="0" w:color="auto"/>
      </w:divBdr>
    </w:div>
    <w:div w:id="289626174">
      <w:bodyDiv w:val="1"/>
      <w:marLeft w:val="0"/>
      <w:marRight w:val="0"/>
      <w:marTop w:val="0"/>
      <w:marBottom w:val="0"/>
      <w:divBdr>
        <w:top w:val="none" w:sz="0" w:space="0" w:color="auto"/>
        <w:left w:val="none" w:sz="0" w:space="0" w:color="auto"/>
        <w:bottom w:val="none" w:sz="0" w:space="0" w:color="auto"/>
        <w:right w:val="none" w:sz="0" w:space="0" w:color="auto"/>
      </w:divBdr>
    </w:div>
    <w:div w:id="305666979">
      <w:bodyDiv w:val="1"/>
      <w:marLeft w:val="0"/>
      <w:marRight w:val="0"/>
      <w:marTop w:val="0"/>
      <w:marBottom w:val="0"/>
      <w:divBdr>
        <w:top w:val="none" w:sz="0" w:space="0" w:color="auto"/>
        <w:left w:val="none" w:sz="0" w:space="0" w:color="auto"/>
        <w:bottom w:val="none" w:sz="0" w:space="0" w:color="auto"/>
        <w:right w:val="none" w:sz="0" w:space="0" w:color="auto"/>
      </w:divBdr>
    </w:div>
    <w:div w:id="323512230">
      <w:bodyDiv w:val="1"/>
      <w:marLeft w:val="0"/>
      <w:marRight w:val="0"/>
      <w:marTop w:val="0"/>
      <w:marBottom w:val="0"/>
      <w:divBdr>
        <w:top w:val="none" w:sz="0" w:space="0" w:color="auto"/>
        <w:left w:val="none" w:sz="0" w:space="0" w:color="auto"/>
        <w:bottom w:val="none" w:sz="0" w:space="0" w:color="auto"/>
        <w:right w:val="none" w:sz="0" w:space="0" w:color="auto"/>
      </w:divBdr>
    </w:div>
    <w:div w:id="325203882">
      <w:bodyDiv w:val="1"/>
      <w:marLeft w:val="0"/>
      <w:marRight w:val="0"/>
      <w:marTop w:val="0"/>
      <w:marBottom w:val="0"/>
      <w:divBdr>
        <w:top w:val="none" w:sz="0" w:space="0" w:color="auto"/>
        <w:left w:val="none" w:sz="0" w:space="0" w:color="auto"/>
        <w:bottom w:val="none" w:sz="0" w:space="0" w:color="auto"/>
        <w:right w:val="none" w:sz="0" w:space="0" w:color="auto"/>
      </w:divBdr>
    </w:div>
    <w:div w:id="326710892">
      <w:bodyDiv w:val="1"/>
      <w:marLeft w:val="0"/>
      <w:marRight w:val="0"/>
      <w:marTop w:val="0"/>
      <w:marBottom w:val="0"/>
      <w:divBdr>
        <w:top w:val="none" w:sz="0" w:space="0" w:color="auto"/>
        <w:left w:val="none" w:sz="0" w:space="0" w:color="auto"/>
        <w:bottom w:val="none" w:sz="0" w:space="0" w:color="auto"/>
        <w:right w:val="none" w:sz="0" w:space="0" w:color="auto"/>
      </w:divBdr>
    </w:div>
    <w:div w:id="330110112">
      <w:bodyDiv w:val="1"/>
      <w:marLeft w:val="0"/>
      <w:marRight w:val="0"/>
      <w:marTop w:val="0"/>
      <w:marBottom w:val="0"/>
      <w:divBdr>
        <w:top w:val="none" w:sz="0" w:space="0" w:color="auto"/>
        <w:left w:val="none" w:sz="0" w:space="0" w:color="auto"/>
        <w:bottom w:val="none" w:sz="0" w:space="0" w:color="auto"/>
        <w:right w:val="none" w:sz="0" w:space="0" w:color="auto"/>
      </w:divBdr>
    </w:div>
    <w:div w:id="334502610">
      <w:bodyDiv w:val="1"/>
      <w:marLeft w:val="0"/>
      <w:marRight w:val="0"/>
      <w:marTop w:val="0"/>
      <w:marBottom w:val="0"/>
      <w:divBdr>
        <w:top w:val="none" w:sz="0" w:space="0" w:color="auto"/>
        <w:left w:val="none" w:sz="0" w:space="0" w:color="auto"/>
        <w:bottom w:val="none" w:sz="0" w:space="0" w:color="auto"/>
        <w:right w:val="none" w:sz="0" w:space="0" w:color="auto"/>
      </w:divBdr>
    </w:div>
    <w:div w:id="339552926">
      <w:bodyDiv w:val="1"/>
      <w:marLeft w:val="0"/>
      <w:marRight w:val="0"/>
      <w:marTop w:val="0"/>
      <w:marBottom w:val="0"/>
      <w:divBdr>
        <w:top w:val="none" w:sz="0" w:space="0" w:color="auto"/>
        <w:left w:val="none" w:sz="0" w:space="0" w:color="auto"/>
        <w:bottom w:val="none" w:sz="0" w:space="0" w:color="auto"/>
        <w:right w:val="none" w:sz="0" w:space="0" w:color="auto"/>
      </w:divBdr>
    </w:div>
    <w:div w:id="343243521">
      <w:bodyDiv w:val="1"/>
      <w:marLeft w:val="0"/>
      <w:marRight w:val="0"/>
      <w:marTop w:val="0"/>
      <w:marBottom w:val="0"/>
      <w:divBdr>
        <w:top w:val="none" w:sz="0" w:space="0" w:color="auto"/>
        <w:left w:val="none" w:sz="0" w:space="0" w:color="auto"/>
        <w:bottom w:val="none" w:sz="0" w:space="0" w:color="auto"/>
        <w:right w:val="none" w:sz="0" w:space="0" w:color="auto"/>
      </w:divBdr>
    </w:div>
    <w:div w:id="344213722">
      <w:bodyDiv w:val="1"/>
      <w:marLeft w:val="0"/>
      <w:marRight w:val="0"/>
      <w:marTop w:val="0"/>
      <w:marBottom w:val="0"/>
      <w:divBdr>
        <w:top w:val="none" w:sz="0" w:space="0" w:color="auto"/>
        <w:left w:val="none" w:sz="0" w:space="0" w:color="auto"/>
        <w:bottom w:val="none" w:sz="0" w:space="0" w:color="auto"/>
        <w:right w:val="none" w:sz="0" w:space="0" w:color="auto"/>
      </w:divBdr>
    </w:div>
    <w:div w:id="348064510">
      <w:bodyDiv w:val="1"/>
      <w:marLeft w:val="0"/>
      <w:marRight w:val="0"/>
      <w:marTop w:val="0"/>
      <w:marBottom w:val="0"/>
      <w:divBdr>
        <w:top w:val="none" w:sz="0" w:space="0" w:color="auto"/>
        <w:left w:val="none" w:sz="0" w:space="0" w:color="auto"/>
        <w:bottom w:val="none" w:sz="0" w:space="0" w:color="auto"/>
        <w:right w:val="none" w:sz="0" w:space="0" w:color="auto"/>
      </w:divBdr>
    </w:div>
    <w:div w:id="355694459">
      <w:bodyDiv w:val="1"/>
      <w:marLeft w:val="0"/>
      <w:marRight w:val="0"/>
      <w:marTop w:val="0"/>
      <w:marBottom w:val="0"/>
      <w:divBdr>
        <w:top w:val="none" w:sz="0" w:space="0" w:color="auto"/>
        <w:left w:val="none" w:sz="0" w:space="0" w:color="auto"/>
        <w:bottom w:val="none" w:sz="0" w:space="0" w:color="auto"/>
        <w:right w:val="none" w:sz="0" w:space="0" w:color="auto"/>
      </w:divBdr>
    </w:div>
    <w:div w:id="356737775">
      <w:bodyDiv w:val="1"/>
      <w:marLeft w:val="0"/>
      <w:marRight w:val="0"/>
      <w:marTop w:val="0"/>
      <w:marBottom w:val="0"/>
      <w:divBdr>
        <w:top w:val="none" w:sz="0" w:space="0" w:color="auto"/>
        <w:left w:val="none" w:sz="0" w:space="0" w:color="auto"/>
        <w:bottom w:val="none" w:sz="0" w:space="0" w:color="auto"/>
        <w:right w:val="none" w:sz="0" w:space="0" w:color="auto"/>
      </w:divBdr>
    </w:div>
    <w:div w:id="366374314">
      <w:bodyDiv w:val="1"/>
      <w:marLeft w:val="0"/>
      <w:marRight w:val="0"/>
      <w:marTop w:val="0"/>
      <w:marBottom w:val="0"/>
      <w:divBdr>
        <w:top w:val="none" w:sz="0" w:space="0" w:color="auto"/>
        <w:left w:val="none" w:sz="0" w:space="0" w:color="auto"/>
        <w:bottom w:val="none" w:sz="0" w:space="0" w:color="auto"/>
        <w:right w:val="none" w:sz="0" w:space="0" w:color="auto"/>
      </w:divBdr>
    </w:div>
    <w:div w:id="372538084">
      <w:bodyDiv w:val="1"/>
      <w:marLeft w:val="0"/>
      <w:marRight w:val="0"/>
      <w:marTop w:val="0"/>
      <w:marBottom w:val="0"/>
      <w:divBdr>
        <w:top w:val="none" w:sz="0" w:space="0" w:color="auto"/>
        <w:left w:val="none" w:sz="0" w:space="0" w:color="auto"/>
        <w:bottom w:val="none" w:sz="0" w:space="0" w:color="auto"/>
        <w:right w:val="none" w:sz="0" w:space="0" w:color="auto"/>
      </w:divBdr>
    </w:div>
    <w:div w:id="380789356">
      <w:bodyDiv w:val="1"/>
      <w:marLeft w:val="0"/>
      <w:marRight w:val="0"/>
      <w:marTop w:val="0"/>
      <w:marBottom w:val="0"/>
      <w:divBdr>
        <w:top w:val="none" w:sz="0" w:space="0" w:color="auto"/>
        <w:left w:val="none" w:sz="0" w:space="0" w:color="auto"/>
        <w:bottom w:val="none" w:sz="0" w:space="0" w:color="auto"/>
        <w:right w:val="none" w:sz="0" w:space="0" w:color="auto"/>
      </w:divBdr>
    </w:div>
    <w:div w:id="380862428">
      <w:bodyDiv w:val="1"/>
      <w:marLeft w:val="0"/>
      <w:marRight w:val="0"/>
      <w:marTop w:val="0"/>
      <w:marBottom w:val="0"/>
      <w:divBdr>
        <w:top w:val="none" w:sz="0" w:space="0" w:color="auto"/>
        <w:left w:val="none" w:sz="0" w:space="0" w:color="auto"/>
        <w:bottom w:val="none" w:sz="0" w:space="0" w:color="auto"/>
        <w:right w:val="none" w:sz="0" w:space="0" w:color="auto"/>
      </w:divBdr>
    </w:div>
    <w:div w:id="385883118">
      <w:bodyDiv w:val="1"/>
      <w:marLeft w:val="0"/>
      <w:marRight w:val="0"/>
      <w:marTop w:val="0"/>
      <w:marBottom w:val="0"/>
      <w:divBdr>
        <w:top w:val="none" w:sz="0" w:space="0" w:color="auto"/>
        <w:left w:val="none" w:sz="0" w:space="0" w:color="auto"/>
        <w:bottom w:val="none" w:sz="0" w:space="0" w:color="auto"/>
        <w:right w:val="none" w:sz="0" w:space="0" w:color="auto"/>
      </w:divBdr>
    </w:div>
    <w:div w:id="389888871">
      <w:bodyDiv w:val="1"/>
      <w:marLeft w:val="0"/>
      <w:marRight w:val="0"/>
      <w:marTop w:val="0"/>
      <w:marBottom w:val="0"/>
      <w:divBdr>
        <w:top w:val="none" w:sz="0" w:space="0" w:color="auto"/>
        <w:left w:val="none" w:sz="0" w:space="0" w:color="auto"/>
        <w:bottom w:val="none" w:sz="0" w:space="0" w:color="auto"/>
        <w:right w:val="none" w:sz="0" w:space="0" w:color="auto"/>
      </w:divBdr>
    </w:div>
    <w:div w:id="397364135">
      <w:bodyDiv w:val="1"/>
      <w:marLeft w:val="0"/>
      <w:marRight w:val="0"/>
      <w:marTop w:val="0"/>
      <w:marBottom w:val="0"/>
      <w:divBdr>
        <w:top w:val="none" w:sz="0" w:space="0" w:color="auto"/>
        <w:left w:val="none" w:sz="0" w:space="0" w:color="auto"/>
        <w:bottom w:val="none" w:sz="0" w:space="0" w:color="auto"/>
        <w:right w:val="none" w:sz="0" w:space="0" w:color="auto"/>
      </w:divBdr>
    </w:div>
    <w:div w:id="404183163">
      <w:bodyDiv w:val="1"/>
      <w:marLeft w:val="0"/>
      <w:marRight w:val="0"/>
      <w:marTop w:val="0"/>
      <w:marBottom w:val="0"/>
      <w:divBdr>
        <w:top w:val="none" w:sz="0" w:space="0" w:color="auto"/>
        <w:left w:val="none" w:sz="0" w:space="0" w:color="auto"/>
        <w:bottom w:val="none" w:sz="0" w:space="0" w:color="auto"/>
        <w:right w:val="none" w:sz="0" w:space="0" w:color="auto"/>
      </w:divBdr>
    </w:div>
    <w:div w:id="410004609">
      <w:bodyDiv w:val="1"/>
      <w:marLeft w:val="0"/>
      <w:marRight w:val="0"/>
      <w:marTop w:val="0"/>
      <w:marBottom w:val="0"/>
      <w:divBdr>
        <w:top w:val="none" w:sz="0" w:space="0" w:color="auto"/>
        <w:left w:val="none" w:sz="0" w:space="0" w:color="auto"/>
        <w:bottom w:val="none" w:sz="0" w:space="0" w:color="auto"/>
        <w:right w:val="none" w:sz="0" w:space="0" w:color="auto"/>
      </w:divBdr>
    </w:div>
    <w:div w:id="410079845">
      <w:bodyDiv w:val="1"/>
      <w:marLeft w:val="0"/>
      <w:marRight w:val="0"/>
      <w:marTop w:val="0"/>
      <w:marBottom w:val="0"/>
      <w:divBdr>
        <w:top w:val="none" w:sz="0" w:space="0" w:color="auto"/>
        <w:left w:val="none" w:sz="0" w:space="0" w:color="auto"/>
        <w:bottom w:val="none" w:sz="0" w:space="0" w:color="auto"/>
        <w:right w:val="none" w:sz="0" w:space="0" w:color="auto"/>
      </w:divBdr>
    </w:div>
    <w:div w:id="417530368">
      <w:bodyDiv w:val="1"/>
      <w:marLeft w:val="0"/>
      <w:marRight w:val="0"/>
      <w:marTop w:val="0"/>
      <w:marBottom w:val="0"/>
      <w:divBdr>
        <w:top w:val="none" w:sz="0" w:space="0" w:color="auto"/>
        <w:left w:val="none" w:sz="0" w:space="0" w:color="auto"/>
        <w:bottom w:val="none" w:sz="0" w:space="0" w:color="auto"/>
        <w:right w:val="none" w:sz="0" w:space="0" w:color="auto"/>
      </w:divBdr>
    </w:div>
    <w:div w:id="417598195">
      <w:bodyDiv w:val="1"/>
      <w:marLeft w:val="0"/>
      <w:marRight w:val="0"/>
      <w:marTop w:val="0"/>
      <w:marBottom w:val="0"/>
      <w:divBdr>
        <w:top w:val="none" w:sz="0" w:space="0" w:color="auto"/>
        <w:left w:val="none" w:sz="0" w:space="0" w:color="auto"/>
        <w:bottom w:val="none" w:sz="0" w:space="0" w:color="auto"/>
        <w:right w:val="none" w:sz="0" w:space="0" w:color="auto"/>
      </w:divBdr>
    </w:div>
    <w:div w:id="418867217">
      <w:bodyDiv w:val="1"/>
      <w:marLeft w:val="0"/>
      <w:marRight w:val="0"/>
      <w:marTop w:val="0"/>
      <w:marBottom w:val="0"/>
      <w:divBdr>
        <w:top w:val="none" w:sz="0" w:space="0" w:color="auto"/>
        <w:left w:val="none" w:sz="0" w:space="0" w:color="auto"/>
        <w:bottom w:val="none" w:sz="0" w:space="0" w:color="auto"/>
        <w:right w:val="none" w:sz="0" w:space="0" w:color="auto"/>
      </w:divBdr>
    </w:div>
    <w:div w:id="427969295">
      <w:bodyDiv w:val="1"/>
      <w:marLeft w:val="0"/>
      <w:marRight w:val="0"/>
      <w:marTop w:val="0"/>
      <w:marBottom w:val="0"/>
      <w:divBdr>
        <w:top w:val="none" w:sz="0" w:space="0" w:color="auto"/>
        <w:left w:val="none" w:sz="0" w:space="0" w:color="auto"/>
        <w:bottom w:val="none" w:sz="0" w:space="0" w:color="auto"/>
        <w:right w:val="none" w:sz="0" w:space="0" w:color="auto"/>
      </w:divBdr>
    </w:div>
    <w:div w:id="435567016">
      <w:bodyDiv w:val="1"/>
      <w:marLeft w:val="0"/>
      <w:marRight w:val="0"/>
      <w:marTop w:val="0"/>
      <w:marBottom w:val="0"/>
      <w:divBdr>
        <w:top w:val="none" w:sz="0" w:space="0" w:color="auto"/>
        <w:left w:val="none" w:sz="0" w:space="0" w:color="auto"/>
        <w:bottom w:val="none" w:sz="0" w:space="0" w:color="auto"/>
        <w:right w:val="none" w:sz="0" w:space="0" w:color="auto"/>
      </w:divBdr>
    </w:div>
    <w:div w:id="445272447">
      <w:bodyDiv w:val="1"/>
      <w:marLeft w:val="0"/>
      <w:marRight w:val="0"/>
      <w:marTop w:val="0"/>
      <w:marBottom w:val="0"/>
      <w:divBdr>
        <w:top w:val="none" w:sz="0" w:space="0" w:color="auto"/>
        <w:left w:val="none" w:sz="0" w:space="0" w:color="auto"/>
        <w:bottom w:val="none" w:sz="0" w:space="0" w:color="auto"/>
        <w:right w:val="none" w:sz="0" w:space="0" w:color="auto"/>
      </w:divBdr>
    </w:div>
    <w:div w:id="447312149">
      <w:bodyDiv w:val="1"/>
      <w:marLeft w:val="0"/>
      <w:marRight w:val="0"/>
      <w:marTop w:val="0"/>
      <w:marBottom w:val="0"/>
      <w:divBdr>
        <w:top w:val="none" w:sz="0" w:space="0" w:color="auto"/>
        <w:left w:val="none" w:sz="0" w:space="0" w:color="auto"/>
        <w:bottom w:val="none" w:sz="0" w:space="0" w:color="auto"/>
        <w:right w:val="none" w:sz="0" w:space="0" w:color="auto"/>
      </w:divBdr>
    </w:div>
    <w:div w:id="450326099">
      <w:bodyDiv w:val="1"/>
      <w:marLeft w:val="0"/>
      <w:marRight w:val="0"/>
      <w:marTop w:val="0"/>
      <w:marBottom w:val="0"/>
      <w:divBdr>
        <w:top w:val="none" w:sz="0" w:space="0" w:color="auto"/>
        <w:left w:val="none" w:sz="0" w:space="0" w:color="auto"/>
        <w:bottom w:val="none" w:sz="0" w:space="0" w:color="auto"/>
        <w:right w:val="none" w:sz="0" w:space="0" w:color="auto"/>
      </w:divBdr>
    </w:div>
    <w:div w:id="453671042">
      <w:bodyDiv w:val="1"/>
      <w:marLeft w:val="0"/>
      <w:marRight w:val="0"/>
      <w:marTop w:val="0"/>
      <w:marBottom w:val="0"/>
      <w:divBdr>
        <w:top w:val="none" w:sz="0" w:space="0" w:color="auto"/>
        <w:left w:val="none" w:sz="0" w:space="0" w:color="auto"/>
        <w:bottom w:val="none" w:sz="0" w:space="0" w:color="auto"/>
        <w:right w:val="none" w:sz="0" w:space="0" w:color="auto"/>
      </w:divBdr>
    </w:div>
    <w:div w:id="457259883">
      <w:bodyDiv w:val="1"/>
      <w:marLeft w:val="0"/>
      <w:marRight w:val="0"/>
      <w:marTop w:val="0"/>
      <w:marBottom w:val="0"/>
      <w:divBdr>
        <w:top w:val="none" w:sz="0" w:space="0" w:color="auto"/>
        <w:left w:val="none" w:sz="0" w:space="0" w:color="auto"/>
        <w:bottom w:val="none" w:sz="0" w:space="0" w:color="auto"/>
        <w:right w:val="none" w:sz="0" w:space="0" w:color="auto"/>
      </w:divBdr>
    </w:div>
    <w:div w:id="460926695">
      <w:bodyDiv w:val="1"/>
      <w:marLeft w:val="0"/>
      <w:marRight w:val="0"/>
      <w:marTop w:val="0"/>
      <w:marBottom w:val="0"/>
      <w:divBdr>
        <w:top w:val="none" w:sz="0" w:space="0" w:color="auto"/>
        <w:left w:val="none" w:sz="0" w:space="0" w:color="auto"/>
        <w:bottom w:val="none" w:sz="0" w:space="0" w:color="auto"/>
        <w:right w:val="none" w:sz="0" w:space="0" w:color="auto"/>
      </w:divBdr>
    </w:div>
    <w:div w:id="466817331">
      <w:bodyDiv w:val="1"/>
      <w:marLeft w:val="0"/>
      <w:marRight w:val="0"/>
      <w:marTop w:val="0"/>
      <w:marBottom w:val="0"/>
      <w:divBdr>
        <w:top w:val="none" w:sz="0" w:space="0" w:color="auto"/>
        <w:left w:val="none" w:sz="0" w:space="0" w:color="auto"/>
        <w:bottom w:val="none" w:sz="0" w:space="0" w:color="auto"/>
        <w:right w:val="none" w:sz="0" w:space="0" w:color="auto"/>
      </w:divBdr>
    </w:div>
    <w:div w:id="490490438">
      <w:bodyDiv w:val="1"/>
      <w:marLeft w:val="0"/>
      <w:marRight w:val="0"/>
      <w:marTop w:val="0"/>
      <w:marBottom w:val="0"/>
      <w:divBdr>
        <w:top w:val="none" w:sz="0" w:space="0" w:color="auto"/>
        <w:left w:val="none" w:sz="0" w:space="0" w:color="auto"/>
        <w:bottom w:val="none" w:sz="0" w:space="0" w:color="auto"/>
        <w:right w:val="none" w:sz="0" w:space="0" w:color="auto"/>
      </w:divBdr>
    </w:div>
    <w:div w:id="493909747">
      <w:bodyDiv w:val="1"/>
      <w:marLeft w:val="0"/>
      <w:marRight w:val="0"/>
      <w:marTop w:val="0"/>
      <w:marBottom w:val="0"/>
      <w:divBdr>
        <w:top w:val="none" w:sz="0" w:space="0" w:color="auto"/>
        <w:left w:val="none" w:sz="0" w:space="0" w:color="auto"/>
        <w:bottom w:val="none" w:sz="0" w:space="0" w:color="auto"/>
        <w:right w:val="none" w:sz="0" w:space="0" w:color="auto"/>
      </w:divBdr>
    </w:div>
    <w:div w:id="504246448">
      <w:bodyDiv w:val="1"/>
      <w:marLeft w:val="0"/>
      <w:marRight w:val="0"/>
      <w:marTop w:val="0"/>
      <w:marBottom w:val="0"/>
      <w:divBdr>
        <w:top w:val="none" w:sz="0" w:space="0" w:color="auto"/>
        <w:left w:val="none" w:sz="0" w:space="0" w:color="auto"/>
        <w:bottom w:val="none" w:sz="0" w:space="0" w:color="auto"/>
        <w:right w:val="none" w:sz="0" w:space="0" w:color="auto"/>
      </w:divBdr>
    </w:div>
    <w:div w:id="504826504">
      <w:bodyDiv w:val="1"/>
      <w:marLeft w:val="0"/>
      <w:marRight w:val="0"/>
      <w:marTop w:val="0"/>
      <w:marBottom w:val="0"/>
      <w:divBdr>
        <w:top w:val="none" w:sz="0" w:space="0" w:color="auto"/>
        <w:left w:val="none" w:sz="0" w:space="0" w:color="auto"/>
        <w:bottom w:val="none" w:sz="0" w:space="0" w:color="auto"/>
        <w:right w:val="none" w:sz="0" w:space="0" w:color="auto"/>
      </w:divBdr>
    </w:div>
    <w:div w:id="509830634">
      <w:bodyDiv w:val="1"/>
      <w:marLeft w:val="0"/>
      <w:marRight w:val="0"/>
      <w:marTop w:val="0"/>
      <w:marBottom w:val="0"/>
      <w:divBdr>
        <w:top w:val="none" w:sz="0" w:space="0" w:color="auto"/>
        <w:left w:val="none" w:sz="0" w:space="0" w:color="auto"/>
        <w:bottom w:val="none" w:sz="0" w:space="0" w:color="auto"/>
        <w:right w:val="none" w:sz="0" w:space="0" w:color="auto"/>
      </w:divBdr>
    </w:div>
    <w:div w:id="519394585">
      <w:bodyDiv w:val="1"/>
      <w:marLeft w:val="0"/>
      <w:marRight w:val="0"/>
      <w:marTop w:val="0"/>
      <w:marBottom w:val="0"/>
      <w:divBdr>
        <w:top w:val="none" w:sz="0" w:space="0" w:color="auto"/>
        <w:left w:val="none" w:sz="0" w:space="0" w:color="auto"/>
        <w:bottom w:val="none" w:sz="0" w:space="0" w:color="auto"/>
        <w:right w:val="none" w:sz="0" w:space="0" w:color="auto"/>
      </w:divBdr>
    </w:div>
    <w:div w:id="525019081">
      <w:bodyDiv w:val="1"/>
      <w:marLeft w:val="0"/>
      <w:marRight w:val="0"/>
      <w:marTop w:val="0"/>
      <w:marBottom w:val="0"/>
      <w:divBdr>
        <w:top w:val="none" w:sz="0" w:space="0" w:color="auto"/>
        <w:left w:val="none" w:sz="0" w:space="0" w:color="auto"/>
        <w:bottom w:val="none" w:sz="0" w:space="0" w:color="auto"/>
        <w:right w:val="none" w:sz="0" w:space="0" w:color="auto"/>
      </w:divBdr>
    </w:div>
    <w:div w:id="536282523">
      <w:bodyDiv w:val="1"/>
      <w:marLeft w:val="0"/>
      <w:marRight w:val="0"/>
      <w:marTop w:val="0"/>
      <w:marBottom w:val="0"/>
      <w:divBdr>
        <w:top w:val="none" w:sz="0" w:space="0" w:color="auto"/>
        <w:left w:val="none" w:sz="0" w:space="0" w:color="auto"/>
        <w:bottom w:val="none" w:sz="0" w:space="0" w:color="auto"/>
        <w:right w:val="none" w:sz="0" w:space="0" w:color="auto"/>
      </w:divBdr>
    </w:div>
    <w:div w:id="548687659">
      <w:bodyDiv w:val="1"/>
      <w:marLeft w:val="0"/>
      <w:marRight w:val="0"/>
      <w:marTop w:val="0"/>
      <w:marBottom w:val="0"/>
      <w:divBdr>
        <w:top w:val="none" w:sz="0" w:space="0" w:color="auto"/>
        <w:left w:val="none" w:sz="0" w:space="0" w:color="auto"/>
        <w:bottom w:val="none" w:sz="0" w:space="0" w:color="auto"/>
        <w:right w:val="none" w:sz="0" w:space="0" w:color="auto"/>
      </w:divBdr>
    </w:div>
    <w:div w:id="550580165">
      <w:bodyDiv w:val="1"/>
      <w:marLeft w:val="0"/>
      <w:marRight w:val="0"/>
      <w:marTop w:val="0"/>
      <w:marBottom w:val="0"/>
      <w:divBdr>
        <w:top w:val="none" w:sz="0" w:space="0" w:color="auto"/>
        <w:left w:val="none" w:sz="0" w:space="0" w:color="auto"/>
        <w:bottom w:val="none" w:sz="0" w:space="0" w:color="auto"/>
        <w:right w:val="none" w:sz="0" w:space="0" w:color="auto"/>
      </w:divBdr>
    </w:div>
    <w:div w:id="554315614">
      <w:bodyDiv w:val="1"/>
      <w:marLeft w:val="0"/>
      <w:marRight w:val="0"/>
      <w:marTop w:val="0"/>
      <w:marBottom w:val="0"/>
      <w:divBdr>
        <w:top w:val="none" w:sz="0" w:space="0" w:color="auto"/>
        <w:left w:val="none" w:sz="0" w:space="0" w:color="auto"/>
        <w:bottom w:val="none" w:sz="0" w:space="0" w:color="auto"/>
        <w:right w:val="none" w:sz="0" w:space="0" w:color="auto"/>
      </w:divBdr>
    </w:div>
    <w:div w:id="561217383">
      <w:bodyDiv w:val="1"/>
      <w:marLeft w:val="0"/>
      <w:marRight w:val="0"/>
      <w:marTop w:val="0"/>
      <w:marBottom w:val="0"/>
      <w:divBdr>
        <w:top w:val="none" w:sz="0" w:space="0" w:color="auto"/>
        <w:left w:val="none" w:sz="0" w:space="0" w:color="auto"/>
        <w:bottom w:val="none" w:sz="0" w:space="0" w:color="auto"/>
        <w:right w:val="none" w:sz="0" w:space="0" w:color="auto"/>
      </w:divBdr>
    </w:div>
    <w:div w:id="566188095">
      <w:bodyDiv w:val="1"/>
      <w:marLeft w:val="0"/>
      <w:marRight w:val="0"/>
      <w:marTop w:val="0"/>
      <w:marBottom w:val="0"/>
      <w:divBdr>
        <w:top w:val="none" w:sz="0" w:space="0" w:color="auto"/>
        <w:left w:val="none" w:sz="0" w:space="0" w:color="auto"/>
        <w:bottom w:val="none" w:sz="0" w:space="0" w:color="auto"/>
        <w:right w:val="none" w:sz="0" w:space="0" w:color="auto"/>
      </w:divBdr>
    </w:div>
    <w:div w:id="567158412">
      <w:bodyDiv w:val="1"/>
      <w:marLeft w:val="0"/>
      <w:marRight w:val="0"/>
      <w:marTop w:val="0"/>
      <w:marBottom w:val="0"/>
      <w:divBdr>
        <w:top w:val="none" w:sz="0" w:space="0" w:color="auto"/>
        <w:left w:val="none" w:sz="0" w:space="0" w:color="auto"/>
        <w:bottom w:val="none" w:sz="0" w:space="0" w:color="auto"/>
        <w:right w:val="none" w:sz="0" w:space="0" w:color="auto"/>
      </w:divBdr>
    </w:div>
    <w:div w:id="571547799">
      <w:bodyDiv w:val="1"/>
      <w:marLeft w:val="0"/>
      <w:marRight w:val="0"/>
      <w:marTop w:val="0"/>
      <w:marBottom w:val="0"/>
      <w:divBdr>
        <w:top w:val="none" w:sz="0" w:space="0" w:color="auto"/>
        <w:left w:val="none" w:sz="0" w:space="0" w:color="auto"/>
        <w:bottom w:val="none" w:sz="0" w:space="0" w:color="auto"/>
        <w:right w:val="none" w:sz="0" w:space="0" w:color="auto"/>
      </w:divBdr>
    </w:div>
    <w:div w:id="575241269">
      <w:bodyDiv w:val="1"/>
      <w:marLeft w:val="0"/>
      <w:marRight w:val="0"/>
      <w:marTop w:val="0"/>
      <w:marBottom w:val="0"/>
      <w:divBdr>
        <w:top w:val="none" w:sz="0" w:space="0" w:color="auto"/>
        <w:left w:val="none" w:sz="0" w:space="0" w:color="auto"/>
        <w:bottom w:val="none" w:sz="0" w:space="0" w:color="auto"/>
        <w:right w:val="none" w:sz="0" w:space="0" w:color="auto"/>
      </w:divBdr>
    </w:div>
    <w:div w:id="601572189">
      <w:bodyDiv w:val="1"/>
      <w:marLeft w:val="0"/>
      <w:marRight w:val="0"/>
      <w:marTop w:val="0"/>
      <w:marBottom w:val="0"/>
      <w:divBdr>
        <w:top w:val="none" w:sz="0" w:space="0" w:color="auto"/>
        <w:left w:val="none" w:sz="0" w:space="0" w:color="auto"/>
        <w:bottom w:val="none" w:sz="0" w:space="0" w:color="auto"/>
        <w:right w:val="none" w:sz="0" w:space="0" w:color="auto"/>
      </w:divBdr>
    </w:div>
    <w:div w:id="614286917">
      <w:bodyDiv w:val="1"/>
      <w:marLeft w:val="0"/>
      <w:marRight w:val="0"/>
      <w:marTop w:val="0"/>
      <w:marBottom w:val="0"/>
      <w:divBdr>
        <w:top w:val="none" w:sz="0" w:space="0" w:color="auto"/>
        <w:left w:val="none" w:sz="0" w:space="0" w:color="auto"/>
        <w:bottom w:val="none" w:sz="0" w:space="0" w:color="auto"/>
        <w:right w:val="none" w:sz="0" w:space="0" w:color="auto"/>
      </w:divBdr>
    </w:div>
    <w:div w:id="629478466">
      <w:bodyDiv w:val="1"/>
      <w:marLeft w:val="0"/>
      <w:marRight w:val="0"/>
      <w:marTop w:val="0"/>
      <w:marBottom w:val="0"/>
      <w:divBdr>
        <w:top w:val="none" w:sz="0" w:space="0" w:color="auto"/>
        <w:left w:val="none" w:sz="0" w:space="0" w:color="auto"/>
        <w:bottom w:val="none" w:sz="0" w:space="0" w:color="auto"/>
        <w:right w:val="none" w:sz="0" w:space="0" w:color="auto"/>
      </w:divBdr>
    </w:div>
    <w:div w:id="633869502">
      <w:bodyDiv w:val="1"/>
      <w:marLeft w:val="0"/>
      <w:marRight w:val="0"/>
      <w:marTop w:val="0"/>
      <w:marBottom w:val="0"/>
      <w:divBdr>
        <w:top w:val="none" w:sz="0" w:space="0" w:color="auto"/>
        <w:left w:val="none" w:sz="0" w:space="0" w:color="auto"/>
        <w:bottom w:val="none" w:sz="0" w:space="0" w:color="auto"/>
        <w:right w:val="none" w:sz="0" w:space="0" w:color="auto"/>
      </w:divBdr>
    </w:div>
    <w:div w:id="640501928">
      <w:bodyDiv w:val="1"/>
      <w:marLeft w:val="0"/>
      <w:marRight w:val="0"/>
      <w:marTop w:val="0"/>
      <w:marBottom w:val="0"/>
      <w:divBdr>
        <w:top w:val="none" w:sz="0" w:space="0" w:color="auto"/>
        <w:left w:val="none" w:sz="0" w:space="0" w:color="auto"/>
        <w:bottom w:val="none" w:sz="0" w:space="0" w:color="auto"/>
        <w:right w:val="none" w:sz="0" w:space="0" w:color="auto"/>
      </w:divBdr>
    </w:div>
    <w:div w:id="653726897">
      <w:bodyDiv w:val="1"/>
      <w:marLeft w:val="0"/>
      <w:marRight w:val="0"/>
      <w:marTop w:val="0"/>
      <w:marBottom w:val="0"/>
      <w:divBdr>
        <w:top w:val="none" w:sz="0" w:space="0" w:color="auto"/>
        <w:left w:val="none" w:sz="0" w:space="0" w:color="auto"/>
        <w:bottom w:val="none" w:sz="0" w:space="0" w:color="auto"/>
        <w:right w:val="none" w:sz="0" w:space="0" w:color="auto"/>
      </w:divBdr>
    </w:div>
    <w:div w:id="666371174">
      <w:bodyDiv w:val="1"/>
      <w:marLeft w:val="0"/>
      <w:marRight w:val="0"/>
      <w:marTop w:val="0"/>
      <w:marBottom w:val="0"/>
      <w:divBdr>
        <w:top w:val="none" w:sz="0" w:space="0" w:color="auto"/>
        <w:left w:val="none" w:sz="0" w:space="0" w:color="auto"/>
        <w:bottom w:val="none" w:sz="0" w:space="0" w:color="auto"/>
        <w:right w:val="none" w:sz="0" w:space="0" w:color="auto"/>
      </w:divBdr>
    </w:div>
    <w:div w:id="668145258">
      <w:bodyDiv w:val="1"/>
      <w:marLeft w:val="0"/>
      <w:marRight w:val="0"/>
      <w:marTop w:val="0"/>
      <w:marBottom w:val="0"/>
      <w:divBdr>
        <w:top w:val="none" w:sz="0" w:space="0" w:color="auto"/>
        <w:left w:val="none" w:sz="0" w:space="0" w:color="auto"/>
        <w:bottom w:val="none" w:sz="0" w:space="0" w:color="auto"/>
        <w:right w:val="none" w:sz="0" w:space="0" w:color="auto"/>
      </w:divBdr>
    </w:div>
    <w:div w:id="668336481">
      <w:bodyDiv w:val="1"/>
      <w:marLeft w:val="0"/>
      <w:marRight w:val="0"/>
      <w:marTop w:val="0"/>
      <w:marBottom w:val="0"/>
      <w:divBdr>
        <w:top w:val="none" w:sz="0" w:space="0" w:color="auto"/>
        <w:left w:val="none" w:sz="0" w:space="0" w:color="auto"/>
        <w:bottom w:val="none" w:sz="0" w:space="0" w:color="auto"/>
        <w:right w:val="none" w:sz="0" w:space="0" w:color="auto"/>
      </w:divBdr>
    </w:div>
    <w:div w:id="679161494">
      <w:bodyDiv w:val="1"/>
      <w:marLeft w:val="0"/>
      <w:marRight w:val="0"/>
      <w:marTop w:val="0"/>
      <w:marBottom w:val="0"/>
      <w:divBdr>
        <w:top w:val="none" w:sz="0" w:space="0" w:color="auto"/>
        <w:left w:val="none" w:sz="0" w:space="0" w:color="auto"/>
        <w:bottom w:val="none" w:sz="0" w:space="0" w:color="auto"/>
        <w:right w:val="none" w:sz="0" w:space="0" w:color="auto"/>
      </w:divBdr>
    </w:div>
    <w:div w:id="679162088">
      <w:bodyDiv w:val="1"/>
      <w:marLeft w:val="0"/>
      <w:marRight w:val="0"/>
      <w:marTop w:val="0"/>
      <w:marBottom w:val="0"/>
      <w:divBdr>
        <w:top w:val="none" w:sz="0" w:space="0" w:color="auto"/>
        <w:left w:val="none" w:sz="0" w:space="0" w:color="auto"/>
        <w:bottom w:val="none" w:sz="0" w:space="0" w:color="auto"/>
        <w:right w:val="none" w:sz="0" w:space="0" w:color="auto"/>
      </w:divBdr>
    </w:div>
    <w:div w:id="679820623">
      <w:bodyDiv w:val="1"/>
      <w:marLeft w:val="0"/>
      <w:marRight w:val="0"/>
      <w:marTop w:val="0"/>
      <w:marBottom w:val="0"/>
      <w:divBdr>
        <w:top w:val="none" w:sz="0" w:space="0" w:color="auto"/>
        <w:left w:val="none" w:sz="0" w:space="0" w:color="auto"/>
        <w:bottom w:val="none" w:sz="0" w:space="0" w:color="auto"/>
        <w:right w:val="none" w:sz="0" w:space="0" w:color="auto"/>
      </w:divBdr>
      <w:divsChild>
        <w:div w:id="473179385">
          <w:marLeft w:val="0"/>
          <w:marRight w:val="0"/>
          <w:marTop w:val="0"/>
          <w:marBottom w:val="0"/>
          <w:divBdr>
            <w:top w:val="none" w:sz="0" w:space="0" w:color="auto"/>
            <w:left w:val="none" w:sz="0" w:space="0" w:color="auto"/>
            <w:bottom w:val="none" w:sz="0" w:space="0" w:color="auto"/>
            <w:right w:val="none" w:sz="0" w:space="0" w:color="auto"/>
          </w:divBdr>
        </w:div>
        <w:div w:id="1479882797">
          <w:marLeft w:val="0"/>
          <w:marRight w:val="0"/>
          <w:marTop w:val="0"/>
          <w:marBottom w:val="0"/>
          <w:divBdr>
            <w:top w:val="none" w:sz="0" w:space="0" w:color="auto"/>
            <w:left w:val="none" w:sz="0" w:space="0" w:color="auto"/>
            <w:bottom w:val="none" w:sz="0" w:space="0" w:color="auto"/>
            <w:right w:val="none" w:sz="0" w:space="0" w:color="auto"/>
          </w:divBdr>
          <w:divsChild>
            <w:div w:id="630597764">
              <w:marLeft w:val="0"/>
              <w:marRight w:val="0"/>
              <w:marTop w:val="0"/>
              <w:marBottom w:val="0"/>
              <w:divBdr>
                <w:top w:val="none" w:sz="0" w:space="0" w:color="auto"/>
                <w:left w:val="none" w:sz="0" w:space="0" w:color="auto"/>
                <w:bottom w:val="none" w:sz="0" w:space="0" w:color="auto"/>
                <w:right w:val="none" w:sz="0" w:space="0" w:color="auto"/>
              </w:divBdr>
              <w:divsChild>
                <w:div w:id="183279301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681125319">
      <w:bodyDiv w:val="1"/>
      <w:marLeft w:val="0"/>
      <w:marRight w:val="0"/>
      <w:marTop w:val="0"/>
      <w:marBottom w:val="0"/>
      <w:divBdr>
        <w:top w:val="none" w:sz="0" w:space="0" w:color="auto"/>
        <w:left w:val="none" w:sz="0" w:space="0" w:color="auto"/>
        <w:bottom w:val="none" w:sz="0" w:space="0" w:color="auto"/>
        <w:right w:val="none" w:sz="0" w:space="0" w:color="auto"/>
      </w:divBdr>
    </w:div>
    <w:div w:id="691222642">
      <w:bodyDiv w:val="1"/>
      <w:marLeft w:val="0"/>
      <w:marRight w:val="0"/>
      <w:marTop w:val="0"/>
      <w:marBottom w:val="0"/>
      <w:divBdr>
        <w:top w:val="none" w:sz="0" w:space="0" w:color="auto"/>
        <w:left w:val="none" w:sz="0" w:space="0" w:color="auto"/>
        <w:bottom w:val="none" w:sz="0" w:space="0" w:color="auto"/>
        <w:right w:val="none" w:sz="0" w:space="0" w:color="auto"/>
      </w:divBdr>
    </w:div>
    <w:div w:id="692070775">
      <w:bodyDiv w:val="1"/>
      <w:marLeft w:val="0"/>
      <w:marRight w:val="0"/>
      <w:marTop w:val="0"/>
      <w:marBottom w:val="0"/>
      <w:divBdr>
        <w:top w:val="none" w:sz="0" w:space="0" w:color="auto"/>
        <w:left w:val="none" w:sz="0" w:space="0" w:color="auto"/>
        <w:bottom w:val="none" w:sz="0" w:space="0" w:color="auto"/>
        <w:right w:val="none" w:sz="0" w:space="0" w:color="auto"/>
      </w:divBdr>
    </w:div>
    <w:div w:id="699206036">
      <w:bodyDiv w:val="1"/>
      <w:marLeft w:val="0"/>
      <w:marRight w:val="0"/>
      <w:marTop w:val="0"/>
      <w:marBottom w:val="0"/>
      <w:divBdr>
        <w:top w:val="none" w:sz="0" w:space="0" w:color="auto"/>
        <w:left w:val="none" w:sz="0" w:space="0" w:color="auto"/>
        <w:bottom w:val="none" w:sz="0" w:space="0" w:color="auto"/>
        <w:right w:val="none" w:sz="0" w:space="0" w:color="auto"/>
      </w:divBdr>
    </w:div>
    <w:div w:id="699210762">
      <w:bodyDiv w:val="1"/>
      <w:marLeft w:val="0"/>
      <w:marRight w:val="0"/>
      <w:marTop w:val="0"/>
      <w:marBottom w:val="0"/>
      <w:divBdr>
        <w:top w:val="none" w:sz="0" w:space="0" w:color="auto"/>
        <w:left w:val="none" w:sz="0" w:space="0" w:color="auto"/>
        <w:bottom w:val="none" w:sz="0" w:space="0" w:color="auto"/>
        <w:right w:val="none" w:sz="0" w:space="0" w:color="auto"/>
      </w:divBdr>
    </w:div>
    <w:div w:id="701787649">
      <w:bodyDiv w:val="1"/>
      <w:marLeft w:val="0"/>
      <w:marRight w:val="0"/>
      <w:marTop w:val="0"/>
      <w:marBottom w:val="0"/>
      <w:divBdr>
        <w:top w:val="none" w:sz="0" w:space="0" w:color="auto"/>
        <w:left w:val="none" w:sz="0" w:space="0" w:color="auto"/>
        <w:bottom w:val="none" w:sz="0" w:space="0" w:color="auto"/>
        <w:right w:val="none" w:sz="0" w:space="0" w:color="auto"/>
      </w:divBdr>
    </w:div>
    <w:div w:id="709302218">
      <w:bodyDiv w:val="1"/>
      <w:marLeft w:val="0"/>
      <w:marRight w:val="0"/>
      <w:marTop w:val="0"/>
      <w:marBottom w:val="0"/>
      <w:divBdr>
        <w:top w:val="none" w:sz="0" w:space="0" w:color="auto"/>
        <w:left w:val="none" w:sz="0" w:space="0" w:color="auto"/>
        <w:bottom w:val="none" w:sz="0" w:space="0" w:color="auto"/>
        <w:right w:val="none" w:sz="0" w:space="0" w:color="auto"/>
      </w:divBdr>
    </w:div>
    <w:div w:id="712923691">
      <w:bodyDiv w:val="1"/>
      <w:marLeft w:val="0"/>
      <w:marRight w:val="0"/>
      <w:marTop w:val="0"/>
      <w:marBottom w:val="0"/>
      <w:divBdr>
        <w:top w:val="none" w:sz="0" w:space="0" w:color="auto"/>
        <w:left w:val="none" w:sz="0" w:space="0" w:color="auto"/>
        <w:bottom w:val="none" w:sz="0" w:space="0" w:color="auto"/>
        <w:right w:val="none" w:sz="0" w:space="0" w:color="auto"/>
      </w:divBdr>
    </w:div>
    <w:div w:id="713388613">
      <w:bodyDiv w:val="1"/>
      <w:marLeft w:val="0"/>
      <w:marRight w:val="0"/>
      <w:marTop w:val="0"/>
      <w:marBottom w:val="0"/>
      <w:divBdr>
        <w:top w:val="none" w:sz="0" w:space="0" w:color="auto"/>
        <w:left w:val="none" w:sz="0" w:space="0" w:color="auto"/>
        <w:bottom w:val="none" w:sz="0" w:space="0" w:color="auto"/>
        <w:right w:val="none" w:sz="0" w:space="0" w:color="auto"/>
      </w:divBdr>
    </w:div>
    <w:div w:id="714043792">
      <w:bodyDiv w:val="1"/>
      <w:marLeft w:val="0"/>
      <w:marRight w:val="0"/>
      <w:marTop w:val="0"/>
      <w:marBottom w:val="0"/>
      <w:divBdr>
        <w:top w:val="none" w:sz="0" w:space="0" w:color="auto"/>
        <w:left w:val="none" w:sz="0" w:space="0" w:color="auto"/>
        <w:bottom w:val="none" w:sz="0" w:space="0" w:color="auto"/>
        <w:right w:val="none" w:sz="0" w:space="0" w:color="auto"/>
      </w:divBdr>
    </w:div>
    <w:div w:id="715399728">
      <w:bodyDiv w:val="1"/>
      <w:marLeft w:val="0"/>
      <w:marRight w:val="0"/>
      <w:marTop w:val="0"/>
      <w:marBottom w:val="0"/>
      <w:divBdr>
        <w:top w:val="none" w:sz="0" w:space="0" w:color="auto"/>
        <w:left w:val="none" w:sz="0" w:space="0" w:color="auto"/>
        <w:bottom w:val="none" w:sz="0" w:space="0" w:color="auto"/>
        <w:right w:val="none" w:sz="0" w:space="0" w:color="auto"/>
      </w:divBdr>
    </w:div>
    <w:div w:id="716314307">
      <w:bodyDiv w:val="1"/>
      <w:marLeft w:val="0"/>
      <w:marRight w:val="0"/>
      <w:marTop w:val="0"/>
      <w:marBottom w:val="0"/>
      <w:divBdr>
        <w:top w:val="none" w:sz="0" w:space="0" w:color="auto"/>
        <w:left w:val="none" w:sz="0" w:space="0" w:color="auto"/>
        <w:bottom w:val="none" w:sz="0" w:space="0" w:color="auto"/>
        <w:right w:val="none" w:sz="0" w:space="0" w:color="auto"/>
      </w:divBdr>
    </w:div>
    <w:div w:id="721440621">
      <w:bodyDiv w:val="1"/>
      <w:marLeft w:val="0"/>
      <w:marRight w:val="0"/>
      <w:marTop w:val="0"/>
      <w:marBottom w:val="0"/>
      <w:divBdr>
        <w:top w:val="none" w:sz="0" w:space="0" w:color="auto"/>
        <w:left w:val="none" w:sz="0" w:space="0" w:color="auto"/>
        <w:bottom w:val="none" w:sz="0" w:space="0" w:color="auto"/>
        <w:right w:val="none" w:sz="0" w:space="0" w:color="auto"/>
      </w:divBdr>
    </w:div>
    <w:div w:id="721713504">
      <w:bodyDiv w:val="1"/>
      <w:marLeft w:val="0"/>
      <w:marRight w:val="0"/>
      <w:marTop w:val="0"/>
      <w:marBottom w:val="0"/>
      <w:divBdr>
        <w:top w:val="none" w:sz="0" w:space="0" w:color="auto"/>
        <w:left w:val="none" w:sz="0" w:space="0" w:color="auto"/>
        <w:bottom w:val="none" w:sz="0" w:space="0" w:color="auto"/>
        <w:right w:val="none" w:sz="0" w:space="0" w:color="auto"/>
      </w:divBdr>
    </w:div>
    <w:div w:id="736367761">
      <w:bodyDiv w:val="1"/>
      <w:marLeft w:val="0"/>
      <w:marRight w:val="0"/>
      <w:marTop w:val="0"/>
      <w:marBottom w:val="0"/>
      <w:divBdr>
        <w:top w:val="none" w:sz="0" w:space="0" w:color="auto"/>
        <w:left w:val="none" w:sz="0" w:space="0" w:color="auto"/>
        <w:bottom w:val="none" w:sz="0" w:space="0" w:color="auto"/>
        <w:right w:val="none" w:sz="0" w:space="0" w:color="auto"/>
      </w:divBdr>
    </w:div>
    <w:div w:id="742216458">
      <w:bodyDiv w:val="1"/>
      <w:marLeft w:val="0"/>
      <w:marRight w:val="0"/>
      <w:marTop w:val="0"/>
      <w:marBottom w:val="0"/>
      <w:divBdr>
        <w:top w:val="none" w:sz="0" w:space="0" w:color="auto"/>
        <w:left w:val="none" w:sz="0" w:space="0" w:color="auto"/>
        <w:bottom w:val="none" w:sz="0" w:space="0" w:color="auto"/>
        <w:right w:val="none" w:sz="0" w:space="0" w:color="auto"/>
      </w:divBdr>
    </w:div>
    <w:div w:id="743986736">
      <w:bodyDiv w:val="1"/>
      <w:marLeft w:val="0"/>
      <w:marRight w:val="0"/>
      <w:marTop w:val="0"/>
      <w:marBottom w:val="0"/>
      <w:divBdr>
        <w:top w:val="none" w:sz="0" w:space="0" w:color="auto"/>
        <w:left w:val="none" w:sz="0" w:space="0" w:color="auto"/>
        <w:bottom w:val="none" w:sz="0" w:space="0" w:color="auto"/>
        <w:right w:val="none" w:sz="0" w:space="0" w:color="auto"/>
      </w:divBdr>
    </w:div>
    <w:div w:id="753018062">
      <w:bodyDiv w:val="1"/>
      <w:marLeft w:val="0"/>
      <w:marRight w:val="0"/>
      <w:marTop w:val="0"/>
      <w:marBottom w:val="0"/>
      <w:divBdr>
        <w:top w:val="none" w:sz="0" w:space="0" w:color="auto"/>
        <w:left w:val="none" w:sz="0" w:space="0" w:color="auto"/>
        <w:bottom w:val="none" w:sz="0" w:space="0" w:color="auto"/>
        <w:right w:val="none" w:sz="0" w:space="0" w:color="auto"/>
      </w:divBdr>
    </w:div>
    <w:div w:id="762265740">
      <w:bodyDiv w:val="1"/>
      <w:marLeft w:val="0"/>
      <w:marRight w:val="0"/>
      <w:marTop w:val="0"/>
      <w:marBottom w:val="0"/>
      <w:divBdr>
        <w:top w:val="none" w:sz="0" w:space="0" w:color="auto"/>
        <w:left w:val="none" w:sz="0" w:space="0" w:color="auto"/>
        <w:bottom w:val="none" w:sz="0" w:space="0" w:color="auto"/>
        <w:right w:val="none" w:sz="0" w:space="0" w:color="auto"/>
      </w:divBdr>
    </w:div>
    <w:div w:id="763915511">
      <w:bodyDiv w:val="1"/>
      <w:marLeft w:val="0"/>
      <w:marRight w:val="0"/>
      <w:marTop w:val="0"/>
      <w:marBottom w:val="0"/>
      <w:divBdr>
        <w:top w:val="none" w:sz="0" w:space="0" w:color="auto"/>
        <w:left w:val="none" w:sz="0" w:space="0" w:color="auto"/>
        <w:bottom w:val="none" w:sz="0" w:space="0" w:color="auto"/>
        <w:right w:val="none" w:sz="0" w:space="0" w:color="auto"/>
      </w:divBdr>
    </w:div>
    <w:div w:id="771973171">
      <w:bodyDiv w:val="1"/>
      <w:marLeft w:val="0"/>
      <w:marRight w:val="0"/>
      <w:marTop w:val="0"/>
      <w:marBottom w:val="0"/>
      <w:divBdr>
        <w:top w:val="none" w:sz="0" w:space="0" w:color="auto"/>
        <w:left w:val="none" w:sz="0" w:space="0" w:color="auto"/>
        <w:bottom w:val="none" w:sz="0" w:space="0" w:color="auto"/>
        <w:right w:val="none" w:sz="0" w:space="0" w:color="auto"/>
      </w:divBdr>
    </w:div>
    <w:div w:id="774331260">
      <w:bodyDiv w:val="1"/>
      <w:marLeft w:val="0"/>
      <w:marRight w:val="0"/>
      <w:marTop w:val="0"/>
      <w:marBottom w:val="0"/>
      <w:divBdr>
        <w:top w:val="none" w:sz="0" w:space="0" w:color="auto"/>
        <w:left w:val="none" w:sz="0" w:space="0" w:color="auto"/>
        <w:bottom w:val="none" w:sz="0" w:space="0" w:color="auto"/>
        <w:right w:val="none" w:sz="0" w:space="0" w:color="auto"/>
      </w:divBdr>
    </w:div>
    <w:div w:id="778992359">
      <w:bodyDiv w:val="1"/>
      <w:marLeft w:val="0"/>
      <w:marRight w:val="0"/>
      <w:marTop w:val="0"/>
      <w:marBottom w:val="0"/>
      <w:divBdr>
        <w:top w:val="none" w:sz="0" w:space="0" w:color="auto"/>
        <w:left w:val="none" w:sz="0" w:space="0" w:color="auto"/>
        <w:bottom w:val="none" w:sz="0" w:space="0" w:color="auto"/>
        <w:right w:val="none" w:sz="0" w:space="0" w:color="auto"/>
      </w:divBdr>
    </w:div>
    <w:div w:id="786000059">
      <w:bodyDiv w:val="1"/>
      <w:marLeft w:val="0"/>
      <w:marRight w:val="0"/>
      <w:marTop w:val="0"/>
      <w:marBottom w:val="0"/>
      <w:divBdr>
        <w:top w:val="none" w:sz="0" w:space="0" w:color="auto"/>
        <w:left w:val="none" w:sz="0" w:space="0" w:color="auto"/>
        <w:bottom w:val="none" w:sz="0" w:space="0" w:color="auto"/>
        <w:right w:val="none" w:sz="0" w:space="0" w:color="auto"/>
      </w:divBdr>
    </w:div>
    <w:div w:id="795297187">
      <w:bodyDiv w:val="1"/>
      <w:marLeft w:val="0"/>
      <w:marRight w:val="0"/>
      <w:marTop w:val="0"/>
      <w:marBottom w:val="0"/>
      <w:divBdr>
        <w:top w:val="none" w:sz="0" w:space="0" w:color="auto"/>
        <w:left w:val="none" w:sz="0" w:space="0" w:color="auto"/>
        <w:bottom w:val="none" w:sz="0" w:space="0" w:color="auto"/>
        <w:right w:val="none" w:sz="0" w:space="0" w:color="auto"/>
      </w:divBdr>
    </w:div>
    <w:div w:id="802120957">
      <w:bodyDiv w:val="1"/>
      <w:marLeft w:val="0"/>
      <w:marRight w:val="0"/>
      <w:marTop w:val="0"/>
      <w:marBottom w:val="0"/>
      <w:divBdr>
        <w:top w:val="none" w:sz="0" w:space="0" w:color="auto"/>
        <w:left w:val="none" w:sz="0" w:space="0" w:color="auto"/>
        <w:bottom w:val="none" w:sz="0" w:space="0" w:color="auto"/>
        <w:right w:val="none" w:sz="0" w:space="0" w:color="auto"/>
      </w:divBdr>
    </w:div>
    <w:div w:id="819268762">
      <w:bodyDiv w:val="1"/>
      <w:marLeft w:val="0"/>
      <w:marRight w:val="0"/>
      <w:marTop w:val="0"/>
      <w:marBottom w:val="0"/>
      <w:divBdr>
        <w:top w:val="none" w:sz="0" w:space="0" w:color="auto"/>
        <w:left w:val="none" w:sz="0" w:space="0" w:color="auto"/>
        <w:bottom w:val="none" w:sz="0" w:space="0" w:color="auto"/>
        <w:right w:val="none" w:sz="0" w:space="0" w:color="auto"/>
      </w:divBdr>
    </w:div>
    <w:div w:id="826747926">
      <w:bodyDiv w:val="1"/>
      <w:marLeft w:val="0"/>
      <w:marRight w:val="0"/>
      <w:marTop w:val="0"/>
      <w:marBottom w:val="0"/>
      <w:divBdr>
        <w:top w:val="none" w:sz="0" w:space="0" w:color="auto"/>
        <w:left w:val="none" w:sz="0" w:space="0" w:color="auto"/>
        <w:bottom w:val="none" w:sz="0" w:space="0" w:color="auto"/>
        <w:right w:val="none" w:sz="0" w:space="0" w:color="auto"/>
      </w:divBdr>
    </w:div>
    <w:div w:id="829708587">
      <w:bodyDiv w:val="1"/>
      <w:marLeft w:val="0"/>
      <w:marRight w:val="0"/>
      <w:marTop w:val="0"/>
      <w:marBottom w:val="0"/>
      <w:divBdr>
        <w:top w:val="none" w:sz="0" w:space="0" w:color="auto"/>
        <w:left w:val="none" w:sz="0" w:space="0" w:color="auto"/>
        <w:bottom w:val="none" w:sz="0" w:space="0" w:color="auto"/>
        <w:right w:val="none" w:sz="0" w:space="0" w:color="auto"/>
      </w:divBdr>
    </w:div>
    <w:div w:id="830369928">
      <w:bodyDiv w:val="1"/>
      <w:marLeft w:val="0"/>
      <w:marRight w:val="0"/>
      <w:marTop w:val="0"/>
      <w:marBottom w:val="0"/>
      <w:divBdr>
        <w:top w:val="none" w:sz="0" w:space="0" w:color="auto"/>
        <w:left w:val="none" w:sz="0" w:space="0" w:color="auto"/>
        <w:bottom w:val="none" w:sz="0" w:space="0" w:color="auto"/>
        <w:right w:val="none" w:sz="0" w:space="0" w:color="auto"/>
      </w:divBdr>
    </w:div>
    <w:div w:id="831025683">
      <w:bodyDiv w:val="1"/>
      <w:marLeft w:val="0"/>
      <w:marRight w:val="0"/>
      <w:marTop w:val="0"/>
      <w:marBottom w:val="0"/>
      <w:divBdr>
        <w:top w:val="none" w:sz="0" w:space="0" w:color="auto"/>
        <w:left w:val="none" w:sz="0" w:space="0" w:color="auto"/>
        <w:bottom w:val="none" w:sz="0" w:space="0" w:color="auto"/>
        <w:right w:val="none" w:sz="0" w:space="0" w:color="auto"/>
      </w:divBdr>
    </w:div>
    <w:div w:id="831683347">
      <w:bodyDiv w:val="1"/>
      <w:marLeft w:val="0"/>
      <w:marRight w:val="0"/>
      <w:marTop w:val="0"/>
      <w:marBottom w:val="0"/>
      <w:divBdr>
        <w:top w:val="none" w:sz="0" w:space="0" w:color="auto"/>
        <w:left w:val="none" w:sz="0" w:space="0" w:color="auto"/>
        <w:bottom w:val="none" w:sz="0" w:space="0" w:color="auto"/>
        <w:right w:val="none" w:sz="0" w:space="0" w:color="auto"/>
      </w:divBdr>
    </w:div>
    <w:div w:id="835532769">
      <w:bodyDiv w:val="1"/>
      <w:marLeft w:val="0"/>
      <w:marRight w:val="0"/>
      <w:marTop w:val="0"/>
      <w:marBottom w:val="0"/>
      <w:divBdr>
        <w:top w:val="none" w:sz="0" w:space="0" w:color="auto"/>
        <w:left w:val="none" w:sz="0" w:space="0" w:color="auto"/>
        <w:bottom w:val="none" w:sz="0" w:space="0" w:color="auto"/>
        <w:right w:val="none" w:sz="0" w:space="0" w:color="auto"/>
      </w:divBdr>
    </w:div>
    <w:div w:id="838078185">
      <w:bodyDiv w:val="1"/>
      <w:marLeft w:val="0"/>
      <w:marRight w:val="0"/>
      <w:marTop w:val="0"/>
      <w:marBottom w:val="0"/>
      <w:divBdr>
        <w:top w:val="none" w:sz="0" w:space="0" w:color="auto"/>
        <w:left w:val="none" w:sz="0" w:space="0" w:color="auto"/>
        <w:bottom w:val="none" w:sz="0" w:space="0" w:color="auto"/>
        <w:right w:val="none" w:sz="0" w:space="0" w:color="auto"/>
      </w:divBdr>
    </w:div>
    <w:div w:id="844903564">
      <w:bodyDiv w:val="1"/>
      <w:marLeft w:val="0"/>
      <w:marRight w:val="0"/>
      <w:marTop w:val="0"/>
      <w:marBottom w:val="0"/>
      <w:divBdr>
        <w:top w:val="none" w:sz="0" w:space="0" w:color="auto"/>
        <w:left w:val="none" w:sz="0" w:space="0" w:color="auto"/>
        <w:bottom w:val="none" w:sz="0" w:space="0" w:color="auto"/>
        <w:right w:val="none" w:sz="0" w:space="0" w:color="auto"/>
      </w:divBdr>
    </w:div>
    <w:div w:id="847407129">
      <w:bodyDiv w:val="1"/>
      <w:marLeft w:val="0"/>
      <w:marRight w:val="0"/>
      <w:marTop w:val="0"/>
      <w:marBottom w:val="0"/>
      <w:divBdr>
        <w:top w:val="none" w:sz="0" w:space="0" w:color="auto"/>
        <w:left w:val="none" w:sz="0" w:space="0" w:color="auto"/>
        <w:bottom w:val="none" w:sz="0" w:space="0" w:color="auto"/>
        <w:right w:val="none" w:sz="0" w:space="0" w:color="auto"/>
      </w:divBdr>
    </w:div>
    <w:div w:id="849680224">
      <w:bodyDiv w:val="1"/>
      <w:marLeft w:val="0"/>
      <w:marRight w:val="0"/>
      <w:marTop w:val="0"/>
      <w:marBottom w:val="0"/>
      <w:divBdr>
        <w:top w:val="none" w:sz="0" w:space="0" w:color="auto"/>
        <w:left w:val="none" w:sz="0" w:space="0" w:color="auto"/>
        <w:bottom w:val="none" w:sz="0" w:space="0" w:color="auto"/>
        <w:right w:val="none" w:sz="0" w:space="0" w:color="auto"/>
      </w:divBdr>
    </w:div>
    <w:div w:id="851798297">
      <w:bodyDiv w:val="1"/>
      <w:marLeft w:val="0"/>
      <w:marRight w:val="0"/>
      <w:marTop w:val="0"/>
      <w:marBottom w:val="0"/>
      <w:divBdr>
        <w:top w:val="none" w:sz="0" w:space="0" w:color="auto"/>
        <w:left w:val="none" w:sz="0" w:space="0" w:color="auto"/>
        <w:bottom w:val="none" w:sz="0" w:space="0" w:color="auto"/>
        <w:right w:val="none" w:sz="0" w:space="0" w:color="auto"/>
      </w:divBdr>
    </w:div>
    <w:div w:id="853571730">
      <w:bodyDiv w:val="1"/>
      <w:marLeft w:val="0"/>
      <w:marRight w:val="0"/>
      <w:marTop w:val="0"/>
      <w:marBottom w:val="0"/>
      <w:divBdr>
        <w:top w:val="none" w:sz="0" w:space="0" w:color="auto"/>
        <w:left w:val="none" w:sz="0" w:space="0" w:color="auto"/>
        <w:bottom w:val="none" w:sz="0" w:space="0" w:color="auto"/>
        <w:right w:val="none" w:sz="0" w:space="0" w:color="auto"/>
      </w:divBdr>
    </w:div>
    <w:div w:id="856381893">
      <w:bodyDiv w:val="1"/>
      <w:marLeft w:val="0"/>
      <w:marRight w:val="0"/>
      <w:marTop w:val="0"/>
      <w:marBottom w:val="0"/>
      <w:divBdr>
        <w:top w:val="none" w:sz="0" w:space="0" w:color="auto"/>
        <w:left w:val="none" w:sz="0" w:space="0" w:color="auto"/>
        <w:bottom w:val="none" w:sz="0" w:space="0" w:color="auto"/>
        <w:right w:val="none" w:sz="0" w:space="0" w:color="auto"/>
      </w:divBdr>
    </w:div>
    <w:div w:id="856577698">
      <w:bodyDiv w:val="1"/>
      <w:marLeft w:val="0"/>
      <w:marRight w:val="0"/>
      <w:marTop w:val="0"/>
      <w:marBottom w:val="0"/>
      <w:divBdr>
        <w:top w:val="none" w:sz="0" w:space="0" w:color="auto"/>
        <w:left w:val="none" w:sz="0" w:space="0" w:color="auto"/>
        <w:bottom w:val="none" w:sz="0" w:space="0" w:color="auto"/>
        <w:right w:val="none" w:sz="0" w:space="0" w:color="auto"/>
      </w:divBdr>
    </w:div>
    <w:div w:id="864488488">
      <w:bodyDiv w:val="1"/>
      <w:marLeft w:val="0"/>
      <w:marRight w:val="0"/>
      <w:marTop w:val="0"/>
      <w:marBottom w:val="0"/>
      <w:divBdr>
        <w:top w:val="none" w:sz="0" w:space="0" w:color="auto"/>
        <w:left w:val="none" w:sz="0" w:space="0" w:color="auto"/>
        <w:bottom w:val="none" w:sz="0" w:space="0" w:color="auto"/>
        <w:right w:val="none" w:sz="0" w:space="0" w:color="auto"/>
      </w:divBdr>
    </w:div>
    <w:div w:id="869338541">
      <w:bodyDiv w:val="1"/>
      <w:marLeft w:val="0"/>
      <w:marRight w:val="0"/>
      <w:marTop w:val="0"/>
      <w:marBottom w:val="0"/>
      <w:divBdr>
        <w:top w:val="none" w:sz="0" w:space="0" w:color="auto"/>
        <w:left w:val="none" w:sz="0" w:space="0" w:color="auto"/>
        <w:bottom w:val="none" w:sz="0" w:space="0" w:color="auto"/>
        <w:right w:val="none" w:sz="0" w:space="0" w:color="auto"/>
      </w:divBdr>
    </w:div>
    <w:div w:id="874081096">
      <w:bodyDiv w:val="1"/>
      <w:marLeft w:val="0"/>
      <w:marRight w:val="0"/>
      <w:marTop w:val="0"/>
      <w:marBottom w:val="0"/>
      <w:divBdr>
        <w:top w:val="none" w:sz="0" w:space="0" w:color="auto"/>
        <w:left w:val="none" w:sz="0" w:space="0" w:color="auto"/>
        <w:bottom w:val="none" w:sz="0" w:space="0" w:color="auto"/>
        <w:right w:val="none" w:sz="0" w:space="0" w:color="auto"/>
      </w:divBdr>
    </w:div>
    <w:div w:id="877283734">
      <w:bodyDiv w:val="1"/>
      <w:marLeft w:val="0"/>
      <w:marRight w:val="0"/>
      <w:marTop w:val="0"/>
      <w:marBottom w:val="0"/>
      <w:divBdr>
        <w:top w:val="none" w:sz="0" w:space="0" w:color="auto"/>
        <w:left w:val="none" w:sz="0" w:space="0" w:color="auto"/>
        <w:bottom w:val="none" w:sz="0" w:space="0" w:color="auto"/>
        <w:right w:val="none" w:sz="0" w:space="0" w:color="auto"/>
      </w:divBdr>
    </w:div>
    <w:div w:id="878861906">
      <w:bodyDiv w:val="1"/>
      <w:marLeft w:val="0"/>
      <w:marRight w:val="0"/>
      <w:marTop w:val="0"/>
      <w:marBottom w:val="0"/>
      <w:divBdr>
        <w:top w:val="none" w:sz="0" w:space="0" w:color="auto"/>
        <w:left w:val="none" w:sz="0" w:space="0" w:color="auto"/>
        <w:bottom w:val="none" w:sz="0" w:space="0" w:color="auto"/>
        <w:right w:val="none" w:sz="0" w:space="0" w:color="auto"/>
      </w:divBdr>
    </w:div>
    <w:div w:id="885680196">
      <w:bodyDiv w:val="1"/>
      <w:marLeft w:val="0"/>
      <w:marRight w:val="0"/>
      <w:marTop w:val="0"/>
      <w:marBottom w:val="0"/>
      <w:divBdr>
        <w:top w:val="none" w:sz="0" w:space="0" w:color="auto"/>
        <w:left w:val="none" w:sz="0" w:space="0" w:color="auto"/>
        <w:bottom w:val="none" w:sz="0" w:space="0" w:color="auto"/>
        <w:right w:val="none" w:sz="0" w:space="0" w:color="auto"/>
      </w:divBdr>
    </w:div>
    <w:div w:id="888299244">
      <w:bodyDiv w:val="1"/>
      <w:marLeft w:val="0"/>
      <w:marRight w:val="0"/>
      <w:marTop w:val="0"/>
      <w:marBottom w:val="0"/>
      <w:divBdr>
        <w:top w:val="none" w:sz="0" w:space="0" w:color="auto"/>
        <w:left w:val="none" w:sz="0" w:space="0" w:color="auto"/>
        <w:bottom w:val="none" w:sz="0" w:space="0" w:color="auto"/>
        <w:right w:val="none" w:sz="0" w:space="0" w:color="auto"/>
      </w:divBdr>
    </w:div>
    <w:div w:id="888300626">
      <w:bodyDiv w:val="1"/>
      <w:marLeft w:val="0"/>
      <w:marRight w:val="0"/>
      <w:marTop w:val="0"/>
      <w:marBottom w:val="0"/>
      <w:divBdr>
        <w:top w:val="none" w:sz="0" w:space="0" w:color="auto"/>
        <w:left w:val="none" w:sz="0" w:space="0" w:color="auto"/>
        <w:bottom w:val="none" w:sz="0" w:space="0" w:color="auto"/>
        <w:right w:val="none" w:sz="0" w:space="0" w:color="auto"/>
      </w:divBdr>
    </w:div>
    <w:div w:id="892891530">
      <w:bodyDiv w:val="1"/>
      <w:marLeft w:val="0"/>
      <w:marRight w:val="0"/>
      <w:marTop w:val="0"/>
      <w:marBottom w:val="0"/>
      <w:divBdr>
        <w:top w:val="none" w:sz="0" w:space="0" w:color="auto"/>
        <w:left w:val="none" w:sz="0" w:space="0" w:color="auto"/>
        <w:bottom w:val="none" w:sz="0" w:space="0" w:color="auto"/>
        <w:right w:val="none" w:sz="0" w:space="0" w:color="auto"/>
      </w:divBdr>
    </w:div>
    <w:div w:id="903418798">
      <w:bodyDiv w:val="1"/>
      <w:marLeft w:val="0"/>
      <w:marRight w:val="0"/>
      <w:marTop w:val="0"/>
      <w:marBottom w:val="0"/>
      <w:divBdr>
        <w:top w:val="none" w:sz="0" w:space="0" w:color="auto"/>
        <w:left w:val="none" w:sz="0" w:space="0" w:color="auto"/>
        <w:bottom w:val="none" w:sz="0" w:space="0" w:color="auto"/>
        <w:right w:val="none" w:sz="0" w:space="0" w:color="auto"/>
      </w:divBdr>
    </w:div>
    <w:div w:id="910892890">
      <w:bodyDiv w:val="1"/>
      <w:marLeft w:val="0"/>
      <w:marRight w:val="0"/>
      <w:marTop w:val="0"/>
      <w:marBottom w:val="0"/>
      <w:divBdr>
        <w:top w:val="none" w:sz="0" w:space="0" w:color="auto"/>
        <w:left w:val="none" w:sz="0" w:space="0" w:color="auto"/>
        <w:bottom w:val="none" w:sz="0" w:space="0" w:color="auto"/>
        <w:right w:val="none" w:sz="0" w:space="0" w:color="auto"/>
      </w:divBdr>
    </w:div>
    <w:div w:id="935283078">
      <w:bodyDiv w:val="1"/>
      <w:marLeft w:val="0"/>
      <w:marRight w:val="0"/>
      <w:marTop w:val="0"/>
      <w:marBottom w:val="0"/>
      <w:divBdr>
        <w:top w:val="none" w:sz="0" w:space="0" w:color="auto"/>
        <w:left w:val="none" w:sz="0" w:space="0" w:color="auto"/>
        <w:bottom w:val="none" w:sz="0" w:space="0" w:color="auto"/>
        <w:right w:val="none" w:sz="0" w:space="0" w:color="auto"/>
      </w:divBdr>
    </w:div>
    <w:div w:id="936449650">
      <w:bodyDiv w:val="1"/>
      <w:marLeft w:val="0"/>
      <w:marRight w:val="0"/>
      <w:marTop w:val="0"/>
      <w:marBottom w:val="0"/>
      <w:divBdr>
        <w:top w:val="none" w:sz="0" w:space="0" w:color="auto"/>
        <w:left w:val="none" w:sz="0" w:space="0" w:color="auto"/>
        <w:bottom w:val="none" w:sz="0" w:space="0" w:color="auto"/>
        <w:right w:val="none" w:sz="0" w:space="0" w:color="auto"/>
      </w:divBdr>
    </w:div>
    <w:div w:id="938679969">
      <w:bodyDiv w:val="1"/>
      <w:marLeft w:val="0"/>
      <w:marRight w:val="0"/>
      <w:marTop w:val="0"/>
      <w:marBottom w:val="0"/>
      <w:divBdr>
        <w:top w:val="none" w:sz="0" w:space="0" w:color="auto"/>
        <w:left w:val="none" w:sz="0" w:space="0" w:color="auto"/>
        <w:bottom w:val="none" w:sz="0" w:space="0" w:color="auto"/>
        <w:right w:val="none" w:sz="0" w:space="0" w:color="auto"/>
      </w:divBdr>
    </w:div>
    <w:div w:id="940184603">
      <w:bodyDiv w:val="1"/>
      <w:marLeft w:val="0"/>
      <w:marRight w:val="0"/>
      <w:marTop w:val="0"/>
      <w:marBottom w:val="0"/>
      <w:divBdr>
        <w:top w:val="none" w:sz="0" w:space="0" w:color="auto"/>
        <w:left w:val="none" w:sz="0" w:space="0" w:color="auto"/>
        <w:bottom w:val="none" w:sz="0" w:space="0" w:color="auto"/>
        <w:right w:val="none" w:sz="0" w:space="0" w:color="auto"/>
      </w:divBdr>
    </w:div>
    <w:div w:id="944772479">
      <w:bodyDiv w:val="1"/>
      <w:marLeft w:val="0"/>
      <w:marRight w:val="0"/>
      <w:marTop w:val="0"/>
      <w:marBottom w:val="0"/>
      <w:divBdr>
        <w:top w:val="none" w:sz="0" w:space="0" w:color="auto"/>
        <w:left w:val="none" w:sz="0" w:space="0" w:color="auto"/>
        <w:bottom w:val="none" w:sz="0" w:space="0" w:color="auto"/>
        <w:right w:val="none" w:sz="0" w:space="0" w:color="auto"/>
      </w:divBdr>
    </w:div>
    <w:div w:id="948661046">
      <w:bodyDiv w:val="1"/>
      <w:marLeft w:val="0"/>
      <w:marRight w:val="0"/>
      <w:marTop w:val="0"/>
      <w:marBottom w:val="0"/>
      <w:divBdr>
        <w:top w:val="none" w:sz="0" w:space="0" w:color="auto"/>
        <w:left w:val="none" w:sz="0" w:space="0" w:color="auto"/>
        <w:bottom w:val="none" w:sz="0" w:space="0" w:color="auto"/>
        <w:right w:val="none" w:sz="0" w:space="0" w:color="auto"/>
      </w:divBdr>
    </w:div>
    <w:div w:id="951327559">
      <w:bodyDiv w:val="1"/>
      <w:marLeft w:val="0"/>
      <w:marRight w:val="0"/>
      <w:marTop w:val="0"/>
      <w:marBottom w:val="0"/>
      <w:divBdr>
        <w:top w:val="none" w:sz="0" w:space="0" w:color="auto"/>
        <w:left w:val="none" w:sz="0" w:space="0" w:color="auto"/>
        <w:bottom w:val="none" w:sz="0" w:space="0" w:color="auto"/>
        <w:right w:val="none" w:sz="0" w:space="0" w:color="auto"/>
      </w:divBdr>
    </w:div>
    <w:div w:id="954365065">
      <w:bodyDiv w:val="1"/>
      <w:marLeft w:val="0"/>
      <w:marRight w:val="0"/>
      <w:marTop w:val="0"/>
      <w:marBottom w:val="0"/>
      <w:divBdr>
        <w:top w:val="none" w:sz="0" w:space="0" w:color="auto"/>
        <w:left w:val="none" w:sz="0" w:space="0" w:color="auto"/>
        <w:bottom w:val="none" w:sz="0" w:space="0" w:color="auto"/>
        <w:right w:val="none" w:sz="0" w:space="0" w:color="auto"/>
      </w:divBdr>
    </w:div>
    <w:div w:id="957486134">
      <w:bodyDiv w:val="1"/>
      <w:marLeft w:val="0"/>
      <w:marRight w:val="0"/>
      <w:marTop w:val="0"/>
      <w:marBottom w:val="0"/>
      <w:divBdr>
        <w:top w:val="none" w:sz="0" w:space="0" w:color="auto"/>
        <w:left w:val="none" w:sz="0" w:space="0" w:color="auto"/>
        <w:bottom w:val="none" w:sz="0" w:space="0" w:color="auto"/>
        <w:right w:val="none" w:sz="0" w:space="0" w:color="auto"/>
      </w:divBdr>
    </w:div>
    <w:div w:id="962272484">
      <w:bodyDiv w:val="1"/>
      <w:marLeft w:val="0"/>
      <w:marRight w:val="0"/>
      <w:marTop w:val="0"/>
      <w:marBottom w:val="0"/>
      <w:divBdr>
        <w:top w:val="none" w:sz="0" w:space="0" w:color="auto"/>
        <w:left w:val="none" w:sz="0" w:space="0" w:color="auto"/>
        <w:bottom w:val="none" w:sz="0" w:space="0" w:color="auto"/>
        <w:right w:val="none" w:sz="0" w:space="0" w:color="auto"/>
      </w:divBdr>
    </w:div>
    <w:div w:id="975717078">
      <w:bodyDiv w:val="1"/>
      <w:marLeft w:val="0"/>
      <w:marRight w:val="0"/>
      <w:marTop w:val="0"/>
      <w:marBottom w:val="0"/>
      <w:divBdr>
        <w:top w:val="none" w:sz="0" w:space="0" w:color="auto"/>
        <w:left w:val="none" w:sz="0" w:space="0" w:color="auto"/>
        <w:bottom w:val="none" w:sz="0" w:space="0" w:color="auto"/>
        <w:right w:val="none" w:sz="0" w:space="0" w:color="auto"/>
      </w:divBdr>
    </w:div>
    <w:div w:id="976446341">
      <w:bodyDiv w:val="1"/>
      <w:marLeft w:val="0"/>
      <w:marRight w:val="0"/>
      <w:marTop w:val="0"/>
      <w:marBottom w:val="0"/>
      <w:divBdr>
        <w:top w:val="none" w:sz="0" w:space="0" w:color="auto"/>
        <w:left w:val="none" w:sz="0" w:space="0" w:color="auto"/>
        <w:bottom w:val="none" w:sz="0" w:space="0" w:color="auto"/>
        <w:right w:val="none" w:sz="0" w:space="0" w:color="auto"/>
      </w:divBdr>
    </w:div>
    <w:div w:id="982008205">
      <w:bodyDiv w:val="1"/>
      <w:marLeft w:val="0"/>
      <w:marRight w:val="0"/>
      <w:marTop w:val="0"/>
      <w:marBottom w:val="0"/>
      <w:divBdr>
        <w:top w:val="none" w:sz="0" w:space="0" w:color="auto"/>
        <w:left w:val="none" w:sz="0" w:space="0" w:color="auto"/>
        <w:bottom w:val="none" w:sz="0" w:space="0" w:color="auto"/>
        <w:right w:val="none" w:sz="0" w:space="0" w:color="auto"/>
      </w:divBdr>
    </w:div>
    <w:div w:id="1017344557">
      <w:bodyDiv w:val="1"/>
      <w:marLeft w:val="0"/>
      <w:marRight w:val="0"/>
      <w:marTop w:val="0"/>
      <w:marBottom w:val="0"/>
      <w:divBdr>
        <w:top w:val="none" w:sz="0" w:space="0" w:color="auto"/>
        <w:left w:val="none" w:sz="0" w:space="0" w:color="auto"/>
        <w:bottom w:val="none" w:sz="0" w:space="0" w:color="auto"/>
        <w:right w:val="none" w:sz="0" w:space="0" w:color="auto"/>
      </w:divBdr>
    </w:div>
    <w:div w:id="1017804170">
      <w:bodyDiv w:val="1"/>
      <w:marLeft w:val="0"/>
      <w:marRight w:val="0"/>
      <w:marTop w:val="0"/>
      <w:marBottom w:val="0"/>
      <w:divBdr>
        <w:top w:val="none" w:sz="0" w:space="0" w:color="auto"/>
        <w:left w:val="none" w:sz="0" w:space="0" w:color="auto"/>
        <w:bottom w:val="none" w:sz="0" w:space="0" w:color="auto"/>
        <w:right w:val="none" w:sz="0" w:space="0" w:color="auto"/>
      </w:divBdr>
    </w:div>
    <w:div w:id="1025790686">
      <w:bodyDiv w:val="1"/>
      <w:marLeft w:val="0"/>
      <w:marRight w:val="0"/>
      <w:marTop w:val="0"/>
      <w:marBottom w:val="0"/>
      <w:divBdr>
        <w:top w:val="none" w:sz="0" w:space="0" w:color="auto"/>
        <w:left w:val="none" w:sz="0" w:space="0" w:color="auto"/>
        <w:bottom w:val="none" w:sz="0" w:space="0" w:color="auto"/>
        <w:right w:val="none" w:sz="0" w:space="0" w:color="auto"/>
      </w:divBdr>
    </w:div>
    <w:div w:id="1036273458">
      <w:bodyDiv w:val="1"/>
      <w:marLeft w:val="0"/>
      <w:marRight w:val="0"/>
      <w:marTop w:val="0"/>
      <w:marBottom w:val="0"/>
      <w:divBdr>
        <w:top w:val="none" w:sz="0" w:space="0" w:color="auto"/>
        <w:left w:val="none" w:sz="0" w:space="0" w:color="auto"/>
        <w:bottom w:val="none" w:sz="0" w:space="0" w:color="auto"/>
        <w:right w:val="none" w:sz="0" w:space="0" w:color="auto"/>
      </w:divBdr>
    </w:div>
    <w:div w:id="1038974016">
      <w:bodyDiv w:val="1"/>
      <w:marLeft w:val="0"/>
      <w:marRight w:val="0"/>
      <w:marTop w:val="0"/>
      <w:marBottom w:val="0"/>
      <w:divBdr>
        <w:top w:val="none" w:sz="0" w:space="0" w:color="auto"/>
        <w:left w:val="none" w:sz="0" w:space="0" w:color="auto"/>
        <w:bottom w:val="none" w:sz="0" w:space="0" w:color="auto"/>
        <w:right w:val="none" w:sz="0" w:space="0" w:color="auto"/>
      </w:divBdr>
    </w:div>
    <w:div w:id="1046032491">
      <w:bodyDiv w:val="1"/>
      <w:marLeft w:val="0"/>
      <w:marRight w:val="0"/>
      <w:marTop w:val="0"/>
      <w:marBottom w:val="0"/>
      <w:divBdr>
        <w:top w:val="none" w:sz="0" w:space="0" w:color="auto"/>
        <w:left w:val="none" w:sz="0" w:space="0" w:color="auto"/>
        <w:bottom w:val="none" w:sz="0" w:space="0" w:color="auto"/>
        <w:right w:val="none" w:sz="0" w:space="0" w:color="auto"/>
      </w:divBdr>
    </w:div>
    <w:div w:id="1052115549">
      <w:bodyDiv w:val="1"/>
      <w:marLeft w:val="0"/>
      <w:marRight w:val="0"/>
      <w:marTop w:val="0"/>
      <w:marBottom w:val="0"/>
      <w:divBdr>
        <w:top w:val="none" w:sz="0" w:space="0" w:color="auto"/>
        <w:left w:val="none" w:sz="0" w:space="0" w:color="auto"/>
        <w:bottom w:val="none" w:sz="0" w:space="0" w:color="auto"/>
        <w:right w:val="none" w:sz="0" w:space="0" w:color="auto"/>
      </w:divBdr>
    </w:div>
    <w:div w:id="1065492190">
      <w:bodyDiv w:val="1"/>
      <w:marLeft w:val="0"/>
      <w:marRight w:val="0"/>
      <w:marTop w:val="0"/>
      <w:marBottom w:val="0"/>
      <w:divBdr>
        <w:top w:val="none" w:sz="0" w:space="0" w:color="auto"/>
        <w:left w:val="none" w:sz="0" w:space="0" w:color="auto"/>
        <w:bottom w:val="none" w:sz="0" w:space="0" w:color="auto"/>
        <w:right w:val="none" w:sz="0" w:space="0" w:color="auto"/>
      </w:divBdr>
    </w:div>
    <w:div w:id="1071924113">
      <w:bodyDiv w:val="1"/>
      <w:marLeft w:val="0"/>
      <w:marRight w:val="0"/>
      <w:marTop w:val="0"/>
      <w:marBottom w:val="0"/>
      <w:divBdr>
        <w:top w:val="none" w:sz="0" w:space="0" w:color="auto"/>
        <w:left w:val="none" w:sz="0" w:space="0" w:color="auto"/>
        <w:bottom w:val="none" w:sz="0" w:space="0" w:color="auto"/>
        <w:right w:val="none" w:sz="0" w:space="0" w:color="auto"/>
      </w:divBdr>
    </w:div>
    <w:div w:id="1072120040">
      <w:bodyDiv w:val="1"/>
      <w:marLeft w:val="0"/>
      <w:marRight w:val="0"/>
      <w:marTop w:val="0"/>
      <w:marBottom w:val="0"/>
      <w:divBdr>
        <w:top w:val="none" w:sz="0" w:space="0" w:color="auto"/>
        <w:left w:val="none" w:sz="0" w:space="0" w:color="auto"/>
        <w:bottom w:val="none" w:sz="0" w:space="0" w:color="auto"/>
        <w:right w:val="none" w:sz="0" w:space="0" w:color="auto"/>
      </w:divBdr>
    </w:div>
    <w:div w:id="1075393925">
      <w:bodyDiv w:val="1"/>
      <w:marLeft w:val="0"/>
      <w:marRight w:val="0"/>
      <w:marTop w:val="0"/>
      <w:marBottom w:val="0"/>
      <w:divBdr>
        <w:top w:val="none" w:sz="0" w:space="0" w:color="auto"/>
        <w:left w:val="none" w:sz="0" w:space="0" w:color="auto"/>
        <w:bottom w:val="none" w:sz="0" w:space="0" w:color="auto"/>
        <w:right w:val="none" w:sz="0" w:space="0" w:color="auto"/>
      </w:divBdr>
    </w:div>
    <w:div w:id="1081098020">
      <w:bodyDiv w:val="1"/>
      <w:marLeft w:val="0"/>
      <w:marRight w:val="0"/>
      <w:marTop w:val="0"/>
      <w:marBottom w:val="0"/>
      <w:divBdr>
        <w:top w:val="none" w:sz="0" w:space="0" w:color="auto"/>
        <w:left w:val="none" w:sz="0" w:space="0" w:color="auto"/>
        <w:bottom w:val="none" w:sz="0" w:space="0" w:color="auto"/>
        <w:right w:val="none" w:sz="0" w:space="0" w:color="auto"/>
      </w:divBdr>
    </w:div>
    <w:div w:id="1085227549">
      <w:bodyDiv w:val="1"/>
      <w:marLeft w:val="0"/>
      <w:marRight w:val="0"/>
      <w:marTop w:val="0"/>
      <w:marBottom w:val="0"/>
      <w:divBdr>
        <w:top w:val="none" w:sz="0" w:space="0" w:color="auto"/>
        <w:left w:val="none" w:sz="0" w:space="0" w:color="auto"/>
        <w:bottom w:val="none" w:sz="0" w:space="0" w:color="auto"/>
        <w:right w:val="none" w:sz="0" w:space="0" w:color="auto"/>
      </w:divBdr>
    </w:div>
    <w:div w:id="1090854744">
      <w:bodyDiv w:val="1"/>
      <w:marLeft w:val="0"/>
      <w:marRight w:val="0"/>
      <w:marTop w:val="0"/>
      <w:marBottom w:val="0"/>
      <w:divBdr>
        <w:top w:val="none" w:sz="0" w:space="0" w:color="auto"/>
        <w:left w:val="none" w:sz="0" w:space="0" w:color="auto"/>
        <w:bottom w:val="none" w:sz="0" w:space="0" w:color="auto"/>
        <w:right w:val="none" w:sz="0" w:space="0" w:color="auto"/>
      </w:divBdr>
    </w:div>
    <w:div w:id="1098673609">
      <w:bodyDiv w:val="1"/>
      <w:marLeft w:val="0"/>
      <w:marRight w:val="0"/>
      <w:marTop w:val="0"/>
      <w:marBottom w:val="0"/>
      <w:divBdr>
        <w:top w:val="none" w:sz="0" w:space="0" w:color="auto"/>
        <w:left w:val="none" w:sz="0" w:space="0" w:color="auto"/>
        <w:bottom w:val="none" w:sz="0" w:space="0" w:color="auto"/>
        <w:right w:val="none" w:sz="0" w:space="0" w:color="auto"/>
      </w:divBdr>
    </w:div>
    <w:div w:id="1101995655">
      <w:bodyDiv w:val="1"/>
      <w:marLeft w:val="0"/>
      <w:marRight w:val="0"/>
      <w:marTop w:val="0"/>
      <w:marBottom w:val="0"/>
      <w:divBdr>
        <w:top w:val="none" w:sz="0" w:space="0" w:color="auto"/>
        <w:left w:val="none" w:sz="0" w:space="0" w:color="auto"/>
        <w:bottom w:val="none" w:sz="0" w:space="0" w:color="auto"/>
        <w:right w:val="none" w:sz="0" w:space="0" w:color="auto"/>
      </w:divBdr>
    </w:div>
    <w:div w:id="1107194780">
      <w:bodyDiv w:val="1"/>
      <w:marLeft w:val="0"/>
      <w:marRight w:val="0"/>
      <w:marTop w:val="0"/>
      <w:marBottom w:val="0"/>
      <w:divBdr>
        <w:top w:val="none" w:sz="0" w:space="0" w:color="auto"/>
        <w:left w:val="none" w:sz="0" w:space="0" w:color="auto"/>
        <w:bottom w:val="none" w:sz="0" w:space="0" w:color="auto"/>
        <w:right w:val="none" w:sz="0" w:space="0" w:color="auto"/>
      </w:divBdr>
    </w:div>
    <w:div w:id="1121339912">
      <w:bodyDiv w:val="1"/>
      <w:marLeft w:val="0"/>
      <w:marRight w:val="0"/>
      <w:marTop w:val="0"/>
      <w:marBottom w:val="0"/>
      <w:divBdr>
        <w:top w:val="none" w:sz="0" w:space="0" w:color="auto"/>
        <w:left w:val="none" w:sz="0" w:space="0" w:color="auto"/>
        <w:bottom w:val="none" w:sz="0" w:space="0" w:color="auto"/>
        <w:right w:val="none" w:sz="0" w:space="0" w:color="auto"/>
      </w:divBdr>
    </w:div>
    <w:div w:id="1121651008">
      <w:bodyDiv w:val="1"/>
      <w:marLeft w:val="0"/>
      <w:marRight w:val="0"/>
      <w:marTop w:val="0"/>
      <w:marBottom w:val="0"/>
      <w:divBdr>
        <w:top w:val="none" w:sz="0" w:space="0" w:color="auto"/>
        <w:left w:val="none" w:sz="0" w:space="0" w:color="auto"/>
        <w:bottom w:val="none" w:sz="0" w:space="0" w:color="auto"/>
        <w:right w:val="none" w:sz="0" w:space="0" w:color="auto"/>
      </w:divBdr>
    </w:div>
    <w:div w:id="1124693767">
      <w:bodyDiv w:val="1"/>
      <w:marLeft w:val="0"/>
      <w:marRight w:val="0"/>
      <w:marTop w:val="0"/>
      <w:marBottom w:val="0"/>
      <w:divBdr>
        <w:top w:val="none" w:sz="0" w:space="0" w:color="auto"/>
        <w:left w:val="none" w:sz="0" w:space="0" w:color="auto"/>
        <w:bottom w:val="none" w:sz="0" w:space="0" w:color="auto"/>
        <w:right w:val="none" w:sz="0" w:space="0" w:color="auto"/>
      </w:divBdr>
    </w:div>
    <w:div w:id="1128283003">
      <w:bodyDiv w:val="1"/>
      <w:marLeft w:val="0"/>
      <w:marRight w:val="0"/>
      <w:marTop w:val="0"/>
      <w:marBottom w:val="0"/>
      <w:divBdr>
        <w:top w:val="none" w:sz="0" w:space="0" w:color="auto"/>
        <w:left w:val="none" w:sz="0" w:space="0" w:color="auto"/>
        <w:bottom w:val="none" w:sz="0" w:space="0" w:color="auto"/>
        <w:right w:val="none" w:sz="0" w:space="0" w:color="auto"/>
      </w:divBdr>
    </w:div>
    <w:div w:id="1140224463">
      <w:bodyDiv w:val="1"/>
      <w:marLeft w:val="0"/>
      <w:marRight w:val="0"/>
      <w:marTop w:val="0"/>
      <w:marBottom w:val="0"/>
      <w:divBdr>
        <w:top w:val="none" w:sz="0" w:space="0" w:color="auto"/>
        <w:left w:val="none" w:sz="0" w:space="0" w:color="auto"/>
        <w:bottom w:val="none" w:sz="0" w:space="0" w:color="auto"/>
        <w:right w:val="none" w:sz="0" w:space="0" w:color="auto"/>
      </w:divBdr>
    </w:div>
    <w:div w:id="1143347512">
      <w:bodyDiv w:val="1"/>
      <w:marLeft w:val="0"/>
      <w:marRight w:val="0"/>
      <w:marTop w:val="0"/>
      <w:marBottom w:val="0"/>
      <w:divBdr>
        <w:top w:val="none" w:sz="0" w:space="0" w:color="auto"/>
        <w:left w:val="none" w:sz="0" w:space="0" w:color="auto"/>
        <w:bottom w:val="none" w:sz="0" w:space="0" w:color="auto"/>
        <w:right w:val="none" w:sz="0" w:space="0" w:color="auto"/>
      </w:divBdr>
    </w:div>
    <w:div w:id="1155417841">
      <w:bodyDiv w:val="1"/>
      <w:marLeft w:val="0"/>
      <w:marRight w:val="0"/>
      <w:marTop w:val="0"/>
      <w:marBottom w:val="0"/>
      <w:divBdr>
        <w:top w:val="none" w:sz="0" w:space="0" w:color="auto"/>
        <w:left w:val="none" w:sz="0" w:space="0" w:color="auto"/>
        <w:bottom w:val="none" w:sz="0" w:space="0" w:color="auto"/>
        <w:right w:val="none" w:sz="0" w:space="0" w:color="auto"/>
      </w:divBdr>
    </w:div>
    <w:div w:id="1156452087">
      <w:bodyDiv w:val="1"/>
      <w:marLeft w:val="0"/>
      <w:marRight w:val="0"/>
      <w:marTop w:val="0"/>
      <w:marBottom w:val="0"/>
      <w:divBdr>
        <w:top w:val="none" w:sz="0" w:space="0" w:color="auto"/>
        <w:left w:val="none" w:sz="0" w:space="0" w:color="auto"/>
        <w:bottom w:val="none" w:sz="0" w:space="0" w:color="auto"/>
        <w:right w:val="none" w:sz="0" w:space="0" w:color="auto"/>
      </w:divBdr>
    </w:div>
    <w:div w:id="1162308185">
      <w:bodyDiv w:val="1"/>
      <w:marLeft w:val="0"/>
      <w:marRight w:val="0"/>
      <w:marTop w:val="0"/>
      <w:marBottom w:val="0"/>
      <w:divBdr>
        <w:top w:val="none" w:sz="0" w:space="0" w:color="auto"/>
        <w:left w:val="none" w:sz="0" w:space="0" w:color="auto"/>
        <w:bottom w:val="none" w:sz="0" w:space="0" w:color="auto"/>
        <w:right w:val="none" w:sz="0" w:space="0" w:color="auto"/>
      </w:divBdr>
    </w:div>
    <w:div w:id="1169172266">
      <w:bodyDiv w:val="1"/>
      <w:marLeft w:val="0"/>
      <w:marRight w:val="0"/>
      <w:marTop w:val="0"/>
      <w:marBottom w:val="0"/>
      <w:divBdr>
        <w:top w:val="none" w:sz="0" w:space="0" w:color="auto"/>
        <w:left w:val="none" w:sz="0" w:space="0" w:color="auto"/>
        <w:bottom w:val="none" w:sz="0" w:space="0" w:color="auto"/>
        <w:right w:val="none" w:sz="0" w:space="0" w:color="auto"/>
      </w:divBdr>
    </w:div>
    <w:div w:id="1171070648">
      <w:bodyDiv w:val="1"/>
      <w:marLeft w:val="0"/>
      <w:marRight w:val="0"/>
      <w:marTop w:val="0"/>
      <w:marBottom w:val="0"/>
      <w:divBdr>
        <w:top w:val="none" w:sz="0" w:space="0" w:color="auto"/>
        <w:left w:val="none" w:sz="0" w:space="0" w:color="auto"/>
        <w:bottom w:val="none" w:sz="0" w:space="0" w:color="auto"/>
        <w:right w:val="none" w:sz="0" w:space="0" w:color="auto"/>
      </w:divBdr>
    </w:div>
    <w:div w:id="1187013752">
      <w:bodyDiv w:val="1"/>
      <w:marLeft w:val="0"/>
      <w:marRight w:val="0"/>
      <w:marTop w:val="0"/>
      <w:marBottom w:val="0"/>
      <w:divBdr>
        <w:top w:val="none" w:sz="0" w:space="0" w:color="auto"/>
        <w:left w:val="none" w:sz="0" w:space="0" w:color="auto"/>
        <w:bottom w:val="none" w:sz="0" w:space="0" w:color="auto"/>
        <w:right w:val="none" w:sz="0" w:space="0" w:color="auto"/>
      </w:divBdr>
    </w:div>
    <w:div w:id="1195383042">
      <w:bodyDiv w:val="1"/>
      <w:marLeft w:val="0"/>
      <w:marRight w:val="0"/>
      <w:marTop w:val="0"/>
      <w:marBottom w:val="0"/>
      <w:divBdr>
        <w:top w:val="none" w:sz="0" w:space="0" w:color="auto"/>
        <w:left w:val="none" w:sz="0" w:space="0" w:color="auto"/>
        <w:bottom w:val="none" w:sz="0" w:space="0" w:color="auto"/>
        <w:right w:val="none" w:sz="0" w:space="0" w:color="auto"/>
      </w:divBdr>
    </w:div>
    <w:div w:id="1211575946">
      <w:bodyDiv w:val="1"/>
      <w:marLeft w:val="0"/>
      <w:marRight w:val="0"/>
      <w:marTop w:val="0"/>
      <w:marBottom w:val="0"/>
      <w:divBdr>
        <w:top w:val="none" w:sz="0" w:space="0" w:color="auto"/>
        <w:left w:val="none" w:sz="0" w:space="0" w:color="auto"/>
        <w:bottom w:val="none" w:sz="0" w:space="0" w:color="auto"/>
        <w:right w:val="none" w:sz="0" w:space="0" w:color="auto"/>
      </w:divBdr>
    </w:div>
    <w:div w:id="1230847220">
      <w:bodyDiv w:val="1"/>
      <w:marLeft w:val="0"/>
      <w:marRight w:val="0"/>
      <w:marTop w:val="0"/>
      <w:marBottom w:val="0"/>
      <w:divBdr>
        <w:top w:val="none" w:sz="0" w:space="0" w:color="auto"/>
        <w:left w:val="none" w:sz="0" w:space="0" w:color="auto"/>
        <w:bottom w:val="none" w:sz="0" w:space="0" w:color="auto"/>
        <w:right w:val="none" w:sz="0" w:space="0" w:color="auto"/>
      </w:divBdr>
    </w:div>
    <w:div w:id="1257128509">
      <w:bodyDiv w:val="1"/>
      <w:marLeft w:val="0"/>
      <w:marRight w:val="0"/>
      <w:marTop w:val="0"/>
      <w:marBottom w:val="0"/>
      <w:divBdr>
        <w:top w:val="none" w:sz="0" w:space="0" w:color="auto"/>
        <w:left w:val="none" w:sz="0" w:space="0" w:color="auto"/>
        <w:bottom w:val="none" w:sz="0" w:space="0" w:color="auto"/>
        <w:right w:val="none" w:sz="0" w:space="0" w:color="auto"/>
      </w:divBdr>
    </w:div>
    <w:div w:id="1263218237">
      <w:bodyDiv w:val="1"/>
      <w:marLeft w:val="0"/>
      <w:marRight w:val="0"/>
      <w:marTop w:val="0"/>
      <w:marBottom w:val="0"/>
      <w:divBdr>
        <w:top w:val="none" w:sz="0" w:space="0" w:color="auto"/>
        <w:left w:val="none" w:sz="0" w:space="0" w:color="auto"/>
        <w:bottom w:val="none" w:sz="0" w:space="0" w:color="auto"/>
        <w:right w:val="none" w:sz="0" w:space="0" w:color="auto"/>
      </w:divBdr>
    </w:div>
    <w:div w:id="1276597147">
      <w:bodyDiv w:val="1"/>
      <w:marLeft w:val="0"/>
      <w:marRight w:val="0"/>
      <w:marTop w:val="0"/>
      <w:marBottom w:val="0"/>
      <w:divBdr>
        <w:top w:val="none" w:sz="0" w:space="0" w:color="auto"/>
        <w:left w:val="none" w:sz="0" w:space="0" w:color="auto"/>
        <w:bottom w:val="none" w:sz="0" w:space="0" w:color="auto"/>
        <w:right w:val="none" w:sz="0" w:space="0" w:color="auto"/>
      </w:divBdr>
    </w:div>
    <w:div w:id="1282154997">
      <w:bodyDiv w:val="1"/>
      <w:marLeft w:val="0"/>
      <w:marRight w:val="0"/>
      <w:marTop w:val="0"/>
      <w:marBottom w:val="0"/>
      <w:divBdr>
        <w:top w:val="none" w:sz="0" w:space="0" w:color="auto"/>
        <w:left w:val="none" w:sz="0" w:space="0" w:color="auto"/>
        <w:bottom w:val="none" w:sz="0" w:space="0" w:color="auto"/>
        <w:right w:val="none" w:sz="0" w:space="0" w:color="auto"/>
      </w:divBdr>
    </w:div>
    <w:div w:id="1291010439">
      <w:bodyDiv w:val="1"/>
      <w:marLeft w:val="0"/>
      <w:marRight w:val="0"/>
      <w:marTop w:val="0"/>
      <w:marBottom w:val="0"/>
      <w:divBdr>
        <w:top w:val="none" w:sz="0" w:space="0" w:color="auto"/>
        <w:left w:val="none" w:sz="0" w:space="0" w:color="auto"/>
        <w:bottom w:val="none" w:sz="0" w:space="0" w:color="auto"/>
        <w:right w:val="none" w:sz="0" w:space="0" w:color="auto"/>
      </w:divBdr>
    </w:div>
    <w:div w:id="1302418583">
      <w:bodyDiv w:val="1"/>
      <w:marLeft w:val="0"/>
      <w:marRight w:val="0"/>
      <w:marTop w:val="0"/>
      <w:marBottom w:val="0"/>
      <w:divBdr>
        <w:top w:val="none" w:sz="0" w:space="0" w:color="auto"/>
        <w:left w:val="none" w:sz="0" w:space="0" w:color="auto"/>
        <w:bottom w:val="none" w:sz="0" w:space="0" w:color="auto"/>
        <w:right w:val="none" w:sz="0" w:space="0" w:color="auto"/>
      </w:divBdr>
    </w:div>
    <w:div w:id="1302617136">
      <w:bodyDiv w:val="1"/>
      <w:marLeft w:val="0"/>
      <w:marRight w:val="0"/>
      <w:marTop w:val="0"/>
      <w:marBottom w:val="0"/>
      <w:divBdr>
        <w:top w:val="none" w:sz="0" w:space="0" w:color="auto"/>
        <w:left w:val="none" w:sz="0" w:space="0" w:color="auto"/>
        <w:bottom w:val="none" w:sz="0" w:space="0" w:color="auto"/>
        <w:right w:val="none" w:sz="0" w:space="0" w:color="auto"/>
      </w:divBdr>
    </w:div>
    <w:div w:id="1304308454">
      <w:bodyDiv w:val="1"/>
      <w:marLeft w:val="0"/>
      <w:marRight w:val="0"/>
      <w:marTop w:val="0"/>
      <w:marBottom w:val="0"/>
      <w:divBdr>
        <w:top w:val="none" w:sz="0" w:space="0" w:color="auto"/>
        <w:left w:val="none" w:sz="0" w:space="0" w:color="auto"/>
        <w:bottom w:val="none" w:sz="0" w:space="0" w:color="auto"/>
        <w:right w:val="none" w:sz="0" w:space="0" w:color="auto"/>
      </w:divBdr>
    </w:div>
    <w:div w:id="1318730789">
      <w:bodyDiv w:val="1"/>
      <w:marLeft w:val="0"/>
      <w:marRight w:val="0"/>
      <w:marTop w:val="0"/>
      <w:marBottom w:val="0"/>
      <w:divBdr>
        <w:top w:val="none" w:sz="0" w:space="0" w:color="auto"/>
        <w:left w:val="none" w:sz="0" w:space="0" w:color="auto"/>
        <w:bottom w:val="none" w:sz="0" w:space="0" w:color="auto"/>
        <w:right w:val="none" w:sz="0" w:space="0" w:color="auto"/>
      </w:divBdr>
    </w:div>
    <w:div w:id="1326546133">
      <w:bodyDiv w:val="1"/>
      <w:marLeft w:val="0"/>
      <w:marRight w:val="0"/>
      <w:marTop w:val="0"/>
      <w:marBottom w:val="0"/>
      <w:divBdr>
        <w:top w:val="none" w:sz="0" w:space="0" w:color="auto"/>
        <w:left w:val="none" w:sz="0" w:space="0" w:color="auto"/>
        <w:bottom w:val="none" w:sz="0" w:space="0" w:color="auto"/>
        <w:right w:val="none" w:sz="0" w:space="0" w:color="auto"/>
      </w:divBdr>
    </w:div>
    <w:div w:id="1327324375">
      <w:bodyDiv w:val="1"/>
      <w:marLeft w:val="0"/>
      <w:marRight w:val="0"/>
      <w:marTop w:val="0"/>
      <w:marBottom w:val="0"/>
      <w:divBdr>
        <w:top w:val="none" w:sz="0" w:space="0" w:color="auto"/>
        <w:left w:val="none" w:sz="0" w:space="0" w:color="auto"/>
        <w:bottom w:val="none" w:sz="0" w:space="0" w:color="auto"/>
        <w:right w:val="none" w:sz="0" w:space="0" w:color="auto"/>
      </w:divBdr>
    </w:div>
    <w:div w:id="1327395735">
      <w:bodyDiv w:val="1"/>
      <w:marLeft w:val="0"/>
      <w:marRight w:val="0"/>
      <w:marTop w:val="0"/>
      <w:marBottom w:val="0"/>
      <w:divBdr>
        <w:top w:val="none" w:sz="0" w:space="0" w:color="auto"/>
        <w:left w:val="none" w:sz="0" w:space="0" w:color="auto"/>
        <w:bottom w:val="none" w:sz="0" w:space="0" w:color="auto"/>
        <w:right w:val="none" w:sz="0" w:space="0" w:color="auto"/>
      </w:divBdr>
    </w:div>
    <w:div w:id="1330448806">
      <w:bodyDiv w:val="1"/>
      <w:marLeft w:val="0"/>
      <w:marRight w:val="0"/>
      <w:marTop w:val="0"/>
      <w:marBottom w:val="0"/>
      <w:divBdr>
        <w:top w:val="none" w:sz="0" w:space="0" w:color="auto"/>
        <w:left w:val="none" w:sz="0" w:space="0" w:color="auto"/>
        <w:bottom w:val="none" w:sz="0" w:space="0" w:color="auto"/>
        <w:right w:val="none" w:sz="0" w:space="0" w:color="auto"/>
      </w:divBdr>
    </w:div>
    <w:div w:id="1344018229">
      <w:bodyDiv w:val="1"/>
      <w:marLeft w:val="0"/>
      <w:marRight w:val="0"/>
      <w:marTop w:val="0"/>
      <w:marBottom w:val="0"/>
      <w:divBdr>
        <w:top w:val="none" w:sz="0" w:space="0" w:color="auto"/>
        <w:left w:val="none" w:sz="0" w:space="0" w:color="auto"/>
        <w:bottom w:val="none" w:sz="0" w:space="0" w:color="auto"/>
        <w:right w:val="none" w:sz="0" w:space="0" w:color="auto"/>
      </w:divBdr>
    </w:div>
    <w:div w:id="1356542869">
      <w:bodyDiv w:val="1"/>
      <w:marLeft w:val="0"/>
      <w:marRight w:val="0"/>
      <w:marTop w:val="0"/>
      <w:marBottom w:val="0"/>
      <w:divBdr>
        <w:top w:val="none" w:sz="0" w:space="0" w:color="auto"/>
        <w:left w:val="none" w:sz="0" w:space="0" w:color="auto"/>
        <w:bottom w:val="none" w:sz="0" w:space="0" w:color="auto"/>
        <w:right w:val="none" w:sz="0" w:space="0" w:color="auto"/>
      </w:divBdr>
    </w:div>
    <w:div w:id="1360742796">
      <w:bodyDiv w:val="1"/>
      <w:marLeft w:val="0"/>
      <w:marRight w:val="0"/>
      <w:marTop w:val="0"/>
      <w:marBottom w:val="0"/>
      <w:divBdr>
        <w:top w:val="none" w:sz="0" w:space="0" w:color="auto"/>
        <w:left w:val="none" w:sz="0" w:space="0" w:color="auto"/>
        <w:bottom w:val="none" w:sz="0" w:space="0" w:color="auto"/>
        <w:right w:val="none" w:sz="0" w:space="0" w:color="auto"/>
      </w:divBdr>
    </w:div>
    <w:div w:id="1364985941">
      <w:bodyDiv w:val="1"/>
      <w:marLeft w:val="0"/>
      <w:marRight w:val="0"/>
      <w:marTop w:val="0"/>
      <w:marBottom w:val="0"/>
      <w:divBdr>
        <w:top w:val="none" w:sz="0" w:space="0" w:color="auto"/>
        <w:left w:val="none" w:sz="0" w:space="0" w:color="auto"/>
        <w:bottom w:val="none" w:sz="0" w:space="0" w:color="auto"/>
        <w:right w:val="none" w:sz="0" w:space="0" w:color="auto"/>
      </w:divBdr>
    </w:div>
    <w:div w:id="1371610640">
      <w:bodyDiv w:val="1"/>
      <w:marLeft w:val="0"/>
      <w:marRight w:val="0"/>
      <w:marTop w:val="0"/>
      <w:marBottom w:val="0"/>
      <w:divBdr>
        <w:top w:val="none" w:sz="0" w:space="0" w:color="auto"/>
        <w:left w:val="none" w:sz="0" w:space="0" w:color="auto"/>
        <w:bottom w:val="none" w:sz="0" w:space="0" w:color="auto"/>
        <w:right w:val="none" w:sz="0" w:space="0" w:color="auto"/>
      </w:divBdr>
    </w:div>
    <w:div w:id="1372802854">
      <w:bodyDiv w:val="1"/>
      <w:marLeft w:val="0"/>
      <w:marRight w:val="0"/>
      <w:marTop w:val="0"/>
      <w:marBottom w:val="0"/>
      <w:divBdr>
        <w:top w:val="none" w:sz="0" w:space="0" w:color="auto"/>
        <w:left w:val="none" w:sz="0" w:space="0" w:color="auto"/>
        <w:bottom w:val="none" w:sz="0" w:space="0" w:color="auto"/>
        <w:right w:val="none" w:sz="0" w:space="0" w:color="auto"/>
      </w:divBdr>
    </w:div>
    <w:div w:id="1381394314">
      <w:bodyDiv w:val="1"/>
      <w:marLeft w:val="0"/>
      <w:marRight w:val="0"/>
      <w:marTop w:val="0"/>
      <w:marBottom w:val="0"/>
      <w:divBdr>
        <w:top w:val="none" w:sz="0" w:space="0" w:color="auto"/>
        <w:left w:val="none" w:sz="0" w:space="0" w:color="auto"/>
        <w:bottom w:val="none" w:sz="0" w:space="0" w:color="auto"/>
        <w:right w:val="none" w:sz="0" w:space="0" w:color="auto"/>
      </w:divBdr>
    </w:div>
    <w:div w:id="1391464616">
      <w:bodyDiv w:val="1"/>
      <w:marLeft w:val="0"/>
      <w:marRight w:val="0"/>
      <w:marTop w:val="0"/>
      <w:marBottom w:val="0"/>
      <w:divBdr>
        <w:top w:val="none" w:sz="0" w:space="0" w:color="auto"/>
        <w:left w:val="none" w:sz="0" w:space="0" w:color="auto"/>
        <w:bottom w:val="none" w:sz="0" w:space="0" w:color="auto"/>
        <w:right w:val="none" w:sz="0" w:space="0" w:color="auto"/>
      </w:divBdr>
    </w:div>
    <w:div w:id="1392576830">
      <w:bodyDiv w:val="1"/>
      <w:marLeft w:val="0"/>
      <w:marRight w:val="0"/>
      <w:marTop w:val="0"/>
      <w:marBottom w:val="0"/>
      <w:divBdr>
        <w:top w:val="none" w:sz="0" w:space="0" w:color="auto"/>
        <w:left w:val="none" w:sz="0" w:space="0" w:color="auto"/>
        <w:bottom w:val="none" w:sz="0" w:space="0" w:color="auto"/>
        <w:right w:val="none" w:sz="0" w:space="0" w:color="auto"/>
      </w:divBdr>
    </w:div>
    <w:div w:id="1396393011">
      <w:bodyDiv w:val="1"/>
      <w:marLeft w:val="0"/>
      <w:marRight w:val="0"/>
      <w:marTop w:val="0"/>
      <w:marBottom w:val="0"/>
      <w:divBdr>
        <w:top w:val="none" w:sz="0" w:space="0" w:color="auto"/>
        <w:left w:val="none" w:sz="0" w:space="0" w:color="auto"/>
        <w:bottom w:val="none" w:sz="0" w:space="0" w:color="auto"/>
        <w:right w:val="none" w:sz="0" w:space="0" w:color="auto"/>
      </w:divBdr>
    </w:div>
    <w:div w:id="1401556219">
      <w:bodyDiv w:val="1"/>
      <w:marLeft w:val="0"/>
      <w:marRight w:val="0"/>
      <w:marTop w:val="0"/>
      <w:marBottom w:val="0"/>
      <w:divBdr>
        <w:top w:val="none" w:sz="0" w:space="0" w:color="auto"/>
        <w:left w:val="none" w:sz="0" w:space="0" w:color="auto"/>
        <w:bottom w:val="none" w:sz="0" w:space="0" w:color="auto"/>
        <w:right w:val="none" w:sz="0" w:space="0" w:color="auto"/>
      </w:divBdr>
    </w:div>
    <w:div w:id="1410039488">
      <w:bodyDiv w:val="1"/>
      <w:marLeft w:val="0"/>
      <w:marRight w:val="0"/>
      <w:marTop w:val="0"/>
      <w:marBottom w:val="0"/>
      <w:divBdr>
        <w:top w:val="none" w:sz="0" w:space="0" w:color="auto"/>
        <w:left w:val="none" w:sz="0" w:space="0" w:color="auto"/>
        <w:bottom w:val="none" w:sz="0" w:space="0" w:color="auto"/>
        <w:right w:val="none" w:sz="0" w:space="0" w:color="auto"/>
      </w:divBdr>
    </w:div>
    <w:div w:id="1411075857">
      <w:bodyDiv w:val="1"/>
      <w:marLeft w:val="0"/>
      <w:marRight w:val="0"/>
      <w:marTop w:val="0"/>
      <w:marBottom w:val="0"/>
      <w:divBdr>
        <w:top w:val="none" w:sz="0" w:space="0" w:color="auto"/>
        <w:left w:val="none" w:sz="0" w:space="0" w:color="auto"/>
        <w:bottom w:val="none" w:sz="0" w:space="0" w:color="auto"/>
        <w:right w:val="none" w:sz="0" w:space="0" w:color="auto"/>
      </w:divBdr>
    </w:div>
    <w:div w:id="1425299684">
      <w:bodyDiv w:val="1"/>
      <w:marLeft w:val="0"/>
      <w:marRight w:val="0"/>
      <w:marTop w:val="0"/>
      <w:marBottom w:val="0"/>
      <w:divBdr>
        <w:top w:val="none" w:sz="0" w:space="0" w:color="auto"/>
        <w:left w:val="none" w:sz="0" w:space="0" w:color="auto"/>
        <w:bottom w:val="none" w:sz="0" w:space="0" w:color="auto"/>
        <w:right w:val="none" w:sz="0" w:space="0" w:color="auto"/>
      </w:divBdr>
    </w:div>
    <w:div w:id="1426078258">
      <w:bodyDiv w:val="1"/>
      <w:marLeft w:val="0"/>
      <w:marRight w:val="0"/>
      <w:marTop w:val="0"/>
      <w:marBottom w:val="0"/>
      <w:divBdr>
        <w:top w:val="none" w:sz="0" w:space="0" w:color="auto"/>
        <w:left w:val="none" w:sz="0" w:space="0" w:color="auto"/>
        <w:bottom w:val="none" w:sz="0" w:space="0" w:color="auto"/>
        <w:right w:val="none" w:sz="0" w:space="0" w:color="auto"/>
      </w:divBdr>
    </w:div>
    <w:div w:id="1437017161">
      <w:bodyDiv w:val="1"/>
      <w:marLeft w:val="0"/>
      <w:marRight w:val="0"/>
      <w:marTop w:val="0"/>
      <w:marBottom w:val="0"/>
      <w:divBdr>
        <w:top w:val="none" w:sz="0" w:space="0" w:color="auto"/>
        <w:left w:val="none" w:sz="0" w:space="0" w:color="auto"/>
        <w:bottom w:val="none" w:sz="0" w:space="0" w:color="auto"/>
        <w:right w:val="none" w:sz="0" w:space="0" w:color="auto"/>
      </w:divBdr>
    </w:div>
    <w:div w:id="1445420063">
      <w:bodyDiv w:val="1"/>
      <w:marLeft w:val="0"/>
      <w:marRight w:val="0"/>
      <w:marTop w:val="0"/>
      <w:marBottom w:val="0"/>
      <w:divBdr>
        <w:top w:val="none" w:sz="0" w:space="0" w:color="auto"/>
        <w:left w:val="none" w:sz="0" w:space="0" w:color="auto"/>
        <w:bottom w:val="none" w:sz="0" w:space="0" w:color="auto"/>
        <w:right w:val="none" w:sz="0" w:space="0" w:color="auto"/>
      </w:divBdr>
    </w:div>
    <w:div w:id="1446729090">
      <w:bodyDiv w:val="1"/>
      <w:marLeft w:val="0"/>
      <w:marRight w:val="0"/>
      <w:marTop w:val="0"/>
      <w:marBottom w:val="0"/>
      <w:divBdr>
        <w:top w:val="none" w:sz="0" w:space="0" w:color="auto"/>
        <w:left w:val="none" w:sz="0" w:space="0" w:color="auto"/>
        <w:bottom w:val="none" w:sz="0" w:space="0" w:color="auto"/>
        <w:right w:val="none" w:sz="0" w:space="0" w:color="auto"/>
      </w:divBdr>
    </w:div>
    <w:div w:id="1450005768">
      <w:bodyDiv w:val="1"/>
      <w:marLeft w:val="0"/>
      <w:marRight w:val="0"/>
      <w:marTop w:val="0"/>
      <w:marBottom w:val="0"/>
      <w:divBdr>
        <w:top w:val="none" w:sz="0" w:space="0" w:color="auto"/>
        <w:left w:val="none" w:sz="0" w:space="0" w:color="auto"/>
        <w:bottom w:val="none" w:sz="0" w:space="0" w:color="auto"/>
        <w:right w:val="none" w:sz="0" w:space="0" w:color="auto"/>
      </w:divBdr>
    </w:div>
    <w:div w:id="1461655899">
      <w:bodyDiv w:val="1"/>
      <w:marLeft w:val="0"/>
      <w:marRight w:val="0"/>
      <w:marTop w:val="0"/>
      <w:marBottom w:val="0"/>
      <w:divBdr>
        <w:top w:val="none" w:sz="0" w:space="0" w:color="auto"/>
        <w:left w:val="none" w:sz="0" w:space="0" w:color="auto"/>
        <w:bottom w:val="none" w:sz="0" w:space="0" w:color="auto"/>
        <w:right w:val="none" w:sz="0" w:space="0" w:color="auto"/>
      </w:divBdr>
    </w:div>
    <w:div w:id="1465581923">
      <w:bodyDiv w:val="1"/>
      <w:marLeft w:val="0"/>
      <w:marRight w:val="0"/>
      <w:marTop w:val="0"/>
      <w:marBottom w:val="0"/>
      <w:divBdr>
        <w:top w:val="none" w:sz="0" w:space="0" w:color="auto"/>
        <w:left w:val="none" w:sz="0" w:space="0" w:color="auto"/>
        <w:bottom w:val="none" w:sz="0" w:space="0" w:color="auto"/>
        <w:right w:val="none" w:sz="0" w:space="0" w:color="auto"/>
      </w:divBdr>
    </w:div>
    <w:div w:id="1471098366">
      <w:bodyDiv w:val="1"/>
      <w:marLeft w:val="0"/>
      <w:marRight w:val="0"/>
      <w:marTop w:val="0"/>
      <w:marBottom w:val="0"/>
      <w:divBdr>
        <w:top w:val="none" w:sz="0" w:space="0" w:color="auto"/>
        <w:left w:val="none" w:sz="0" w:space="0" w:color="auto"/>
        <w:bottom w:val="none" w:sz="0" w:space="0" w:color="auto"/>
        <w:right w:val="none" w:sz="0" w:space="0" w:color="auto"/>
      </w:divBdr>
    </w:div>
    <w:div w:id="1476221186">
      <w:bodyDiv w:val="1"/>
      <w:marLeft w:val="0"/>
      <w:marRight w:val="0"/>
      <w:marTop w:val="0"/>
      <w:marBottom w:val="0"/>
      <w:divBdr>
        <w:top w:val="none" w:sz="0" w:space="0" w:color="auto"/>
        <w:left w:val="none" w:sz="0" w:space="0" w:color="auto"/>
        <w:bottom w:val="none" w:sz="0" w:space="0" w:color="auto"/>
        <w:right w:val="none" w:sz="0" w:space="0" w:color="auto"/>
      </w:divBdr>
    </w:div>
    <w:div w:id="1477839669">
      <w:bodyDiv w:val="1"/>
      <w:marLeft w:val="0"/>
      <w:marRight w:val="0"/>
      <w:marTop w:val="0"/>
      <w:marBottom w:val="0"/>
      <w:divBdr>
        <w:top w:val="none" w:sz="0" w:space="0" w:color="auto"/>
        <w:left w:val="none" w:sz="0" w:space="0" w:color="auto"/>
        <w:bottom w:val="none" w:sz="0" w:space="0" w:color="auto"/>
        <w:right w:val="none" w:sz="0" w:space="0" w:color="auto"/>
      </w:divBdr>
    </w:div>
    <w:div w:id="1479417168">
      <w:bodyDiv w:val="1"/>
      <w:marLeft w:val="0"/>
      <w:marRight w:val="0"/>
      <w:marTop w:val="0"/>
      <w:marBottom w:val="0"/>
      <w:divBdr>
        <w:top w:val="none" w:sz="0" w:space="0" w:color="auto"/>
        <w:left w:val="none" w:sz="0" w:space="0" w:color="auto"/>
        <w:bottom w:val="none" w:sz="0" w:space="0" w:color="auto"/>
        <w:right w:val="none" w:sz="0" w:space="0" w:color="auto"/>
      </w:divBdr>
    </w:div>
    <w:div w:id="1479685620">
      <w:bodyDiv w:val="1"/>
      <w:marLeft w:val="0"/>
      <w:marRight w:val="0"/>
      <w:marTop w:val="0"/>
      <w:marBottom w:val="0"/>
      <w:divBdr>
        <w:top w:val="none" w:sz="0" w:space="0" w:color="auto"/>
        <w:left w:val="none" w:sz="0" w:space="0" w:color="auto"/>
        <w:bottom w:val="none" w:sz="0" w:space="0" w:color="auto"/>
        <w:right w:val="none" w:sz="0" w:space="0" w:color="auto"/>
      </w:divBdr>
    </w:div>
    <w:div w:id="1486314628">
      <w:bodyDiv w:val="1"/>
      <w:marLeft w:val="0"/>
      <w:marRight w:val="0"/>
      <w:marTop w:val="0"/>
      <w:marBottom w:val="0"/>
      <w:divBdr>
        <w:top w:val="none" w:sz="0" w:space="0" w:color="auto"/>
        <w:left w:val="none" w:sz="0" w:space="0" w:color="auto"/>
        <w:bottom w:val="none" w:sz="0" w:space="0" w:color="auto"/>
        <w:right w:val="none" w:sz="0" w:space="0" w:color="auto"/>
      </w:divBdr>
    </w:div>
    <w:div w:id="1487476915">
      <w:bodyDiv w:val="1"/>
      <w:marLeft w:val="0"/>
      <w:marRight w:val="0"/>
      <w:marTop w:val="0"/>
      <w:marBottom w:val="0"/>
      <w:divBdr>
        <w:top w:val="none" w:sz="0" w:space="0" w:color="auto"/>
        <w:left w:val="none" w:sz="0" w:space="0" w:color="auto"/>
        <w:bottom w:val="none" w:sz="0" w:space="0" w:color="auto"/>
        <w:right w:val="none" w:sz="0" w:space="0" w:color="auto"/>
      </w:divBdr>
    </w:div>
    <w:div w:id="1489205748">
      <w:bodyDiv w:val="1"/>
      <w:marLeft w:val="0"/>
      <w:marRight w:val="0"/>
      <w:marTop w:val="0"/>
      <w:marBottom w:val="0"/>
      <w:divBdr>
        <w:top w:val="none" w:sz="0" w:space="0" w:color="auto"/>
        <w:left w:val="none" w:sz="0" w:space="0" w:color="auto"/>
        <w:bottom w:val="none" w:sz="0" w:space="0" w:color="auto"/>
        <w:right w:val="none" w:sz="0" w:space="0" w:color="auto"/>
      </w:divBdr>
    </w:div>
    <w:div w:id="1493450174">
      <w:bodyDiv w:val="1"/>
      <w:marLeft w:val="0"/>
      <w:marRight w:val="0"/>
      <w:marTop w:val="0"/>
      <w:marBottom w:val="0"/>
      <w:divBdr>
        <w:top w:val="none" w:sz="0" w:space="0" w:color="auto"/>
        <w:left w:val="none" w:sz="0" w:space="0" w:color="auto"/>
        <w:bottom w:val="none" w:sz="0" w:space="0" w:color="auto"/>
        <w:right w:val="none" w:sz="0" w:space="0" w:color="auto"/>
      </w:divBdr>
    </w:div>
    <w:div w:id="1496604014">
      <w:bodyDiv w:val="1"/>
      <w:marLeft w:val="0"/>
      <w:marRight w:val="0"/>
      <w:marTop w:val="0"/>
      <w:marBottom w:val="0"/>
      <w:divBdr>
        <w:top w:val="none" w:sz="0" w:space="0" w:color="auto"/>
        <w:left w:val="none" w:sz="0" w:space="0" w:color="auto"/>
        <w:bottom w:val="none" w:sz="0" w:space="0" w:color="auto"/>
        <w:right w:val="none" w:sz="0" w:space="0" w:color="auto"/>
      </w:divBdr>
    </w:div>
    <w:div w:id="1512917621">
      <w:bodyDiv w:val="1"/>
      <w:marLeft w:val="0"/>
      <w:marRight w:val="0"/>
      <w:marTop w:val="0"/>
      <w:marBottom w:val="0"/>
      <w:divBdr>
        <w:top w:val="none" w:sz="0" w:space="0" w:color="auto"/>
        <w:left w:val="none" w:sz="0" w:space="0" w:color="auto"/>
        <w:bottom w:val="none" w:sz="0" w:space="0" w:color="auto"/>
        <w:right w:val="none" w:sz="0" w:space="0" w:color="auto"/>
      </w:divBdr>
    </w:div>
    <w:div w:id="1524586342">
      <w:bodyDiv w:val="1"/>
      <w:marLeft w:val="0"/>
      <w:marRight w:val="0"/>
      <w:marTop w:val="0"/>
      <w:marBottom w:val="0"/>
      <w:divBdr>
        <w:top w:val="none" w:sz="0" w:space="0" w:color="auto"/>
        <w:left w:val="none" w:sz="0" w:space="0" w:color="auto"/>
        <w:bottom w:val="none" w:sz="0" w:space="0" w:color="auto"/>
        <w:right w:val="none" w:sz="0" w:space="0" w:color="auto"/>
      </w:divBdr>
    </w:div>
    <w:div w:id="1534416466">
      <w:bodyDiv w:val="1"/>
      <w:marLeft w:val="0"/>
      <w:marRight w:val="0"/>
      <w:marTop w:val="0"/>
      <w:marBottom w:val="0"/>
      <w:divBdr>
        <w:top w:val="none" w:sz="0" w:space="0" w:color="auto"/>
        <w:left w:val="none" w:sz="0" w:space="0" w:color="auto"/>
        <w:bottom w:val="none" w:sz="0" w:space="0" w:color="auto"/>
        <w:right w:val="none" w:sz="0" w:space="0" w:color="auto"/>
      </w:divBdr>
    </w:div>
    <w:div w:id="1545681272">
      <w:bodyDiv w:val="1"/>
      <w:marLeft w:val="0"/>
      <w:marRight w:val="0"/>
      <w:marTop w:val="0"/>
      <w:marBottom w:val="0"/>
      <w:divBdr>
        <w:top w:val="none" w:sz="0" w:space="0" w:color="auto"/>
        <w:left w:val="none" w:sz="0" w:space="0" w:color="auto"/>
        <w:bottom w:val="none" w:sz="0" w:space="0" w:color="auto"/>
        <w:right w:val="none" w:sz="0" w:space="0" w:color="auto"/>
      </w:divBdr>
    </w:div>
    <w:div w:id="1546212770">
      <w:bodyDiv w:val="1"/>
      <w:marLeft w:val="0"/>
      <w:marRight w:val="0"/>
      <w:marTop w:val="0"/>
      <w:marBottom w:val="0"/>
      <w:divBdr>
        <w:top w:val="none" w:sz="0" w:space="0" w:color="auto"/>
        <w:left w:val="none" w:sz="0" w:space="0" w:color="auto"/>
        <w:bottom w:val="none" w:sz="0" w:space="0" w:color="auto"/>
        <w:right w:val="none" w:sz="0" w:space="0" w:color="auto"/>
      </w:divBdr>
    </w:div>
    <w:div w:id="1552116346">
      <w:bodyDiv w:val="1"/>
      <w:marLeft w:val="0"/>
      <w:marRight w:val="0"/>
      <w:marTop w:val="0"/>
      <w:marBottom w:val="0"/>
      <w:divBdr>
        <w:top w:val="none" w:sz="0" w:space="0" w:color="auto"/>
        <w:left w:val="none" w:sz="0" w:space="0" w:color="auto"/>
        <w:bottom w:val="none" w:sz="0" w:space="0" w:color="auto"/>
        <w:right w:val="none" w:sz="0" w:space="0" w:color="auto"/>
      </w:divBdr>
    </w:div>
    <w:div w:id="1559394540">
      <w:bodyDiv w:val="1"/>
      <w:marLeft w:val="0"/>
      <w:marRight w:val="0"/>
      <w:marTop w:val="0"/>
      <w:marBottom w:val="0"/>
      <w:divBdr>
        <w:top w:val="none" w:sz="0" w:space="0" w:color="auto"/>
        <w:left w:val="none" w:sz="0" w:space="0" w:color="auto"/>
        <w:bottom w:val="none" w:sz="0" w:space="0" w:color="auto"/>
        <w:right w:val="none" w:sz="0" w:space="0" w:color="auto"/>
      </w:divBdr>
    </w:div>
    <w:div w:id="1567497393">
      <w:bodyDiv w:val="1"/>
      <w:marLeft w:val="0"/>
      <w:marRight w:val="0"/>
      <w:marTop w:val="0"/>
      <w:marBottom w:val="0"/>
      <w:divBdr>
        <w:top w:val="none" w:sz="0" w:space="0" w:color="auto"/>
        <w:left w:val="none" w:sz="0" w:space="0" w:color="auto"/>
        <w:bottom w:val="none" w:sz="0" w:space="0" w:color="auto"/>
        <w:right w:val="none" w:sz="0" w:space="0" w:color="auto"/>
      </w:divBdr>
    </w:div>
    <w:div w:id="1573663078">
      <w:bodyDiv w:val="1"/>
      <w:marLeft w:val="0"/>
      <w:marRight w:val="0"/>
      <w:marTop w:val="0"/>
      <w:marBottom w:val="0"/>
      <w:divBdr>
        <w:top w:val="none" w:sz="0" w:space="0" w:color="auto"/>
        <w:left w:val="none" w:sz="0" w:space="0" w:color="auto"/>
        <w:bottom w:val="none" w:sz="0" w:space="0" w:color="auto"/>
        <w:right w:val="none" w:sz="0" w:space="0" w:color="auto"/>
      </w:divBdr>
    </w:div>
    <w:div w:id="1580676400">
      <w:bodyDiv w:val="1"/>
      <w:marLeft w:val="0"/>
      <w:marRight w:val="0"/>
      <w:marTop w:val="0"/>
      <w:marBottom w:val="0"/>
      <w:divBdr>
        <w:top w:val="none" w:sz="0" w:space="0" w:color="auto"/>
        <w:left w:val="none" w:sz="0" w:space="0" w:color="auto"/>
        <w:bottom w:val="none" w:sz="0" w:space="0" w:color="auto"/>
        <w:right w:val="none" w:sz="0" w:space="0" w:color="auto"/>
      </w:divBdr>
    </w:div>
    <w:div w:id="1582135994">
      <w:bodyDiv w:val="1"/>
      <w:marLeft w:val="0"/>
      <w:marRight w:val="0"/>
      <w:marTop w:val="0"/>
      <w:marBottom w:val="0"/>
      <w:divBdr>
        <w:top w:val="none" w:sz="0" w:space="0" w:color="auto"/>
        <w:left w:val="none" w:sz="0" w:space="0" w:color="auto"/>
        <w:bottom w:val="none" w:sz="0" w:space="0" w:color="auto"/>
        <w:right w:val="none" w:sz="0" w:space="0" w:color="auto"/>
      </w:divBdr>
    </w:div>
    <w:div w:id="1592662201">
      <w:bodyDiv w:val="1"/>
      <w:marLeft w:val="0"/>
      <w:marRight w:val="0"/>
      <w:marTop w:val="0"/>
      <w:marBottom w:val="0"/>
      <w:divBdr>
        <w:top w:val="none" w:sz="0" w:space="0" w:color="auto"/>
        <w:left w:val="none" w:sz="0" w:space="0" w:color="auto"/>
        <w:bottom w:val="none" w:sz="0" w:space="0" w:color="auto"/>
        <w:right w:val="none" w:sz="0" w:space="0" w:color="auto"/>
      </w:divBdr>
    </w:div>
    <w:div w:id="1598562031">
      <w:bodyDiv w:val="1"/>
      <w:marLeft w:val="0"/>
      <w:marRight w:val="0"/>
      <w:marTop w:val="0"/>
      <w:marBottom w:val="0"/>
      <w:divBdr>
        <w:top w:val="none" w:sz="0" w:space="0" w:color="auto"/>
        <w:left w:val="none" w:sz="0" w:space="0" w:color="auto"/>
        <w:bottom w:val="none" w:sz="0" w:space="0" w:color="auto"/>
        <w:right w:val="none" w:sz="0" w:space="0" w:color="auto"/>
      </w:divBdr>
    </w:div>
    <w:div w:id="1599176063">
      <w:bodyDiv w:val="1"/>
      <w:marLeft w:val="0"/>
      <w:marRight w:val="0"/>
      <w:marTop w:val="0"/>
      <w:marBottom w:val="0"/>
      <w:divBdr>
        <w:top w:val="none" w:sz="0" w:space="0" w:color="auto"/>
        <w:left w:val="none" w:sz="0" w:space="0" w:color="auto"/>
        <w:bottom w:val="none" w:sz="0" w:space="0" w:color="auto"/>
        <w:right w:val="none" w:sz="0" w:space="0" w:color="auto"/>
      </w:divBdr>
    </w:div>
    <w:div w:id="1600720330">
      <w:bodyDiv w:val="1"/>
      <w:marLeft w:val="0"/>
      <w:marRight w:val="0"/>
      <w:marTop w:val="0"/>
      <w:marBottom w:val="0"/>
      <w:divBdr>
        <w:top w:val="none" w:sz="0" w:space="0" w:color="auto"/>
        <w:left w:val="none" w:sz="0" w:space="0" w:color="auto"/>
        <w:bottom w:val="none" w:sz="0" w:space="0" w:color="auto"/>
        <w:right w:val="none" w:sz="0" w:space="0" w:color="auto"/>
      </w:divBdr>
    </w:div>
    <w:div w:id="1604145533">
      <w:bodyDiv w:val="1"/>
      <w:marLeft w:val="0"/>
      <w:marRight w:val="0"/>
      <w:marTop w:val="0"/>
      <w:marBottom w:val="0"/>
      <w:divBdr>
        <w:top w:val="none" w:sz="0" w:space="0" w:color="auto"/>
        <w:left w:val="none" w:sz="0" w:space="0" w:color="auto"/>
        <w:bottom w:val="none" w:sz="0" w:space="0" w:color="auto"/>
        <w:right w:val="none" w:sz="0" w:space="0" w:color="auto"/>
      </w:divBdr>
    </w:div>
    <w:div w:id="1604725726">
      <w:bodyDiv w:val="1"/>
      <w:marLeft w:val="0"/>
      <w:marRight w:val="0"/>
      <w:marTop w:val="0"/>
      <w:marBottom w:val="0"/>
      <w:divBdr>
        <w:top w:val="none" w:sz="0" w:space="0" w:color="auto"/>
        <w:left w:val="none" w:sz="0" w:space="0" w:color="auto"/>
        <w:bottom w:val="none" w:sz="0" w:space="0" w:color="auto"/>
        <w:right w:val="none" w:sz="0" w:space="0" w:color="auto"/>
      </w:divBdr>
    </w:div>
    <w:div w:id="1612973750">
      <w:bodyDiv w:val="1"/>
      <w:marLeft w:val="0"/>
      <w:marRight w:val="0"/>
      <w:marTop w:val="0"/>
      <w:marBottom w:val="0"/>
      <w:divBdr>
        <w:top w:val="none" w:sz="0" w:space="0" w:color="auto"/>
        <w:left w:val="none" w:sz="0" w:space="0" w:color="auto"/>
        <w:bottom w:val="none" w:sz="0" w:space="0" w:color="auto"/>
        <w:right w:val="none" w:sz="0" w:space="0" w:color="auto"/>
      </w:divBdr>
    </w:div>
    <w:div w:id="1612978562">
      <w:bodyDiv w:val="1"/>
      <w:marLeft w:val="0"/>
      <w:marRight w:val="0"/>
      <w:marTop w:val="0"/>
      <w:marBottom w:val="0"/>
      <w:divBdr>
        <w:top w:val="none" w:sz="0" w:space="0" w:color="auto"/>
        <w:left w:val="none" w:sz="0" w:space="0" w:color="auto"/>
        <w:bottom w:val="none" w:sz="0" w:space="0" w:color="auto"/>
        <w:right w:val="none" w:sz="0" w:space="0" w:color="auto"/>
      </w:divBdr>
    </w:div>
    <w:div w:id="1613324088">
      <w:bodyDiv w:val="1"/>
      <w:marLeft w:val="0"/>
      <w:marRight w:val="0"/>
      <w:marTop w:val="0"/>
      <w:marBottom w:val="0"/>
      <w:divBdr>
        <w:top w:val="none" w:sz="0" w:space="0" w:color="auto"/>
        <w:left w:val="none" w:sz="0" w:space="0" w:color="auto"/>
        <w:bottom w:val="none" w:sz="0" w:space="0" w:color="auto"/>
        <w:right w:val="none" w:sz="0" w:space="0" w:color="auto"/>
      </w:divBdr>
    </w:div>
    <w:div w:id="1616981342">
      <w:bodyDiv w:val="1"/>
      <w:marLeft w:val="0"/>
      <w:marRight w:val="0"/>
      <w:marTop w:val="0"/>
      <w:marBottom w:val="0"/>
      <w:divBdr>
        <w:top w:val="none" w:sz="0" w:space="0" w:color="auto"/>
        <w:left w:val="none" w:sz="0" w:space="0" w:color="auto"/>
        <w:bottom w:val="none" w:sz="0" w:space="0" w:color="auto"/>
        <w:right w:val="none" w:sz="0" w:space="0" w:color="auto"/>
      </w:divBdr>
    </w:div>
    <w:div w:id="1623992931">
      <w:bodyDiv w:val="1"/>
      <w:marLeft w:val="0"/>
      <w:marRight w:val="0"/>
      <w:marTop w:val="0"/>
      <w:marBottom w:val="0"/>
      <w:divBdr>
        <w:top w:val="none" w:sz="0" w:space="0" w:color="auto"/>
        <w:left w:val="none" w:sz="0" w:space="0" w:color="auto"/>
        <w:bottom w:val="none" w:sz="0" w:space="0" w:color="auto"/>
        <w:right w:val="none" w:sz="0" w:space="0" w:color="auto"/>
      </w:divBdr>
    </w:div>
    <w:div w:id="1626694145">
      <w:bodyDiv w:val="1"/>
      <w:marLeft w:val="0"/>
      <w:marRight w:val="0"/>
      <w:marTop w:val="0"/>
      <w:marBottom w:val="0"/>
      <w:divBdr>
        <w:top w:val="none" w:sz="0" w:space="0" w:color="auto"/>
        <w:left w:val="none" w:sz="0" w:space="0" w:color="auto"/>
        <w:bottom w:val="none" w:sz="0" w:space="0" w:color="auto"/>
        <w:right w:val="none" w:sz="0" w:space="0" w:color="auto"/>
      </w:divBdr>
    </w:div>
    <w:div w:id="1631208421">
      <w:bodyDiv w:val="1"/>
      <w:marLeft w:val="0"/>
      <w:marRight w:val="0"/>
      <w:marTop w:val="0"/>
      <w:marBottom w:val="0"/>
      <w:divBdr>
        <w:top w:val="none" w:sz="0" w:space="0" w:color="auto"/>
        <w:left w:val="none" w:sz="0" w:space="0" w:color="auto"/>
        <w:bottom w:val="none" w:sz="0" w:space="0" w:color="auto"/>
        <w:right w:val="none" w:sz="0" w:space="0" w:color="auto"/>
      </w:divBdr>
    </w:div>
    <w:div w:id="1634408410">
      <w:bodyDiv w:val="1"/>
      <w:marLeft w:val="0"/>
      <w:marRight w:val="0"/>
      <w:marTop w:val="0"/>
      <w:marBottom w:val="0"/>
      <w:divBdr>
        <w:top w:val="none" w:sz="0" w:space="0" w:color="auto"/>
        <w:left w:val="none" w:sz="0" w:space="0" w:color="auto"/>
        <w:bottom w:val="none" w:sz="0" w:space="0" w:color="auto"/>
        <w:right w:val="none" w:sz="0" w:space="0" w:color="auto"/>
      </w:divBdr>
    </w:div>
    <w:div w:id="1652369654">
      <w:bodyDiv w:val="1"/>
      <w:marLeft w:val="0"/>
      <w:marRight w:val="0"/>
      <w:marTop w:val="0"/>
      <w:marBottom w:val="0"/>
      <w:divBdr>
        <w:top w:val="none" w:sz="0" w:space="0" w:color="auto"/>
        <w:left w:val="none" w:sz="0" w:space="0" w:color="auto"/>
        <w:bottom w:val="none" w:sz="0" w:space="0" w:color="auto"/>
        <w:right w:val="none" w:sz="0" w:space="0" w:color="auto"/>
      </w:divBdr>
    </w:div>
    <w:div w:id="1673795431">
      <w:bodyDiv w:val="1"/>
      <w:marLeft w:val="0"/>
      <w:marRight w:val="0"/>
      <w:marTop w:val="0"/>
      <w:marBottom w:val="0"/>
      <w:divBdr>
        <w:top w:val="none" w:sz="0" w:space="0" w:color="auto"/>
        <w:left w:val="none" w:sz="0" w:space="0" w:color="auto"/>
        <w:bottom w:val="none" w:sz="0" w:space="0" w:color="auto"/>
        <w:right w:val="none" w:sz="0" w:space="0" w:color="auto"/>
      </w:divBdr>
    </w:div>
    <w:div w:id="1689402579">
      <w:bodyDiv w:val="1"/>
      <w:marLeft w:val="0"/>
      <w:marRight w:val="0"/>
      <w:marTop w:val="0"/>
      <w:marBottom w:val="0"/>
      <w:divBdr>
        <w:top w:val="none" w:sz="0" w:space="0" w:color="auto"/>
        <w:left w:val="none" w:sz="0" w:space="0" w:color="auto"/>
        <w:bottom w:val="none" w:sz="0" w:space="0" w:color="auto"/>
        <w:right w:val="none" w:sz="0" w:space="0" w:color="auto"/>
      </w:divBdr>
    </w:div>
    <w:div w:id="1695112929">
      <w:bodyDiv w:val="1"/>
      <w:marLeft w:val="0"/>
      <w:marRight w:val="0"/>
      <w:marTop w:val="0"/>
      <w:marBottom w:val="0"/>
      <w:divBdr>
        <w:top w:val="none" w:sz="0" w:space="0" w:color="auto"/>
        <w:left w:val="none" w:sz="0" w:space="0" w:color="auto"/>
        <w:bottom w:val="none" w:sz="0" w:space="0" w:color="auto"/>
        <w:right w:val="none" w:sz="0" w:space="0" w:color="auto"/>
      </w:divBdr>
    </w:div>
    <w:div w:id="1704597949">
      <w:bodyDiv w:val="1"/>
      <w:marLeft w:val="0"/>
      <w:marRight w:val="0"/>
      <w:marTop w:val="0"/>
      <w:marBottom w:val="0"/>
      <w:divBdr>
        <w:top w:val="none" w:sz="0" w:space="0" w:color="auto"/>
        <w:left w:val="none" w:sz="0" w:space="0" w:color="auto"/>
        <w:bottom w:val="none" w:sz="0" w:space="0" w:color="auto"/>
        <w:right w:val="none" w:sz="0" w:space="0" w:color="auto"/>
      </w:divBdr>
    </w:div>
    <w:div w:id="1709333994">
      <w:bodyDiv w:val="1"/>
      <w:marLeft w:val="0"/>
      <w:marRight w:val="0"/>
      <w:marTop w:val="0"/>
      <w:marBottom w:val="0"/>
      <w:divBdr>
        <w:top w:val="none" w:sz="0" w:space="0" w:color="auto"/>
        <w:left w:val="none" w:sz="0" w:space="0" w:color="auto"/>
        <w:bottom w:val="none" w:sz="0" w:space="0" w:color="auto"/>
        <w:right w:val="none" w:sz="0" w:space="0" w:color="auto"/>
      </w:divBdr>
    </w:div>
    <w:div w:id="1714960030">
      <w:bodyDiv w:val="1"/>
      <w:marLeft w:val="0"/>
      <w:marRight w:val="0"/>
      <w:marTop w:val="0"/>
      <w:marBottom w:val="0"/>
      <w:divBdr>
        <w:top w:val="none" w:sz="0" w:space="0" w:color="auto"/>
        <w:left w:val="none" w:sz="0" w:space="0" w:color="auto"/>
        <w:bottom w:val="none" w:sz="0" w:space="0" w:color="auto"/>
        <w:right w:val="none" w:sz="0" w:space="0" w:color="auto"/>
      </w:divBdr>
    </w:div>
    <w:div w:id="1716730584">
      <w:bodyDiv w:val="1"/>
      <w:marLeft w:val="0"/>
      <w:marRight w:val="0"/>
      <w:marTop w:val="0"/>
      <w:marBottom w:val="0"/>
      <w:divBdr>
        <w:top w:val="none" w:sz="0" w:space="0" w:color="auto"/>
        <w:left w:val="none" w:sz="0" w:space="0" w:color="auto"/>
        <w:bottom w:val="none" w:sz="0" w:space="0" w:color="auto"/>
        <w:right w:val="none" w:sz="0" w:space="0" w:color="auto"/>
      </w:divBdr>
    </w:div>
    <w:div w:id="1722702951">
      <w:bodyDiv w:val="1"/>
      <w:marLeft w:val="0"/>
      <w:marRight w:val="0"/>
      <w:marTop w:val="0"/>
      <w:marBottom w:val="0"/>
      <w:divBdr>
        <w:top w:val="none" w:sz="0" w:space="0" w:color="auto"/>
        <w:left w:val="none" w:sz="0" w:space="0" w:color="auto"/>
        <w:bottom w:val="none" w:sz="0" w:space="0" w:color="auto"/>
        <w:right w:val="none" w:sz="0" w:space="0" w:color="auto"/>
      </w:divBdr>
    </w:div>
    <w:div w:id="1729646507">
      <w:bodyDiv w:val="1"/>
      <w:marLeft w:val="0"/>
      <w:marRight w:val="0"/>
      <w:marTop w:val="0"/>
      <w:marBottom w:val="0"/>
      <w:divBdr>
        <w:top w:val="none" w:sz="0" w:space="0" w:color="auto"/>
        <w:left w:val="none" w:sz="0" w:space="0" w:color="auto"/>
        <w:bottom w:val="none" w:sz="0" w:space="0" w:color="auto"/>
        <w:right w:val="none" w:sz="0" w:space="0" w:color="auto"/>
      </w:divBdr>
    </w:div>
    <w:div w:id="1730227539">
      <w:bodyDiv w:val="1"/>
      <w:marLeft w:val="0"/>
      <w:marRight w:val="0"/>
      <w:marTop w:val="0"/>
      <w:marBottom w:val="0"/>
      <w:divBdr>
        <w:top w:val="none" w:sz="0" w:space="0" w:color="auto"/>
        <w:left w:val="none" w:sz="0" w:space="0" w:color="auto"/>
        <w:bottom w:val="none" w:sz="0" w:space="0" w:color="auto"/>
        <w:right w:val="none" w:sz="0" w:space="0" w:color="auto"/>
      </w:divBdr>
    </w:div>
    <w:div w:id="1735657301">
      <w:bodyDiv w:val="1"/>
      <w:marLeft w:val="0"/>
      <w:marRight w:val="0"/>
      <w:marTop w:val="0"/>
      <w:marBottom w:val="0"/>
      <w:divBdr>
        <w:top w:val="none" w:sz="0" w:space="0" w:color="auto"/>
        <w:left w:val="none" w:sz="0" w:space="0" w:color="auto"/>
        <w:bottom w:val="none" w:sz="0" w:space="0" w:color="auto"/>
        <w:right w:val="none" w:sz="0" w:space="0" w:color="auto"/>
      </w:divBdr>
    </w:div>
    <w:div w:id="1741753905">
      <w:bodyDiv w:val="1"/>
      <w:marLeft w:val="0"/>
      <w:marRight w:val="0"/>
      <w:marTop w:val="0"/>
      <w:marBottom w:val="0"/>
      <w:divBdr>
        <w:top w:val="none" w:sz="0" w:space="0" w:color="auto"/>
        <w:left w:val="none" w:sz="0" w:space="0" w:color="auto"/>
        <w:bottom w:val="none" w:sz="0" w:space="0" w:color="auto"/>
        <w:right w:val="none" w:sz="0" w:space="0" w:color="auto"/>
      </w:divBdr>
    </w:div>
    <w:div w:id="1745836709">
      <w:bodyDiv w:val="1"/>
      <w:marLeft w:val="0"/>
      <w:marRight w:val="0"/>
      <w:marTop w:val="0"/>
      <w:marBottom w:val="0"/>
      <w:divBdr>
        <w:top w:val="none" w:sz="0" w:space="0" w:color="auto"/>
        <w:left w:val="none" w:sz="0" w:space="0" w:color="auto"/>
        <w:bottom w:val="none" w:sz="0" w:space="0" w:color="auto"/>
        <w:right w:val="none" w:sz="0" w:space="0" w:color="auto"/>
      </w:divBdr>
    </w:div>
    <w:div w:id="1748266524">
      <w:bodyDiv w:val="1"/>
      <w:marLeft w:val="0"/>
      <w:marRight w:val="0"/>
      <w:marTop w:val="0"/>
      <w:marBottom w:val="0"/>
      <w:divBdr>
        <w:top w:val="none" w:sz="0" w:space="0" w:color="auto"/>
        <w:left w:val="none" w:sz="0" w:space="0" w:color="auto"/>
        <w:bottom w:val="none" w:sz="0" w:space="0" w:color="auto"/>
        <w:right w:val="none" w:sz="0" w:space="0" w:color="auto"/>
      </w:divBdr>
    </w:div>
    <w:div w:id="1750271171">
      <w:bodyDiv w:val="1"/>
      <w:marLeft w:val="0"/>
      <w:marRight w:val="0"/>
      <w:marTop w:val="0"/>
      <w:marBottom w:val="0"/>
      <w:divBdr>
        <w:top w:val="none" w:sz="0" w:space="0" w:color="auto"/>
        <w:left w:val="none" w:sz="0" w:space="0" w:color="auto"/>
        <w:bottom w:val="none" w:sz="0" w:space="0" w:color="auto"/>
        <w:right w:val="none" w:sz="0" w:space="0" w:color="auto"/>
      </w:divBdr>
    </w:div>
    <w:div w:id="1755660631">
      <w:bodyDiv w:val="1"/>
      <w:marLeft w:val="0"/>
      <w:marRight w:val="0"/>
      <w:marTop w:val="0"/>
      <w:marBottom w:val="0"/>
      <w:divBdr>
        <w:top w:val="none" w:sz="0" w:space="0" w:color="auto"/>
        <w:left w:val="none" w:sz="0" w:space="0" w:color="auto"/>
        <w:bottom w:val="none" w:sz="0" w:space="0" w:color="auto"/>
        <w:right w:val="none" w:sz="0" w:space="0" w:color="auto"/>
      </w:divBdr>
    </w:div>
    <w:div w:id="1757314224">
      <w:bodyDiv w:val="1"/>
      <w:marLeft w:val="0"/>
      <w:marRight w:val="0"/>
      <w:marTop w:val="0"/>
      <w:marBottom w:val="0"/>
      <w:divBdr>
        <w:top w:val="none" w:sz="0" w:space="0" w:color="auto"/>
        <w:left w:val="none" w:sz="0" w:space="0" w:color="auto"/>
        <w:bottom w:val="none" w:sz="0" w:space="0" w:color="auto"/>
        <w:right w:val="none" w:sz="0" w:space="0" w:color="auto"/>
      </w:divBdr>
    </w:div>
    <w:div w:id="1758282598">
      <w:bodyDiv w:val="1"/>
      <w:marLeft w:val="0"/>
      <w:marRight w:val="0"/>
      <w:marTop w:val="0"/>
      <w:marBottom w:val="0"/>
      <w:divBdr>
        <w:top w:val="none" w:sz="0" w:space="0" w:color="auto"/>
        <w:left w:val="none" w:sz="0" w:space="0" w:color="auto"/>
        <w:bottom w:val="none" w:sz="0" w:space="0" w:color="auto"/>
        <w:right w:val="none" w:sz="0" w:space="0" w:color="auto"/>
      </w:divBdr>
    </w:div>
    <w:div w:id="1782383560">
      <w:bodyDiv w:val="1"/>
      <w:marLeft w:val="0"/>
      <w:marRight w:val="0"/>
      <w:marTop w:val="0"/>
      <w:marBottom w:val="0"/>
      <w:divBdr>
        <w:top w:val="none" w:sz="0" w:space="0" w:color="auto"/>
        <w:left w:val="none" w:sz="0" w:space="0" w:color="auto"/>
        <w:bottom w:val="none" w:sz="0" w:space="0" w:color="auto"/>
        <w:right w:val="none" w:sz="0" w:space="0" w:color="auto"/>
      </w:divBdr>
    </w:div>
    <w:div w:id="1799840046">
      <w:bodyDiv w:val="1"/>
      <w:marLeft w:val="0"/>
      <w:marRight w:val="0"/>
      <w:marTop w:val="0"/>
      <w:marBottom w:val="0"/>
      <w:divBdr>
        <w:top w:val="none" w:sz="0" w:space="0" w:color="auto"/>
        <w:left w:val="none" w:sz="0" w:space="0" w:color="auto"/>
        <w:bottom w:val="none" w:sz="0" w:space="0" w:color="auto"/>
        <w:right w:val="none" w:sz="0" w:space="0" w:color="auto"/>
      </w:divBdr>
    </w:div>
    <w:div w:id="1810630897">
      <w:bodyDiv w:val="1"/>
      <w:marLeft w:val="0"/>
      <w:marRight w:val="0"/>
      <w:marTop w:val="0"/>
      <w:marBottom w:val="0"/>
      <w:divBdr>
        <w:top w:val="none" w:sz="0" w:space="0" w:color="auto"/>
        <w:left w:val="none" w:sz="0" w:space="0" w:color="auto"/>
        <w:bottom w:val="none" w:sz="0" w:space="0" w:color="auto"/>
        <w:right w:val="none" w:sz="0" w:space="0" w:color="auto"/>
      </w:divBdr>
    </w:div>
    <w:div w:id="1812096555">
      <w:bodyDiv w:val="1"/>
      <w:marLeft w:val="0"/>
      <w:marRight w:val="0"/>
      <w:marTop w:val="0"/>
      <w:marBottom w:val="0"/>
      <w:divBdr>
        <w:top w:val="none" w:sz="0" w:space="0" w:color="auto"/>
        <w:left w:val="none" w:sz="0" w:space="0" w:color="auto"/>
        <w:bottom w:val="none" w:sz="0" w:space="0" w:color="auto"/>
        <w:right w:val="none" w:sz="0" w:space="0" w:color="auto"/>
      </w:divBdr>
    </w:div>
    <w:div w:id="1815485748">
      <w:bodyDiv w:val="1"/>
      <w:marLeft w:val="0"/>
      <w:marRight w:val="0"/>
      <w:marTop w:val="0"/>
      <w:marBottom w:val="0"/>
      <w:divBdr>
        <w:top w:val="none" w:sz="0" w:space="0" w:color="auto"/>
        <w:left w:val="none" w:sz="0" w:space="0" w:color="auto"/>
        <w:bottom w:val="none" w:sz="0" w:space="0" w:color="auto"/>
        <w:right w:val="none" w:sz="0" w:space="0" w:color="auto"/>
      </w:divBdr>
    </w:div>
    <w:div w:id="1824739552">
      <w:bodyDiv w:val="1"/>
      <w:marLeft w:val="0"/>
      <w:marRight w:val="0"/>
      <w:marTop w:val="0"/>
      <w:marBottom w:val="0"/>
      <w:divBdr>
        <w:top w:val="none" w:sz="0" w:space="0" w:color="auto"/>
        <w:left w:val="none" w:sz="0" w:space="0" w:color="auto"/>
        <w:bottom w:val="none" w:sz="0" w:space="0" w:color="auto"/>
        <w:right w:val="none" w:sz="0" w:space="0" w:color="auto"/>
      </w:divBdr>
    </w:div>
    <w:div w:id="1859349022">
      <w:bodyDiv w:val="1"/>
      <w:marLeft w:val="0"/>
      <w:marRight w:val="0"/>
      <w:marTop w:val="0"/>
      <w:marBottom w:val="0"/>
      <w:divBdr>
        <w:top w:val="none" w:sz="0" w:space="0" w:color="auto"/>
        <w:left w:val="none" w:sz="0" w:space="0" w:color="auto"/>
        <w:bottom w:val="none" w:sz="0" w:space="0" w:color="auto"/>
        <w:right w:val="none" w:sz="0" w:space="0" w:color="auto"/>
      </w:divBdr>
    </w:div>
    <w:div w:id="1865898941">
      <w:bodyDiv w:val="1"/>
      <w:marLeft w:val="0"/>
      <w:marRight w:val="0"/>
      <w:marTop w:val="0"/>
      <w:marBottom w:val="0"/>
      <w:divBdr>
        <w:top w:val="none" w:sz="0" w:space="0" w:color="auto"/>
        <w:left w:val="none" w:sz="0" w:space="0" w:color="auto"/>
        <w:bottom w:val="none" w:sz="0" w:space="0" w:color="auto"/>
        <w:right w:val="none" w:sz="0" w:space="0" w:color="auto"/>
      </w:divBdr>
    </w:div>
    <w:div w:id="1866794370">
      <w:bodyDiv w:val="1"/>
      <w:marLeft w:val="0"/>
      <w:marRight w:val="0"/>
      <w:marTop w:val="0"/>
      <w:marBottom w:val="0"/>
      <w:divBdr>
        <w:top w:val="none" w:sz="0" w:space="0" w:color="auto"/>
        <w:left w:val="none" w:sz="0" w:space="0" w:color="auto"/>
        <w:bottom w:val="none" w:sz="0" w:space="0" w:color="auto"/>
        <w:right w:val="none" w:sz="0" w:space="0" w:color="auto"/>
      </w:divBdr>
    </w:div>
    <w:div w:id="1869487168">
      <w:bodyDiv w:val="1"/>
      <w:marLeft w:val="0"/>
      <w:marRight w:val="0"/>
      <w:marTop w:val="0"/>
      <w:marBottom w:val="0"/>
      <w:divBdr>
        <w:top w:val="none" w:sz="0" w:space="0" w:color="auto"/>
        <w:left w:val="none" w:sz="0" w:space="0" w:color="auto"/>
        <w:bottom w:val="none" w:sz="0" w:space="0" w:color="auto"/>
        <w:right w:val="none" w:sz="0" w:space="0" w:color="auto"/>
      </w:divBdr>
    </w:div>
    <w:div w:id="1889338592">
      <w:bodyDiv w:val="1"/>
      <w:marLeft w:val="0"/>
      <w:marRight w:val="0"/>
      <w:marTop w:val="0"/>
      <w:marBottom w:val="0"/>
      <w:divBdr>
        <w:top w:val="none" w:sz="0" w:space="0" w:color="auto"/>
        <w:left w:val="none" w:sz="0" w:space="0" w:color="auto"/>
        <w:bottom w:val="none" w:sz="0" w:space="0" w:color="auto"/>
        <w:right w:val="none" w:sz="0" w:space="0" w:color="auto"/>
      </w:divBdr>
    </w:div>
    <w:div w:id="1894388367">
      <w:bodyDiv w:val="1"/>
      <w:marLeft w:val="0"/>
      <w:marRight w:val="0"/>
      <w:marTop w:val="0"/>
      <w:marBottom w:val="0"/>
      <w:divBdr>
        <w:top w:val="none" w:sz="0" w:space="0" w:color="auto"/>
        <w:left w:val="none" w:sz="0" w:space="0" w:color="auto"/>
        <w:bottom w:val="none" w:sz="0" w:space="0" w:color="auto"/>
        <w:right w:val="none" w:sz="0" w:space="0" w:color="auto"/>
      </w:divBdr>
    </w:div>
    <w:div w:id="1921333525">
      <w:bodyDiv w:val="1"/>
      <w:marLeft w:val="0"/>
      <w:marRight w:val="0"/>
      <w:marTop w:val="0"/>
      <w:marBottom w:val="0"/>
      <w:divBdr>
        <w:top w:val="none" w:sz="0" w:space="0" w:color="auto"/>
        <w:left w:val="none" w:sz="0" w:space="0" w:color="auto"/>
        <w:bottom w:val="none" w:sz="0" w:space="0" w:color="auto"/>
        <w:right w:val="none" w:sz="0" w:space="0" w:color="auto"/>
      </w:divBdr>
    </w:div>
    <w:div w:id="1934825715">
      <w:bodyDiv w:val="1"/>
      <w:marLeft w:val="0"/>
      <w:marRight w:val="0"/>
      <w:marTop w:val="0"/>
      <w:marBottom w:val="0"/>
      <w:divBdr>
        <w:top w:val="none" w:sz="0" w:space="0" w:color="auto"/>
        <w:left w:val="none" w:sz="0" w:space="0" w:color="auto"/>
        <w:bottom w:val="none" w:sz="0" w:space="0" w:color="auto"/>
        <w:right w:val="none" w:sz="0" w:space="0" w:color="auto"/>
      </w:divBdr>
    </w:div>
    <w:div w:id="1935240114">
      <w:bodyDiv w:val="1"/>
      <w:marLeft w:val="0"/>
      <w:marRight w:val="0"/>
      <w:marTop w:val="0"/>
      <w:marBottom w:val="0"/>
      <w:divBdr>
        <w:top w:val="none" w:sz="0" w:space="0" w:color="auto"/>
        <w:left w:val="none" w:sz="0" w:space="0" w:color="auto"/>
        <w:bottom w:val="none" w:sz="0" w:space="0" w:color="auto"/>
        <w:right w:val="none" w:sz="0" w:space="0" w:color="auto"/>
      </w:divBdr>
    </w:div>
    <w:div w:id="1936285897">
      <w:bodyDiv w:val="1"/>
      <w:marLeft w:val="0"/>
      <w:marRight w:val="0"/>
      <w:marTop w:val="0"/>
      <w:marBottom w:val="0"/>
      <w:divBdr>
        <w:top w:val="none" w:sz="0" w:space="0" w:color="auto"/>
        <w:left w:val="none" w:sz="0" w:space="0" w:color="auto"/>
        <w:bottom w:val="none" w:sz="0" w:space="0" w:color="auto"/>
        <w:right w:val="none" w:sz="0" w:space="0" w:color="auto"/>
      </w:divBdr>
    </w:div>
    <w:div w:id="1940140741">
      <w:bodyDiv w:val="1"/>
      <w:marLeft w:val="0"/>
      <w:marRight w:val="0"/>
      <w:marTop w:val="0"/>
      <w:marBottom w:val="0"/>
      <w:divBdr>
        <w:top w:val="none" w:sz="0" w:space="0" w:color="auto"/>
        <w:left w:val="none" w:sz="0" w:space="0" w:color="auto"/>
        <w:bottom w:val="none" w:sz="0" w:space="0" w:color="auto"/>
        <w:right w:val="none" w:sz="0" w:space="0" w:color="auto"/>
      </w:divBdr>
    </w:div>
    <w:div w:id="1950315224">
      <w:bodyDiv w:val="1"/>
      <w:marLeft w:val="0"/>
      <w:marRight w:val="0"/>
      <w:marTop w:val="0"/>
      <w:marBottom w:val="0"/>
      <w:divBdr>
        <w:top w:val="none" w:sz="0" w:space="0" w:color="auto"/>
        <w:left w:val="none" w:sz="0" w:space="0" w:color="auto"/>
        <w:bottom w:val="none" w:sz="0" w:space="0" w:color="auto"/>
        <w:right w:val="none" w:sz="0" w:space="0" w:color="auto"/>
      </w:divBdr>
    </w:div>
    <w:div w:id="1954826420">
      <w:bodyDiv w:val="1"/>
      <w:marLeft w:val="0"/>
      <w:marRight w:val="0"/>
      <w:marTop w:val="0"/>
      <w:marBottom w:val="0"/>
      <w:divBdr>
        <w:top w:val="none" w:sz="0" w:space="0" w:color="auto"/>
        <w:left w:val="none" w:sz="0" w:space="0" w:color="auto"/>
        <w:bottom w:val="none" w:sz="0" w:space="0" w:color="auto"/>
        <w:right w:val="none" w:sz="0" w:space="0" w:color="auto"/>
      </w:divBdr>
    </w:div>
    <w:div w:id="1958875463">
      <w:bodyDiv w:val="1"/>
      <w:marLeft w:val="0"/>
      <w:marRight w:val="0"/>
      <w:marTop w:val="0"/>
      <w:marBottom w:val="0"/>
      <w:divBdr>
        <w:top w:val="none" w:sz="0" w:space="0" w:color="auto"/>
        <w:left w:val="none" w:sz="0" w:space="0" w:color="auto"/>
        <w:bottom w:val="none" w:sz="0" w:space="0" w:color="auto"/>
        <w:right w:val="none" w:sz="0" w:space="0" w:color="auto"/>
      </w:divBdr>
    </w:div>
    <w:div w:id="1960447711">
      <w:bodyDiv w:val="1"/>
      <w:marLeft w:val="0"/>
      <w:marRight w:val="0"/>
      <w:marTop w:val="0"/>
      <w:marBottom w:val="0"/>
      <w:divBdr>
        <w:top w:val="none" w:sz="0" w:space="0" w:color="auto"/>
        <w:left w:val="none" w:sz="0" w:space="0" w:color="auto"/>
        <w:bottom w:val="none" w:sz="0" w:space="0" w:color="auto"/>
        <w:right w:val="none" w:sz="0" w:space="0" w:color="auto"/>
      </w:divBdr>
    </w:div>
    <w:div w:id="1981417474">
      <w:bodyDiv w:val="1"/>
      <w:marLeft w:val="0"/>
      <w:marRight w:val="0"/>
      <w:marTop w:val="0"/>
      <w:marBottom w:val="0"/>
      <w:divBdr>
        <w:top w:val="none" w:sz="0" w:space="0" w:color="auto"/>
        <w:left w:val="none" w:sz="0" w:space="0" w:color="auto"/>
        <w:bottom w:val="none" w:sz="0" w:space="0" w:color="auto"/>
        <w:right w:val="none" w:sz="0" w:space="0" w:color="auto"/>
      </w:divBdr>
    </w:div>
    <w:div w:id="1986739990">
      <w:bodyDiv w:val="1"/>
      <w:marLeft w:val="0"/>
      <w:marRight w:val="0"/>
      <w:marTop w:val="0"/>
      <w:marBottom w:val="0"/>
      <w:divBdr>
        <w:top w:val="none" w:sz="0" w:space="0" w:color="auto"/>
        <w:left w:val="none" w:sz="0" w:space="0" w:color="auto"/>
        <w:bottom w:val="none" w:sz="0" w:space="0" w:color="auto"/>
        <w:right w:val="none" w:sz="0" w:space="0" w:color="auto"/>
      </w:divBdr>
    </w:div>
    <w:div w:id="1991520361">
      <w:bodyDiv w:val="1"/>
      <w:marLeft w:val="0"/>
      <w:marRight w:val="0"/>
      <w:marTop w:val="0"/>
      <w:marBottom w:val="0"/>
      <w:divBdr>
        <w:top w:val="none" w:sz="0" w:space="0" w:color="auto"/>
        <w:left w:val="none" w:sz="0" w:space="0" w:color="auto"/>
        <w:bottom w:val="none" w:sz="0" w:space="0" w:color="auto"/>
        <w:right w:val="none" w:sz="0" w:space="0" w:color="auto"/>
      </w:divBdr>
    </w:div>
    <w:div w:id="1993413464">
      <w:bodyDiv w:val="1"/>
      <w:marLeft w:val="0"/>
      <w:marRight w:val="0"/>
      <w:marTop w:val="0"/>
      <w:marBottom w:val="0"/>
      <w:divBdr>
        <w:top w:val="none" w:sz="0" w:space="0" w:color="auto"/>
        <w:left w:val="none" w:sz="0" w:space="0" w:color="auto"/>
        <w:bottom w:val="none" w:sz="0" w:space="0" w:color="auto"/>
        <w:right w:val="none" w:sz="0" w:space="0" w:color="auto"/>
      </w:divBdr>
    </w:div>
    <w:div w:id="1995910828">
      <w:bodyDiv w:val="1"/>
      <w:marLeft w:val="0"/>
      <w:marRight w:val="0"/>
      <w:marTop w:val="0"/>
      <w:marBottom w:val="0"/>
      <w:divBdr>
        <w:top w:val="none" w:sz="0" w:space="0" w:color="auto"/>
        <w:left w:val="none" w:sz="0" w:space="0" w:color="auto"/>
        <w:bottom w:val="none" w:sz="0" w:space="0" w:color="auto"/>
        <w:right w:val="none" w:sz="0" w:space="0" w:color="auto"/>
      </w:divBdr>
    </w:div>
    <w:div w:id="1997612804">
      <w:bodyDiv w:val="1"/>
      <w:marLeft w:val="0"/>
      <w:marRight w:val="0"/>
      <w:marTop w:val="0"/>
      <w:marBottom w:val="0"/>
      <w:divBdr>
        <w:top w:val="none" w:sz="0" w:space="0" w:color="auto"/>
        <w:left w:val="none" w:sz="0" w:space="0" w:color="auto"/>
        <w:bottom w:val="none" w:sz="0" w:space="0" w:color="auto"/>
        <w:right w:val="none" w:sz="0" w:space="0" w:color="auto"/>
      </w:divBdr>
    </w:div>
    <w:div w:id="2003267179">
      <w:bodyDiv w:val="1"/>
      <w:marLeft w:val="0"/>
      <w:marRight w:val="0"/>
      <w:marTop w:val="0"/>
      <w:marBottom w:val="0"/>
      <w:divBdr>
        <w:top w:val="none" w:sz="0" w:space="0" w:color="auto"/>
        <w:left w:val="none" w:sz="0" w:space="0" w:color="auto"/>
        <w:bottom w:val="none" w:sz="0" w:space="0" w:color="auto"/>
        <w:right w:val="none" w:sz="0" w:space="0" w:color="auto"/>
      </w:divBdr>
    </w:div>
    <w:div w:id="2024555330">
      <w:bodyDiv w:val="1"/>
      <w:marLeft w:val="0"/>
      <w:marRight w:val="0"/>
      <w:marTop w:val="0"/>
      <w:marBottom w:val="0"/>
      <w:divBdr>
        <w:top w:val="none" w:sz="0" w:space="0" w:color="auto"/>
        <w:left w:val="none" w:sz="0" w:space="0" w:color="auto"/>
        <w:bottom w:val="none" w:sz="0" w:space="0" w:color="auto"/>
        <w:right w:val="none" w:sz="0" w:space="0" w:color="auto"/>
      </w:divBdr>
    </w:div>
    <w:div w:id="2027170703">
      <w:bodyDiv w:val="1"/>
      <w:marLeft w:val="0"/>
      <w:marRight w:val="0"/>
      <w:marTop w:val="0"/>
      <w:marBottom w:val="0"/>
      <w:divBdr>
        <w:top w:val="none" w:sz="0" w:space="0" w:color="auto"/>
        <w:left w:val="none" w:sz="0" w:space="0" w:color="auto"/>
        <w:bottom w:val="none" w:sz="0" w:space="0" w:color="auto"/>
        <w:right w:val="none" w:sz="0" w:space="0" w:color="auto"/>
      </w:divBdr>
    </w:div>
    <w:div w:id="2027559668">
      <w:bodyDiv w:val="1"/>
      <w:marLeft w:val="0"/>
      <w:marRight w:val="0"/>
      <w:marTop w:val="0"/>
      <w:marBottom w:val="0"/>
      <w:divBdr>
        <w:top w:val="none" w:sz="0" w:space="0" w:color="auto"/>
        <w:left w:val="none" w:sz="0" w:space="0" w:color="auto"/>
        <w:bottom w:val="none" w:sz="0" w:space="0" w:color="auto"/>
        <w:right w:val="none" w:sz="0" w:space="0" w:color="auto"/>
      </w:divBdr>
    </w:div>
    <w:div w:id="2029403271">
      <w:bodyDiv w:val="1"/>
      <w:marLeft w:val="0"/>
      <w:marRight w:val="0"/>
      <w:marTop w:val="0"/>
      <w:marBottom w:val="0"/>
      <w:divBdr>
        <w:top w:val="none" w:sz="0" w:space="0" w:color="auto"/>
        <w:left w:val="none" w:sz="0" w:space="0" w:color="auto"/>
        <w:bottom w:val="none" w:sz="0" w:space="0" w:color="auto"/>
        <w:right w:val="none" w:sz="0" w:space="0" w:color="auto"/>
      </w:divBdr>
    </w:div>
    <w:div w:id="2029865338">
      <w:bodyDiv w:val="1"/>
      <w:marLeft w:val="0"/>
      <w:marRight w:val="0"/>
      <w:marTop w:val="0"/>
      <w:marBottom w:val="0"/>
      <w:divBdr>
        <w:top w:val="none" w:sz="0" w:space="0" w:color="auto"/>
        <w:left w:val="none" w:sz="0" w:space="0" w:color="auto"/>
        <w:bottom w:val="none" w:sz="0" w:space="0" w:color="auto"/>
        <w:right w:val="none" w:sz="0" w:space="0" w:color="auto"/>
      </w:divBdr>
    </w:div>
    <w:div w:id="2033679794">
      <w:bodyDiv w:val="1"/>
      <w:marLeft w:val="0"/>
      <w:marRight w:val="0"/>
      <w:marTop w:val="0"/>
      <w:marBottom w:val="0"/>
      <w:divBdr>
        <w:top w:val="none" w:sz="0" w:space="0" w:color="auto"/>
        <w:left w:val="none" w:sz="0" w:space="0" w:color="auto"/>
        <w:bottom w:val="none" w:sz="0" w:space="0" w:color="auto"/>
        <w:right w:val="none" w:sz="0" w:space="0" w:color="auto"/>
      </w:divBdr>
    </w:div>
    <w:div w:id="2036036329">
      <w:bodyDiv w:val="1"/>
      <w:marLeft w:val="0"/>
      <w:marRight w:val="0"/>
      <w:marTop w:val="0"/>
      <w:marBottom w:val="0"/>
      <w:divBdr>
        <w:top w:val="none" w:sz="0" w:space="0" w:color="auto"/>
        <w:left w:val="none" w:sz="0" w:space="0" w:color="auto"/>
        <w:bottom w:val="none" w:sz="0" w:space="0" w:color="auto"/>
        <w:right w:val="none" w:sz="0" w:space="0" w:color="auto"/>
      </w:divBdr>
    </w:div>
    <w:div w:id="2042898345">
      <w:bodyDiv w:val="1"/>
      <w:marLeft w:val="0"/>
      <w:marRight w:val="0"/>
      <w:marTop w:val="0"/>
      <w:marBottom w:val="0"/>
      <w:divBdr>
        <w:top w:val="none" w:sz="0" w:space="0" w:color="auto"/>
        <w:left w:val="none" w:sz="0" w:space="0" w:color="auto"/>
        <w:bottom w:val="none" w:sz="0" w:space="0" w:color="auto"/>
        <w:right w:val="none" w:sz="0" w:space="0" w:color="auto"/>
      </w:divBdr>
    </w:div>
    <w:div w:id="2043241289">
      <w:bodyDiv w:val="1"/>
      <w:marLeft w:val="0"/>
      <w:marRight w:val="0"/>
      <w:marTop w:val="0"/>
      <w:marBottom w:val="0"/>
      <w:divBdr>
        <w:top w:val="none" w:sz="0" w:space="0" w:color="auto"/>
        <w:left w:val="none" w:sz="0" w:space="0" w:color="auto"/>
        <w:bottom w:val="none" w:sz="0" w:space="0" w:color="auto"/>
        <w:right w:val="none" w:sz="0" w:space="0" w:color="auto"/>
      </w:divBdr>
    </w:div>
    <w:div w:id="2043437752">
      <w:bodyDiv w:val="1"/>
      <w:marLeft w:val="0"/>
      <w:marRight w:val="0"/>
      <w:marTop w:val="0"/>
      <w:marBottom w:val="0"/>
      <w:divBdr>
        <w:top w:val="none" w:sz="0" w:space="0" w:color="auto"/>
        <w:left w:val="none" w:sz="0" w:space="0" w:color="auto"/>
        <w:bottom w:val="none" w:sz="0" w:space="0" w:color="auto"/>
        <w:right w:val="none" w:sz="0" w:space="0" w:color="auto"/>
      </w:divBdr>
    </w:div>
    <w:div w:id="2046322008">
      <w:bodyDiv w:val="1"/>
      <w:marLeft w:val="0"/>
      <w:marRight w:val="0"/>
      <w:marTop w:val="0"/>
      <w:marBottom w:val="0"/>
      <w:divBdr>
        <w:top w:val="none" w:sz="0" w:space="0" w:color="auto"/>
        <w:left w:val="none" w:sz="0" w:space="0" w:color="auto"/>
        <w:bottom w:val="none" w:sz="0" w:space="0" w:color="auto"/>
        <w:right w:val="none" w:sz="0" w:space="0" w:color="auto"/>
      </w:divBdr>
    </w:div>
    <w:div w:id="2057967603">
      <w:bodyDiv w:val="1"/>
      <w:marLeft w:val="0"/>
      <w:marRight w:val="0"/>
      <w:marTop w:val="0"/>
      <w:marBottom w:val="0"/>
      <w:divBdr>
        <w:top w:val="none" w:sz="0" w:space="0" w:color="auto"/>
        <w:left w:val="none" w:sz="0" w:space="0" w:color="auto"/>
        <w:bottom w:val="none" w:sz="0" w:space="0" w:color="auto"/>
        <w:right w:val="none" w:sz="0" w:space="0" w:color="auto"/>
      </w:divBdr>
    </w:div>
    <w:div w:id="2062633341">
      <w:bodyDiv w:val="1"/>
      <w:marLeft w:val="0"/>
      <w:marRight w:val="0"/>
      <w:marTop w:val="0"/>
      <w:marBottom w:val="0"/>
      <w:divBdr>
        <w:top w:val="none" w:sz="0" w:space="0" w:color="auto"/>
        <w:left w:val="none" w:sz="0" w:space="0" w:color="auto"/>
        <w:bottom w:val="none" w:sz="0" w:space="0" w:color="auto"/>
        <w:right w:val="none" w:sz="0" w:space="0" w:color="auto"/>
      </w:divBdr>
    </w:div>
    <w:div w:id="2065371981">
      <w:bodyDiv w:val="1"/>
      <w:marLeft w:val="0"/>
      <w:marRight w:val="0"/>
      <w:marTop w:val="0"/>
      <w:marBottom w:val="0"/>
      <w:divBdr>
        <w:top w:val="none" w:sz="0" w:space="0" w:color="auto"/>
        <w:left w:val="none" w:sz="0" w:space="0" w:color="auto"/>
        <w:bottom w:val="none" w:sz="0" w:space="0" w:color="auto"/>
        <w:right w:val="none" w:sz="0" w:space="0" w:color="auto"/>
      </w:divBdr>
    </w:div>
    <w:div w:id="2073577897">
      <w:bodyDiv w:val="1"/>
      <w:marLeft w:val="0"/>
      <w:marRight w:val="0"/>
      <w:marTop w:val="0"/>
      <w:marBottom w:val="0"/>
      <w:divBdr>
        <w:top w:val="none" w:sz="0" w:space="0" w:color="auto"/>
        <w:left w:val="none" w:sz="0" w:space="0" w:color="auto"/>
        <w:bottom w:val="none" w:sz="0" w:space="0" w:color="auto"/>
        <w:right w:val="none" w:sz="0" w:space="0" w:color="auto"/>
      </w:divBdr>
    </w:div>
    <w:div w:id="2078550327">
      <w:bodyDiv w:val="1"/>
      <w:marLeft w:val="0"/>
      <w:marRight w:val="0"/>
      <w:marTop w:val="0"/>
      <w:marBottom w:val="0"/>
      <w:divBdr>
        <w:top w:val="none" w:sz="0" w:space="0" w:color="auto"/>
        <w:left w:val="none" w:sz="0" w:space="0" w:color="auto"/>
        <w:bottom w:val="none" w:sz="0" w:space="0" w:color="auto"/>
        <w:right w:val="none" w:sz="0" w:space="0" w:color="auto"/>
      </w:divBdr>
    </w:div>
    <w:div w:id="2083211842">
      <w:bodyDiv w:val="1"/>
      <w:marLeft w:val="0"/>
      <w:marRight w:val="0"/>
      <w:marTop w:val="0"/>
      <w:marBottom w:val="0"/>
      <w:divBdr>
        <w:top w:val="none" w:sz="0" w:space="0" w:color="auto"/>
        <w:left w:val="none" w:sz="0" w:space="0" w:color="auto"/>
        <w:bottom w:val="none" w:sz="0" w:space="0" w:color="auto"/>
        <w:right w:val="none" w:sz="0" w:space="0" w:color="auto"/>
      </w:divBdr>
    </w:div>
    <w:div w:id="2084377664">
      <w:bodyDiv w:val="1"/>
      <w:marLeft w:val="0"/>
      <w:marRight w:val="0"/>
      <w:marTop w:val="0"/>
      <w:marBottom w:val="0"/>
      <w:divBdr>
        <w:top w:val="none" w:sz="0" w:space="0" w:color="auto"/>
        <w:left w:val="none" w:sz="0" w:space="0" w:color="auto"/>
        <w:bottom w:val="none" w:sz="0" w:space="0" w:color="auto"/>
        <w:right w:val="none" w:sz="0" w:space="0" w:color="auto"/>
      </w:divBdr>
    </w:div>
    <w:div w:id="2089882536">
      <w:bodyDiv w:val="1"/>
      <w:marLeft w:val="0"/>
      <w:marRight w:val="0"/>
      <w:marTop w:val="0"/>
      <w:marBottom w:val="0"/>
      <w:divBdr>
        <w:top w:val="none" w:sz="0" w:space="0" w:color="auto"/>
        <w:left w:val="none" w:sz="0" w:space="0" w:color="auto"/>
        <w:bottom w:val="none" w:sz="0" w:space="0" w:color="auto"/>
        <w:right w:val="none" w:sz="0" w:space="0" w:color="auto"/>
      </w:divBdr>
    </w:div>
    <w:div w:id="2091071914">
      <w:bodyDiv w:val="1"/>
      <w:marLeft w:val="0"/>
      <w:marRight w:val="0"/>
      <w:marTop w:val="0"/>
      <w:marBottom w:val="0"/>
      <w:divBdr>
        <w:top w:val="none" w:sz="0" w:space="0" w:color="auto"/>
        <w:left w:val="none" w:sz="0" w:space="0" w:color="auto"/>
        <w:bottom w:val="none" w:sz="0" w:space="0" w:color="auto"/>
        <w:right w:val="none" w:sz="0" w:space="0" w:color="auto"/>
      </w:divBdr>
    </w:div>
    <w:div w:id="2092114618">
      <w:bodyDiv w:val="1"/>
      <w:marLeft w:val="0"/>
      <w:marRight w:val="0"/>
      <w:marTop w:val="0"/>
      <w:marBottom w:val="0"/>
      <w:divBdr>
        <w:top w:val="none" w:sz="0" w:space="0" w:color="auto"/>
        <w:left w:val="none" w:sz="0" w:space="0" w:color="auto"/>
        <w:bottom w:val="none" w:sz="0" w:space="0" w:color="auto"/>
        <w:right w:val="none" w:sz="0" w:space="0" w:color="auto"/>
      </w:divBdr>
    </w:div>
    <w:div w:id="2094206189">
      <w:bodyDiv w:val="1"/>
      <w:marLeft w:val="0"/>
      <w:marRight w:val="0"/>
      <w:marTop w:val="0"/>
      <w:marBottom w:val="0"/>
      <w:divBdr>
        <w:top w:val="none" w:sz="0" w:space="0" w:color="auto"/>
        <w:left w:val="none" w:sz="0" w:space="0" w:color="auto"/>
        <w:bottom w:val="none" w:sz="0" w:space="0" w:color="auto"/>
        <w:right w:val="none" w:sz="0" w:space="0" w:color="auto"/>
      </w:divBdr>
    </w:div>
    <w:div w:id="2094618673">
      <w:bodyDiv w:val="1"/>
      <w:marLeft w:val="0"/>
      <w:marRight w:val="0"/>
      <w:marTop w:val="0"/>
      <w:marBottom w:val="0"/>
      <w:divBdr>
        <w:top w:val="none" w:sz="0" w:space="0" w:color="auto"/>
        <w:left w:val="none" w:sz="0" w:space="0" w:color="auto"/>
        <w:bottom w:val="none" w:sz="0" w:space="0" w:color="auto"/>
        <w:right w:val="none" w:sz="0" w:space="0" w:color="auto"/>
      </w:divBdr>
    </w:div>
    <w:div w:id="2097052641">
      <w:bodyDiv w:val="1"/>
      <w:marLeft w:val="0"/>
      <w:marRight w:val="0"/>
      <w:marTop w:val="0"/>
      <w:marBottom w:val="0"/>
      <w:divBdr>
        <w:top w:val="none" w:sz="0" w:space="0" w:color="auto"/>
        <w:left w:val="none" w:sz="0" w:space="0" w:color="auto"/>
        <w:bottom w:val="none" w:sz="0" w:space="0" w:color="auto"/>
        <w:right w:val="none" w:sz="0" w:space="0" w:color="auto"/>
      </w:divBdr>
    </w:div>
    <w:div w:id="2101832201">
      <w:bodyDiv w:val="1"/>
      <w:marLeft w:val="0"/>
      <w:marRight w:val="0"/>
      <w:marTop w:val="0"/>
      <w:marBottom w:val="0"/>
      <w:divBdr>
        <w:top w:val="none" w:sz="0" w:space="0" w:color="auto"/>
        <w:left w:val="none" w:sz="0" w:space="0" w:color="auto"/>
        <w:bottom w:val="none" w:sz="0" w:space="0" w:color="auto"/>
        <w:right w:val="none" w:sz="0" w:space="0" w:color="auto"/>
      </w:divBdr>
    </w:div>
    <w:div w:id="2113158522">
      <w:bodyDiv w:val="1"/>
      <w:marLeft w:val="0"/>
      <w:marRight w:val="0"/>
      <w:marTop w:val="0"/>
      <w:marBottom w:val="0"/>
      <w:divBdr>
        <w:top w:val="none" w:sz="0" w:space="0" w:color="auto"/>
        <w:left w:val="none" w:sz="0" w:space="0" w:color="auto"/>
        <w:bottom w:val="none" w:sz="0" w:space="0" w:color="auto"/>
        <w:right w:val="none" w:sz="0" w:space="0" w:color="auto"/>
      </w:divBdr>
    </w:div>
    <w:div w:id="2113235773">
      <w:bodyDiv w:val="1"/>
      <w:marLeft w:val="0"/>
      <w:marRight w:val="0"/>
      <w:marTop w:val="0"/>
      <w:marBottom w:val="0"/>
      <w:divBdr>
        <w:top w:val="none" w:sz="0" w:space="0" w:color="auto"/>
        <w:left w:val="none" w:sz="0" w:space="0" w:color="auto"/>
        <w:bottom w:val="none" w:sz="0" w:space="0" w:color="auto"/>
        <w:right w:val="none" w:sz="0" w:space="0" w:color="auto"/>
      </w:divBdr>
    </w:div>
    <w:div w:id="2125614930">
      <w:bodyDiv w:val="1"/>
      <w:marLeft w:val="0"/>
      <w:marRight w:val="0"/>
      <w:marTop w:val="0"/>
      <w:marBottom w:val="0"/>
      <w:divBdr>
        <w:top w:val="none" w:sz="0" w:space="0" w:color="auto"/>
        <w:left w:val="none" w:sz="0" w:space="0" w:color="auto"/>
        <w:bottom w:val="none" w:sz="0" w:space="0" w:color="auto"/>
        <w:right w:val="none" w:sz="0" w:space="0" w:color="auto"/>
      </w:divBdr>
    </w:div>
    <w:div w:id="2129081103">
      <w:bodyDiv w:val="1"/>
      <w:marLeft w:val="0"/>
      <w:marRight w:val="0"/>
      <w:marTop w:val="0"/>
      <w:marBottom w:val="0"/>
      <w:divBdr>
        <w:top w:val="none" w:sz="0" w:space="0" w:color="auto"/>
        <w:left w:val="none" w:sz="0" w:space="0" w:color="auto"/>
        <w:bottom w:val="none" w:sz="0" w:space="0" w:color="auto"/>
        <w:right w:val="none" w:sz="0" w:space="0" w:color="auto"/>
      </w:divBdr>
    </w:div>
    <w:div w:id="2130395020">
      <w:bodyDiv w:val="1"/>
      <w:marLeft w:val="0"/>
      <w:marRight w:val="0"/>
      <w:marTop w:val="0"/>
      <w:marBottom w:val="0"/>
      <w:divBdr>
        <w:top w:val="none" w:sz="0" w:space="0" w:color="auto"/>
        <w:left w:val="none" w:sz="0" w:space="0" w:color="auto"/>
        <w:bottom w:val="none" w:sz="0" w:space="0" w:color="auto"/>
        <w:right w:val="none" w:sz="0" w:space="0" w:color="auto"/>
      </w:divBdr>
    </w:div>
    <w:div w:id="213687227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26" Type="http://schemas.openxmlformats.org/officeDocument/2006/relationships/package" Target="embeddings/Microsoft_Word_Document2.docx"/><Relationship Id="rId117" Type="http://schemas.openxmlformats.org/officeDocument/2006/relationships/image" Target="media/image36.emf"/><Relationship Id="rId21" Type="http://schemas.openxmlformats.org/officeDocument/2006/relationships/image" Target="media/image6.emf"/><Relationship Id="rId42" Type="http://schemas.openxmlformats.org/officeDocument/2006/relationships/oleObject" Target="embeddings/oleObject6.bin"/><Relationship Id="rId47" Type="http://schemas.openxmlformats.org/officeDocument/2006/relationships/image" Target="media/image19.emf"/><Relationship Id="rId63" Type="http://schemas.openxmlformats.org/officeDocument/2006/relationships/hyperlink" Target="mailto:TodoslosEmpleadosdeCobano@Poder-Judicial.go.cr" TargetMode="External"/><Relationship Id="rId68" Type="http://schemas.openxmlformats.org/officeDocument/2006/relationships/hyperlink" Target="mailto:TodoslosEmpleadosdeGrecia@Poder-Judicial.go.cr" TargetMode="External"/><Relationship Id="rId84" Type="http://schemas.openxmlformats.org/officeDocument/2006/relationships/hyperlink" Target="mailto:TodoslosEmpleadosdelCircuitoJudicialdePuntarenas@Poder-Judicial.go.cr" TargetMode="External"/><Relationship Id="rId89" Type="http://schemas.openxmlformats.org/officeDocument/2006/relationships/hyperlink" Target="mailto:sanjose@Poder-Judicial.go.cr" TargetMode="External"/><Relationship Id="rId112" Type="http://schemas.openxmlformats.org/officeDocument/2006/relationships/package" Target="embeddings/Microsoft_Word_Document13.docx"/><Relationship Id="rId16" Type="http://schemas.openxmlformats.org/officeDocument/2006/relationships/hyperlink" Target="mailto:jjgaritaramirez@yahoo.com" TargetMode="External"/><Relationship Id="rId107" Type="http://schemas.openxmlformats.org/officeDocument/2006/relationships/image" Target="media/image31.emf"/><Relationship Id="rId11" Type="http://schemas.openxmlformats.org/officeDocument/2006/relationships/hyperlink" Target="https://www.youtube.com/watch?v=YmPCOh8SN6g&amp;ab_channel=ObservatorioG%C3%A9neroCR" TargetMode="External"/><Relationship Id="rId32" Type="http://schemas.openxmlformats.org/officeDocument/2006/relationships/oleObject" Target="embeddings/Microsoft_Word_97_-_2003_Document1.doc"/><Relationship Id="rId37" Type="http://schemas.openxmlformats.org/officeDocument/2006/relationships/image" Target="media/image14.emf"/><Relationship Id="rId53" Type="http://schemas.openxmlformats.org/officeDocument/2006/relationships/package" Target="embeddings/Microsoft_Word_Document7.docx"/><Relationship Id="rId58" Type="http://schemas.openxmlformats.org/officeDocument/2006/relationships/image" Target="media/image24.png"/><Relationship Id="rId74" Type="http://schemas.openxmlformats.org/officeDocument/2006/relationships/hyperlink" Target="mailto:TodoslosEmpleadosdePuntarenas-Solamente@Poder-Judicial.go.cr" TargetMode="External"/><Relationship Id="rId79" Type="http://schemas.openxmlformats.org/officeDocument/2006/relationships/hyperlink" Target="mailto:archivoempleados@Poder-Judicial.go.cr" TargetMode="External"/><Relationship Id="rId102" Type="http://schemas.openxmlformats.org/officeDocument/2006/relationships/package" Target="embeddings/Microsoft_Word_Document10.docx"/><Relationship Id="rId123" Type="http://schemas.openxmlformats.org/officeDocument/2006/relationships/image" Target="media/image39.emf"/><Relationship Id="rId128" Type="http://schemas.openxmlformats.org/officeDocument/2006/relationships/theme" Target="theme/theme1.xml"/><Relationship Id="rId5" Type="http://schemas.openxmlformats.org/officeDocument/2006/relationships/webSettings" Target="webSettings.xml"/><Relationship Id="rId90" Type="http://schemas.openxmlformats.org/officeDocument/2006/relationships/hyperlink" Target="mailto:TodoslosempleadosdelIICircuitoJudicialZonaAtlantica@Poder-Judicial.go.cr" TargetMode="External"/><Relationship Id="rId95" Type="http://schemas.openxmlformats.org/officeDocument/2006/relationships/image" Target="media/image25.jpeg"/><Relationship Id="rId19" Type="http://schemas.openxmlformats.org/officeDocument/2006/relationships/image" Target="media/image5.emf"/><Relationship Id="rId14" Type="http://schemas.openxmlformats.org/officeDocument/2006/relationships/image" Target="media/image3.jpeg"/><Relationship Id="rId22" Type="http://schemas.openxmlformats.org/officeDocument/2006/relationships/package" Target="embeddings/Microsoft_Word_Document1.docx"/><Relationship Id="rId27" Type="http://schemas.openxmlformats.org/officeDocument/2006/relationships/image" Target="media/image9.emf"/><Relationship Id="rId30" Type="http://schemas.openxmlformats.org/officeDocument/2006/relationships/oleObject" Target="embeddings/Microsoft_Word_97_-_2003_Document.doc"/><Relationship Id="rId35" Type="http://schemas.openxmlformats.org/officeDocument/2006/relationships/image" Target="media/image13.emf"/><Relationship Id="rId43" Type="http://schemas.openxmlformats.org/officeDocument/2006/relationships/image" Target="media/image17.emf"/><Relationship Id="rId48" Type="http://schemas.openxmlformats.org/officeDocument/2006/relationships/package" Target="embeddings/Microsoft_Word_Document5.docx"/><Relationship Id="rId56" Type="http://schemas.openxmlformats.org/officeDocument/2006/relationships/image" Target="media/image23.emf"/><Relationship Id="rId64" Type="http://schemas.openxmlformats.org/officeDocument/2006/relationships/hyperlink" Target="mailto:TodoslosEmpleadosdeCorredores@Poder-Judicial.go.cr" TargetMode="External"/><Relationship Id="rId69" Type="http://schemas.openxmlformats.org/officeDocument/2006/relationships/hyperlink" Target="mailto:TodoslosempleadosdelaCiudadJudicial@Poder-Judicial.go.cr" TargetMode="External"/><Relationship Id="rId77" Type="http://schemas.openxmlformats.org/officeDocument/2006/relationships/hyperlink" Target="mailto:TodoslosEmpleadosdeSiquirres@Poder-Judicial.go.cr" TargetMode="External"/><Relationship Id="rId100" Type="http://schemas.openxmlformats.org/officeDocument/2006/relationships/image" Target="cid:image002.png@01D7DD13.CE1EEF90" TargetMode="External"/><Relationship Id="rId105" Type="http://schemas.openxmlformats.org/officeDocument/2006/relationships/image" Target="media/image30.emf"/><Relationship Id="rId113" Type="http://schemas.openxmlformats.org/officeDocument/2006/relationships/image" Target="media/image34.emf"/><Relationship Id="rId118" Type="http://schemas.openxmlformats.org/officeDocument/2006/relationships/package" Target="embeddings/Microsoft_Word_Document15.docx"/><Relationship Id="rId126" Type="http://schemas.openxmlformats.org/officeDocument/2006/relationships/footer" Target="footer1.xml"/><Relationship Id="rId8" Type="http://schemas.openxmlformats.org/officeDocument/2006/relationships/image" Target="media/image1.emf"/><Relationship Id="rId51" Type="http://schemas.openxmlformats.org/officeDocument/2006/relationships/image" Target="media/image21.emf"/><Relationship Id="rId72" Type="http://schemas.openxmlformats.org/officeDocument/2006/relationships/hyperlink" Target="mailto:TodoslosempleadosdeOsa@Poder-Judicial.go.cr" TargetMode="External"/><Relationship Id="rId80" Type="http://schemas.openxmlformats.org/officeDocument/2006/relationships/hyperlink" Target="mailto:Cartago@Poder-Judicial.go.cr" TargetMode="External"/><Relationship Id="rId85" Type="http://schemas.openxmlformats.org/officeDocument/2006/relationships/hyperlink" Target="mailto:TodoslosEmpleadosdelCircuitoJudicialdeSanRamon@Poder-Judicial.go.cr" TargetMode="External"/><Relationship Id="rId93" Type="http://schemas.openxmlformats.org/officeDocument/2006/relationships/hyperlink" Target="mailto:III-CJSJ@Poder-Judicial.go.cr" TargetMode="External"/><Relationship Id="rId98" Type="http://schemas.openxmlformats.org/officeDocument/2006/relationships/package" Target="embeddings/Microsoft_Word_Document9.docx"/><Relationship Id="rId121" Type="http://schemas.openxmlformats.org/officeDocument/2006/relationships/image" Target="media/image38.emf"/><Relationship Id="rId3" Type="http://schemas.openxmlformats.org/officeDocument/2006/relationships/styles" Target="styles.xml"/><Relationship Id="rId12" Type="http://schemas.openxmlformats.org/officeDocument/2006/relationships/hyperlink" Target="https://www.youtube.com/watch?v=s_4XAzRSaHQ&amp;ab_channel=ObservatorioG%C3%A9neroCR" TargetMode="External"/><Relationship Id="rId17" Type="http://schemas.openxmlformats.org/officeDocument/2006/relationships/hyperlink" Target="mailto:dmendoza@Poder-Judicial.go.cr" TargetMode="External"/><Relationship Id="rId25" Type="http://schemas.openxmlformats.org/officeDocument/2006/relationships/image" Target="media/image8.emf"/><Relationship Id="rId33" Type="http://schemas.openxmlformats.org/officeDocument/2006/relationships/image" Target="media/image12.emf"/><Relationship Id="rId38" Type="http://schemas.openxmlformats.org/officeDocument/2006/relationships/oleObject" Target="embeddings/oleObject4.bin"/><Relationship Id="rId46" Type="http://schemas.openxmlformats.org/officeDocument/2006/relationships/oleObject" Target="embeddings/oleObject8.bin"/><Relationship Id="rId59" Type="http://schemas.openxmlformats.org/officeDocument/2006/relationships/hyperlink" Target="mailto:pjhoy@Poder-Judicial.go.cr" TargetMode="External"/><Relationship Id="rId67" Type="http://schemas.openxmlformats.org/officeDocument/2006/relationships/hyperlink" Target="mailto:TodoslosEmpleadosdeGolfito@Poder-Judicial.go.cr" TargetMode="External"/><Relationship Id="rId103" Type="http://schemas.openxmlformats.org/officeDocument/2006/relationships/image" Target="media/image29.emf"/><Relationship Id="rId108" Type="http://schemas.openxmlformats.org/officeDocument/2006/relationships/package" Target="embeddings/Microsoft_Word_Document12.docx"/><Relationship Id="rId116" Type="http://schemas.openxmlformats.org/officeDocument/2006/relationships/package" Target="embeddings/Microsoft_Word_Document14.docx"/><Relationship Id="rId124" Type="http://schemas.openxmlformats.org/officeDocument/2006/relationships/package" Target="embeddings/Microsoft_Word_Document18.docx"/><Relationship Id="rId20" Type="http://schemas.openxmlformats.org/officeDocument/2006/relationships/oleObject" Target="embeddings/oleObject1.bin"/><Relationship Id="rId41" Type="http://schemas.openxmlformats.org/officeDocument/2006/relationships/image" Target="media/image16.emf"/><Relationship Id="rId54" Type="http://schemas.openxmlformats.org/officeDocument/2006/relationships/image" Target="media/image22.emf"/><Relationship Id="rId62" Type="http://schemas.openxmlformats.org/officeDocument/2006/relationships/hyperlink" Target="mailto:BuenosAires@Poder-Judicial.go.cr" TargetMode="External"/><Relationship Id="rId70" Type="http://schemas.openxmlformats.org/officeDocument/2006/relationships/hyperlink" Target="mailto:TodoslosEmpleadosdelaPeriferiadeAlajuela@Poder-Judicial.go.cr" TargetMode="External"/><Relationship Id="rId75" Type="http://schemas.openxmlformats.org/officeDocument/2006/relationships/hyperlink" Target="mailto:TodoslosEmpleadosdeAguirreyParrita@Poder-Judicial.go.cr" TargetMode="External"/><Relationship Id="rId83" Type="http://schemas.openxmlformats.org/officeDocument/2006/relationships/hyperlink" Target="mailto:TodoslosEmpleadosdelCircuitoJudicialdeNicoya@Poder-Judicial.go.cr" TargetMode="External"/><Relationship Id="rId88" Type="http://schemas.openxmlformats.org/officeDocument/2006/relationships/hyperlink" Target="mailto:TodoslosempleadosdelICircuitoJudicialdeLimon@Poder-Judicial.go.cr" TargetMode="External"/><Relationship Id="rId91" Type="http://schemas.openxmlformats.org/officeDocument/2006/relationships/hyperlink" Target="mailto:goicoechea@Poder-Judicial.go.cr" TargetMode="External"/><Relationship Id="rId96" Type="http://schemas.openxmlformats.org/officeDocument/2006/relationships/hyperlink" Target="mailto:snfj@poder-judicial.go.cr" TargetMode="External"/><Relationship Id="rId111" Type="http://schemas.openxmlformats.org/officeDocument/2006/relationships/image" Target="media/image33.emf"/><Relationship Id="rId1" Type="http://schemas.openxmlformats.org/officeDocument/2006/relationships/customXml" Target="../customXml/item1.xml"/><Relationship Id="rId6" Type="http://schemas.openxmlformats.org/officeDocument/2006/relationships/footnotes" Target="footnotes.xml"/><Relationship Id="rId15" Type="http://schemas.openxmlformats.org/officeDocument/2006/relationships/image" Target="media/image4.jpeg"/><Relationship Id="rId23" Type="http://schemas.openxmlformats.org/officeDocument/2006/relationships/image" Target="media/image7.emf"/><Relationship Id="rId28" Type="http://schemas.openxmlformats.org/officeDocument/2006/relationships/package" Target="embeddings/Microsoft_Word_Document3.docx"/><Relationship Id="rId36" Type="http://schemas.openxmlformats.org/officeDocument/2006/relationships/oleObject" Target="embeddings/oleObject3.bin"/><Relationship Id="rId49" Type="http://schemas.openxmlformats.org/officeDocument/2006/relationships/image" Target="media/image20.emf"/><Relationship Id="rId57" Type="http://schemas.openxmlformats.org/officeDocument/2006/relationships/oleObject" Target="embeddings/Microsoft_Word_97_-_2003_Document2.doc"/><Relationship Id="rId106" Type="http://schemas.openxmlformats.org/officeDocument/2006/relationships/package" Target="embeddings/Microsoft_Word_Document11.docx"/><Relationship Id="rId114" Type="http://schemas.openxmlformats.org/officeDocument/2006/relationships/oleObject" Target="embeddings/oleObject12.bin"/><Relationship Id="rId119" Type="http://schemas.openxmlformats.org/officeDocument/2006/relationships/image" Target="media/image37.emf"/><Relationship Id="rId127" Type="http://schemas.openxmlformats.org/officeDocument/2006/relationships/fontTable" Target="fontTable.xml"/><Relationship Id="rId10" Type="http://schemas.openxmlformats.org/officeDocument/2006/relationships/hyperlink" Target="https://www.youtube.com/watch?v=I-X13S_IT28&amp;ab_channel=ObservatorioG%C3%A9neroCR" TargetMode="External"/><Relationship Id="rId31" Type="http://schemas.openxmlformats.org/officeDocument/2006/relationships/image" Target="media/image11.emf"/><Relationship Id="rId44" Type="http://schemas.openxmlformats.org/officeDocument/2006/relationships/oleObject" Target="embeddings/oleObject7.bin"/><Relationship Id="rId52" Type="http://schemas.openxmlformats.org/officeDocument/2006/relationships/package" Target="embeddings/Microsoft_Word_Document6.docx"/><Relationship Id="rId60" Type="http://schemas.openxmlformats.org/officeDocument/2006/relationships/hyperlink" Target="mailto:TodoslosEmpleadosdeAlajuela@Poder-Judicial.go.cr" TargetMode="External"/><Relationship Id="rId65" Type="http://schemas.openxmlformats.org/officeDocument/2006/relationships/hyperlink" Target="mailto:TodoslosempleadosdeCotoBrus@Poder-Judicial.go.cr" TargetMode="External"/><Relationship Id="rId73" Type="http://schemas.openxmlformats.org/officeDocument/2006/relationships/hyperlink" Target="mailto:TodoslosEmpleadosdePerezZeledon@Poder-Judicial.go.cr" TargetMode="External"/><Relationship Id="rId78" Type="http://schemas.openxmlformats.org/officeDocument/2006/relationships/hyperlink" Target="mailto:TodoslosEmpleadosdeTurrialba@Poder-Judicial.go.cr" TargetMode="External"/><Relationship Id="rId81" Type="http://schemas.openxmlformats.org/officeDocument/2006/relationships/hyperlink" Target="mailto:TodoslosEmpleadosdelCircuitoJudicialdeHeredia@Poder-Judicial.go.cr" TargetMode="External"/><Relationship Id="rId86" Type="http://schemas.openxmlformats.org/officeDocument/2006/relationships/hyperlink" Target="mailto:TodoslosEmpleadosdelCircuitoJudicialdeSantaCruz@Poder-Judicial.go.cr" TargetMode="External"/><Relationship Id="rId94" Type="http://schemas.openxmlformats.org/officeDocument/2006/relationships/hyperlink" Target="mailto:PersonaldelaDefensaPublicadeSanJose@Poder-Judicial.go.cr" TargetMode="External"/><Relationship Id="rId99" Type="http://schemas.openxmlformats.org/officeDocument/2006/relationships/image" Target="media/image27.png"/><Relationship Id="rId101" Type="http://schemas.openxmlformats.org/officeDocument/2006/relationships/image" Target="media/image28.emf"/><Relationship Id="rId122" Type="http://schemas.openxmlformats.org/officeDocument/2006/relationships/package" Target="embeddings/Microsoft_Word_Document17.docx"/><Relationship Id="rId4" Type="http://schemas.openxmlformats.org/officeDocument/2006/relationships/settings" Target="settings.xml"/><Relationship Id="rId9" Type="http://schemas.openxmlformats.org/officeDocument/2006/relationships/package" Target="embeddings/Microsoft_Word_Document.docx"/><Relationship Id="rId13" Type="http://schemas.openxmlformats.org/officeDocument/2006/relationships/image" Target="media/image2.emf"/><Relationship Id="rId18" Type="http://schemas.openxmlformats.org/officeDocument/2006/relationships/hyperlink" Target="https://linkprotect.cudasvc.com/url?a=https%3a%2f%2fwe.tl%2ft-BI869jjYE2&amp;c=E,1,CL1MNrNf2FHzl-51AA6lN6gw8NpWcr31RkP6zLB0AJRVrxJ-KyxVFAXHHloGg0xfe81pwzXn7mv6X85z12qQ6mGGFhirMTHu30CzbdMYAej9w97D_GqWpF6J&amp;typo=1" TargetMode="External"/><Relationship Id="rId39" Type="http://schemas.openxmlformats.org/officeDocument/2006/relationships/image" Target="media/image15.emf"/><Relationship Id="rId109" Type="http://schemas.openxmlformats.org/officeDocument/2006/relationships/image" Target="media/image32.emf"/><Relationship Id="rId34" Type="http://schemas.openxmlformats.org/officeDocument/2006/relationships/package" Target="embeddings/Microsoft_Word_Document4.docx"/><Relationship Id="rId50" Type="http://schemas.openxmlformats.org/officeDocument/2006/relationships/oleObject" Target="embeddings/oleObject9.bin"/><Relationship Id="rId55" Type="http://schemas.openxmlformats.org/officeDocument/2006/relationships/package" Target="embeddings/Microsoft_Word_Document8.docx"/><Relationship Id="rId76" Type="http://schemas.openxmlformats.org/officeDocument/2006/relationships/hyperlink" Target="mailto:todoslosempleadoscircuitosarapiqui@poder-judicial.go.cr" TargetMode="External"/><Relationship Id="rId97" Type="http://schemas.openxmlformats.org/officeDocument/2006/relationships/image" Target="media/image26.emf"/><Relationship Id="rId104" Type="http://schemas.openxmlformats.org/officeDocument/2006/relationships/oleObject" Target="embeddings/oleObject10.bin"/><Relationship Id="rId120" Type="http://schemas.openxmlformats.org/officeDocument/2006/relationships/package" Target="embeddings/Microsoft_Word_Document16.docx"/><Relationship Id="rId125" Type="http://schemas.openxmlformats.org/officeDocument/2006/relationships/header" Target="header1.xml"/><Relationship Id="rId7" Type="http://schemas.openxmlformats.org/officeDocument/2006/relationships/endnotes" Target="endnotes.xml"/><Relationship Id="rId71" Type="http://schemas.openxmlformats.org/officeDocument/2006/relationships/hyperlink" Target="mailto:TodoslosEmpleadosdeMatina@Poder-Judicial.go.cr" TargetMode="External"/><Relationship Id="rId92" Type="http://schemas.openxmlformats.org/officeDocument/2006/relationships/hyperlink" Target="mailto:TodoslosEmpleadosdelIICircuitoJudicialdeAlajuela@Poder-Judicial.go.cr" TargetMode="External"/><Relationship Id="rId2" Type="http://schemas.openxmlformats.org/officeDocument/2006/relationships/numbering" Target="numbering.xml"/><Relationship Id="rId29" Type="http://schemas.openxmlformats.org/officeDocument/2006/relationships/image" Target="media/image10.emf"/><Relationship Id="rId24" Type="http://schemas.openxmlformats.org/officeDocument/2006/relationships/oleObject" Target="embeddings/oleObject2.bin"/><Relationship Id="rId40" Type="http://schemas.openxmlformats.org/officeDocument/2006/relationships/oleObject" Target="embeddings/oleObject5.bin"/><Relationship Id="rId45" Type="http://schemas.openxmlformats.org/officeDocument/2006/relationships/image" Target="media/image18.emf"/><Relationship Id="rId66" Type="http://schemas.openxmlformats.org/officeDocument/2006/relationships/hyperlink" Target="mailto:TodoslosempleadosdeGarabito@Poder-Judicial.go.cr" TargetMode="External"/><Relationship Id="rId87" Type="http://schemas.openxmlformats.org/officeDocument/2006/relationships/hyperlink" Target="mailto:EmpleadosdeledificiodeGuapiles@Poder-Judicial.go.cr" TargetMode="External"/><Relationship Id="rId110" Type="http://schemas.openxmlformats.org/officeDocument/2006/relationships/oleObject" Target="embeddings/oleObject11.bin"/><Relationship Id="rId115" Type="http://schemas.openxmlformats.org/officeDocument/2006/relationships/image" Target="media/image35.emf"/><Relationship Id="rId61" Type="http://schemas.openxmlformats.org/officeDocument/2006/relationships/hyperlink" Target="mailto:TodoslosEmpleadosdeAtenas@Poder-Judicial.go.cr" TargetMode="External"/><Relationship Id="rId82" Type="http://schemas.openxmlformats.org/officeDocument/2006/relationships/hyperlink" Target="mailto:TodoslosEmpleadosdelCircuitoJudicialdeLiberia@Poder-Judicial.go.cr" TargetMode="External"/></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ACF71CB8-0059-46B6-AA7C-CBBC0039F01F}">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1</Pages>
  <Words>5240</Words>
  <Characters>28825</Characters>
  <Application>Microsoft Office Word</Application>
  <DocSecurity>0</DocSecurity>
  <Lines>240</Lines>
  <Paragraphs>67</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33998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Alejandra Mena Cárdenas</dc:creator>
  <cp:keywords/>
  <dc:description/>
  <cp:lastModifiedBy>Angie Calderón Chaves</cp:lastModifiedBy>
  <cp:revision>1</cp:revision>
  <dcterms:created xsi:type="dcterms:W3CDTF">2022-02-10T20:48:00Z</dcterms:created>
  <dcterms:modified xsi:type="dcterms:W3CDTF">2022-02-10T20:48:00Z</dcterms:modified>
</cp:coreProperties>
</file>