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28B8" w:rsidRDefault="005924D8">
      <w:pPr>
        <w:pStyle w:val="Standard"/>
        <w:tabs>
          <w:tab w:val="left" w:pos="1635"/>
        </w:tabs>
        <w:jc w:val="center"/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37FF38EE" wp14:editId="5537DE19">
            <wp:simplePos x="0" y="0"/>
            <wp:positionH relativeFrom="column">
              <wp:posOffset>1776240</wp:posOffset>
            </wp:positionH>
            <wp:positionV relativeFrom="paragraph">
              <wp:posOffset>-595082</wp:posOffset>
            </wp:positionV>
            <wp:extent cx="2365196" cy="1091519"/>
            <wp:effectExtent l="0" t="0" r="0" b="0"/>
            <wp:wrapSquare wrapText="right"/>
            <wp:docPr id="1" name="Imagen 3" descr="Identidad-grafica-Acceso-a-la-Justicia-RG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5196" cy="10915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7028B8" w:rsidRDefault="007028B8">
      <w:pPr>
        <w:pStyle w:val="Standard"/>
        <w:tabs>
          <w:tab w:val="left" w:pos="1635"/>
        </w:tabs>
        <w:jc w:val="center"/>
      </w:pPr>
    </w:p>
    <w:p w:rsidR="007028B8" w:rsidRDefault="007028B8">
      <w:pPr>
        <w:pStyle w:val="Standard"/>
        <w:tabs>
          <w:tab w:val="left" w:pos="1635"/>
        </w:tabs>
        <w:jc w:val="center"/>
      </w:pPr>
    </w:p>
    <w:p w:rsidR="007028B8" w:rsidRDefault="007028B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shd w:val="clear" w:color="auto" w:fill="FFFFFF"/>
        </w:rPr>
      </w:pPr>
    </w:p>
    <w:p w:rsidR="007028B8" w:rsidRDefault="007028B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shd w:val="clear" w:color="auto" w:fill="FFFFFF"/>
        </w:rPr>
      </w:pPr>
    </w:p>
    <w:p w:rsidR="007028B8" w:rsidRDefault="007028B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shd w:val="clear" w:color="auto" w:fill="FFFFFF"/>
        </w:rPr>
      </w:pPr>
    </w:p>
    <w:p w:rsidR="007028B8" w:rsidRDefault="005924D8">
      <w:pPr>
        <w:pStyle w:val="Standard"/>
        <w:tabs>
          <w:tab w:val="left" w:pos="1635"/>
        </w:tabs>
        <w:jc w:val="center"/>
      </w:pPr>
      <w:r>
        <w:rPr>
          <w:rFonts w:ascii="Palatino Linotype" w:hAnsi="Palatino Linotype"/>
          <w:b/>
          <w:bCs/>
          <w:shd w:val="clear" w:color="auto" w:fill="FFFFFF"/>
        </w:rPr>
        <w:t>ACTA VIRTUAL</w:t>
      </w:r>
    </w:p>
    <w:p w:rsidR="007028B8" w:rsidRDefault="005924D8">
      <w:pPr>
        <w:pStyle w:val="Standard"/>
        <w:tabs>
          <w:tab w:val="left" w:pos="1635"/>
        </w:tabs>
        <w:jc w:val="center"/>
      </w:pPr>
      <w:r>
        <w:rPr>
          <w:rFonts w:ascii="Palatino Linotype" w:hAnsi="Palatino Linotype"/>
          <w:b/>
          <w:bCs/>
          <w:shd w:val="clear" w:color="auto" w:fill="FFFFFF"/>
        </w:rPr>
        <w:t>SUBCOMISIÓN DE ACCESO A LA JUSTICIA DE PERSONAS AFRODESCENDIENTES</w:t>
      </w:r>
    </w:p>
    <w:p w:rsidR="007028B8" w:rsidRDefault="005924D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shd w:val="clear" w:color="auto" w:fill="FFFFFF"/>
        </w:rPr>
      </w:pPr>
      <w:r>
        <w:rPr>
          <w:rFonts w:ascii="Palatino Linotype" w:hAnsi="Palatino Linotype"/>
          <w:b/>
          <w:bCs/>
          <w:shd w:val="clear" w:color="auto" w:fill="FFFFFF"/>
        </w:rPr>
        <w:t>27 DE NOVIEMBRE DE 2020, II AUDIENCIA</w:t>
      </w:r>
    </w:p>
    <w:p w:rsidR="007028B8" w:rsidRDefault="005924D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shd w:val="clear" w:color="auto" w:fill="FFFFFF"/>
        </w:rPr>
      </w:pPr>
      <w:r>
        <w:rPr>
          <w:rFonts w:ascii="Palatino Linotype" w:hAnsi="Palatino Linotype"/>
          <w:b/>
          <w:bCs/>
          <w:shd w:val="clear" w:color="auto" w:fill="FFFFFF"/>
        </w:rPr>
        <w:t xml:space="preserve">Plataforma </w:t>
      </w:r>
      <w:proofErr w:type="spellStart"/>
      <w:r>
        <w:rPr>
          <w:rFonts w:ascii="Palatino Linotype" w:hAnsi="Palatino Linotype"/>
          <w:b/>
          <w:bCs/>
          <w:shd w:val="clear" w:color="auto" w:fill="FFFFFF"/>
        </w:rPr>
        <w:t>Teams</w:t>
      </w:r>
      <w:proofErr w:type="spellEnd"/>
    </w:p>
    <w:p w:rsidR="007028B8" w:rsidRDefault="007028B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shd w:val="clear" w:color="auto" w:fill="FFFFFF"/>
        </w:rPr>
      </w:pPr>
    </w:p>
    <w:p w:rsidR="007028B8" w:rsidRDefault="005924D8">
      <w:pPr>
        <w:pStyle w:val="Standard"/>
        <w:tabs>
          <w:tab w:val="left" w:pos="1635"/>
        </w:tabs>
        <w:jc w:val="both"/>
      </w:pPr>
      <w:r>
        <w:rPr>
          <w:rFonts w:ascii="Palatino Linotype" w:hAnsi="Palatino Linotype"/>
          <w:b/>
          <w:bCs/>
          <w:shd w:val="clear" w:color="auto" w:fill="FFFFFF"/>
        </w:rPr>
        <w:t xml:space="preserve">Personas Participantes: </w:t>
      </w:r>
      <w:r>
        <w:rPr>
          <w:rFonts w:ascii="Palatino Linotype" w:hAnsi="Palatino Linotype"/>
          <w:sz w:val="22"/>
          <w:szCs w:val="22"/>
          <w:shd w:val="clear" w:color="auto" w:fill="FFFFFF"/>
        </w:rPr>
        <w:t xml:space="preserve">Melissa Benavides Víquez, </w:t>
      </w:r>
      <w:proofErr w:type="spellStart"/>
      <w:r>
        <w:rPr>
          <w:rFonts w:ascii="Palatino Linotype" w:hAnsi="Palatino Linotype"/>
          <w:sz w:val="22"/>
          <w:szCs w:val="22"/>
          <w:shd w:val="clear" w:color="auto" w:fill="FFFFFF"/>
        </w:rPr>
        <w:t>Songhay</w:t>
      </w:r>
      <w:proofErr w:type="spellEnd"/>
      <w:r>
        <w:rPr>
          <w:rFonts w:ascii="Palatino Linotype" w:hAnsi="Palatino Linotype"/>
          <w:sz w:val="22"/>
          <w:szCs w:val="22"/>
          <w:shd w:val="clear" w:color="auto" w:fill="FFFFFF"/>
        </w:rPr>
        <w:t xml:space="preserve"> White </w:t>
      </w:r>
      <w:proofErr w:type="spellStart"/>
      <w:r>
        <w:rPr>
          <w:rFonts w:ascii="Palatino Linotype" w:hAnsi="Palatino Linotype"/>
          <w:sz w:val="22"/>
          <w:szCs w:val="22"/>
          <w:shd w:val="clear" w:color="auto" w:fill="FFFFFF"/>
        </w:rPr>
        <w:t>Curling</w:t>
      </w:r>
      <w:proofErr w:type="spellEnd"/>
      <w:r>
        <w:rPr>
          <w:rFonts w:ascii="Palatino Linotype" w:hAnsi="Palatino Linotype"/>
          <w:sz w:val="22"/>
          <w:szCs w:val="22"/>
          <w:shd w:val="clear" w:color="auto" w:fill="FFFFFF"/>
        </w:rPr>
        <w:t xml:space="preserve">, Yoselyn Bright </w:t>
      </w:r>
      <w:r>
        <w:rPr>
          <w:rFonts w:ascii="Palatino Linotype" w:hAnsi="Palatino Linotype"/>
          <w:sz w:val="22"/>
          <w:szCs w:val="22"/>
          <w:shd w:val="clear" w:color="auto" w:fill="FFFFFF"/>
        </w:rPr>
        <w:t>Campos, Mayela Pérez Delgado, Aida Cristina Sinclair Myers, Angie Calderón Chaves, Jazmín Orozco Arias,</w:t>
      </w:r>
      <w:r>
        <w:rPr>
          <w:rFonts w:ascii="Palatino Linotype" w:hAnsi="Palatino Linotype"/>
          <w:b/>
          <w:bCs/>
          <w:sz w:val="22"/>
          <w:szCs w:val="22"/>
          <w:u w:val="single"/>
          <w:shd w:val="clear" w:color="auto" w:fill="FFFFFF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  <w:shd w:val="clear" w:color="auto" w:fill="FFFFFF"/>
        </w:rPr>
        <w:t>Deykell</w:t>
      </w:r>
      <w:proofErr w:type="spellEnd"/>
      <w:r>
        <w:rPr>
          <w:rFonts w:ascii="Palatino Linotype" w:hAnsi="Palatino Linotype"/>
          <w:sz w:val="22"/>
          <w:szCs w:val="22"/>
          <w:shd w:val="clear" w:color="auto" w:fill="FFFFFF"/>
        </w:rPr>
        <w:t xml:space="preserve"> Graham Gordon,</w:t>
      </w:r>
      <w:r>
        <w:t xml:space="preserve"> Celia </w:t>
      </w:r>
      <w:proofErr w:type="spellStart"/>
      <w:r>
        <w:t>Dixón</w:t>
      </w:r>
      <w:proofErr w:type="spellEnd"/>
      <w:r>
        <w:t xml:space="preserve"> Mure, Allan Castro Fallas, Pablo Álvarez Arias. </w:t>
      </w:r>
    </w:p>
    <w:p w:rsidR="007028B8" w:rsidRDefault="007028B8">
      <w:pPr>
        <w:pStyle w:val="Standard"/>
        <w:tabs>
          <w:tab w:val="left" w:pos="1635"/>
        </w:tabs>
        <w:jc w:val="both"/>
        <w:rPr>
          <w:rFonts w:ascii="Palatino Linotype" w:hAnsi="Palatino Linotype"/>
          <w:shd w:val="clear" w:color="auto" w:fill="FFFFFF"/>
        </w:rPr>
      </w:pPr>
    </w:p>
    <w:p w:rsidR="007028B8" w:rsidRDefault="007028B8">
      <w:pPr>
        <w:pStyle w:val="Standard"/>
        <w:tabs>
          <w:tab w:val="left" w:pos="1635"/>
        </w:tabs>
        <w:jc w:val="both"/>
      </w:pPr>
    </w:p>
    <w:p w:rsidR="007028B8" w:rsidRDefault="007028B8">
      <w:pPr>
        <w:pStyle w:val="Standard"/>
        <w:tabs>
          <w:tab w:val="left" w:pos="1635"/>
        </w:tabs>
        <w:jc w:val="both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</w:p>
    <w:p w:rsidR="007028B8" w:rsidRDefault="005924D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>ARTÍCULO I:</w:t>
      </w:r>
    </w:p>
    <w:p w:rsidR="007028B8" w:rsidRDefault="007028B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 xml:space="preserve">Tema:  Oficio PJ-DGH-CAP-449-2020 - Informe </w:t>
      </w:r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>Curso Piloto "Derechos de la Población Afrodescendiente"</w:t>
      </w:r>
    </w:p>
    <w:p w:rsidR="007028B8" w:rsidRDefault="007028B8">
      <w:pPr>
        <w:pStyle w:val="Standard"/>
        <w:spacing w:line="210" w:lineRule="atLeast"/>
        <w:ind w:right="495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/>
          <w:shd w:val="clear" w:color="auto" w:fill="FFFFFF"/>
          <w:lang w:val="es-ES"/>
        </w:rPr>
        <w:t>El señor Allan Castro Fallas comunicó vía correo electrónico el viernes 20 de noviembre el Oficio PJ-DGH-CAP-449-2020, el cual estipula lo siguiente: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object w:dxaOrig="1440" w:dyaOrig="1440" w14:anchorId="5B504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to2" o:spid="_x0000_s1026" type="#_x0000_t75" style="position:absolute;left:0;text-align:left;margin-left:0;margin-top:0;width:32pt;height:32pt;z-index:251652096;visibility:visible;mso-wrap-style:square;mso-position-horizontal:center;mso-position-horizontal-relative:text;mso-position-vertical:top;mso-position-vertical-relative:text">
            <v:imagedata r:id="rId8" o:title=""/>
            <w10:wrap type="square"/>
          </v:shape>
          <o:OLEObject Type="Embed" ProgID="Unknown" ShapeID="Objeto2" DrawAspect="Content" ObjectID="_1693997617" r:id="rId9"/>
        </w:objec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  <w:rPr>
          <w:rFonts w:ascii="Palatino Linotype" w:hAnsi="Palatino Linotype"/>
          <w:b/>
          <w:bCs/>
          <w:u w:val="single"/>
          <w:shd w:val="clear" w:color="auto" w:fill="FFFFFF"/>
          <w:lang w:val="es-ES"/>
        </w:rPr>
      </w:pPr>
      <w:r>
        <w:rPr>
          <w:rFonts w:ascii="Palatino Linotype" w:hAnsi="Palatino Linotype"/>
          <w:b/>
          <w:bCs/>
          <w:u w:val="single"/>
          <w:shd w:val="clear" w:color="auto" w:fill="FFFFFF"/>
          <w:lang w:val="es-ES"/>
        </w:rPr>
        <w:t xml:space="preserve">SE ACUERDA: </w:t>
      </w: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/>
          <w:b/>
          <w:bCs/>
          <w:sz w:val="22"/>
          <w:szCs w:val="22"/>
          <w:shd w:val="clear" w:color="auto" w:fill="FFFFFF"/>
          <w:lang w:val="es-ES"/>
        </w:rPr>
        <w:t>1.</w:t>
      </w:r>
      <w:r>
        <w:rPr>
          <w:rFonts w:ascii="Palatino Linotype" w:hAnsi="Palatino Linotype"/>
          <w:sz w:val="22"/>
          <w:szCs w:val="22"/>
          <w:shd w:val="clear" w:color="auto" w:fill="FFFFFF"/>
          <w:lang w:val="es-ES"/>
        </w:rPr>
        <w:t xml:space="preserve"> Tomar nota de la exposición realizada por parte de los compañeros de la Dirección de </w:t>
      </w:r>
      <w:proofErr w:type="spellStart"/>
      <w:r>
        <w:rPr>
          <w:rFonts w:ascii="Palatino Linotype" w:hAnsi="Palatino Linotype"/>
          <w:sz w:val="22"/>
          <w:szCs w:val="22"/>
          <w:shd w:val="clear" w:color="auto" w:fill="FFFFFF"/>
          <w:lang w:val="es-ES"/>
        </w:rPr>
        <w:t>Gestion</w:t>
      </w:r>
      <w:proofErr w:type="spellEnd"/>
      <w:r>
        <w:rPr>
          <w:rFonts w:ascii="Palatino Linotype" w:hAnsi="Palatino Linotype"/>
          <w:sz w:val="22"/>
          <w:szCs w:val="22"/>
          <w:shd w:val="clear" w:color="auto" w:fill="FFFFFF"/>
          <w:lang w:val="es-ES"/>
        </w:rPr>
        <w:t xml:space="preserve"> Humana, en relación con el piloto del curso virtual de acceso a la justicia para población afrodescendientes. </w:t>
      </w: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/>
          <w:b/>
          <w:bCs/>
          <w:sz w:val="22"/>
          <w:szCs w:val="22"/>
          <w:shd w:val="clear" w:color="auto" w:fill="FFFFFF"/>
          <w:lang w:val="es-ES"/>
        </w:rPr>
        <w:t>2.</w:t>
      </w:r>
      <w:r>
        <w:rPr>
          <w:rFonts w:ascii="Palatino Linotype" w:hAnsi="Palatino Linotype"/>
          <w:sz w:val="22"/>
          <w:szCs w:val="22"/>
          <w:shd w:val="clear" w:color="auto" w:fill="FFFFFF"/>
          <w:lang w:val="es-ES"/>
        </w:rPr>
        <w:t xml:space="preserve"> Compartir el infor</w:t>
      </w:r>
      <w:r>
        <w:rPr>
          <w:rFonts w:ascii="Palatino Linotype" w:hAnsi="Palatino Linotype"/>
          <w:sz w:val="22"/>
          <w:szCs w:val="22"/>
          <w:shd w:val="clear" w:color="auto" w:fill="FFFFFF"/>
          <w:lang w:val="es-ES"/>
        </w:rPr>
        <w:t xml:space="preserve">me con las y los integrantes de la Subcomisión para su análisis, revisión y emisión de observaciones, plazo tres días a partir de la comunicación del Acta. </w:t>
      </w: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/>
          <w:b/>
          <w:bCs/>
          <w:sz w:val="22"/>
          <w:szCs w:val="22"/>
          <w:shd w:val="clear" w:color="auto" w:fill="FFFFFF"/>
          <w:lang w:val="es-ES"/>
        </w:rPr>
        <w:t>3.</w:t>
      </w:r>
      <w:r>
        <w:rPr>
          <w:rFonts w:ascii="Palatino Linotype" w:hAnsi="Palatino Linotype"/>
          <w:sz w:val="22"/>
          <w:szCs w:val="22"/>
          <w:shd w:val="clear" w:color="auto" w:fill="FFFFFF"/>
          <w:lang w:val="es-ES"/>
        </w:rPr>
        <w:t>Solicitar al Subproceso de Gestión de la Capacitación de la Dirección de Gestión Humana la inclus</w:t>
      </w:r>
      <w:r>
        <w:rPr>
          <w:rFonts w:ascii="Palatino Linotype" w:hAnsi="Palatino Linotype"/>
          <w:sz w:val="22"/>
          <w:szCs w:val="22"/>
          <w:shd w:val="clear" w:color="auto" w:fill="FFFFFF"/>
          <w:lang w:val="es-ES"/>
        </w:rPr>
        <w:t>ión del curso de manera ordinaria dentro de la oferta formativa disponible para todo el personal judicial</w:t>
      </w:r>
      <w:r>
        <w:rPr>
          <w:rFonts w:ascii="Palatino Linotype" w:hAnsi="Palatino Linotype"/>
          <w:b/>
          <w:bCs/>
          <w:sz w:val="22"/>
          <w:szCs w:val="22"/>
          <w:shd w:val="clear" w:color="auto" w:fill="FFFFFF"/>
          <w:lang w:val="es-ES"/>
        </w:rPr>
        <w:t xml:space="preserve">. </w:t>
      </w: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/>
          <w:b/>
          <w:bCs/>
          <w:sz w:val="22"/>
          <w:szCs w:val="22"/>
          <w:shd w:val="clear" w:color="auto" w:fill="FFFFFF"/>
          <w:lang w:val="es-ES"/>
        </w:rPr>
        <w:t>4.</w:t>
      </w:r>
      <w:r>
        <w:rPr>
          <w:rFonts w:ascii="Palatino Linotype" w:hAnsi="Palatino Linotype"/>
          <w:sz w:val="22"/>
          <w:szCs w:val="22"/>
          <w:shd w:val="clear" w:color="auto" w:fill="FFFFFF"/>
          <w:lang w:val="es-ES"/>
        </w:rPr>
        <w:t xml:space="preserve"> Acoger las recomendaciones del informe de la Dirección de Gestión Humana, y considerarlas para el nuevo curso virtual que se encuentra en desarro</w:t>
      </w:r>
      <w:r>
        <w:rPr>
          <w:rFonts w:ascii="Palatino Linotype" w:hAnsi="Palatino Linotype"/>
          <w:sz w:val="22"/>
          <w:szCs w:val="22"/>
          <w:shd w:val="clear" w:color="auto" w:fill="FFFFFF"/>
          <w:lang w:val="es-ES"/>
        </w:rPr>
        <w:t>llo con el apoyo del Subproceso de Capacitación y con la colaboración de doña Joselyn Bright y Diana Senior quienes apoyaron su construcción.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</w:p>
    <w:p w:rsidR="007028B8" w:rsidRDefault="005924D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  <w:bookmarkStart w:id="0" w:name="_Hlk58333404"/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>ARTÍCULO II</w:t>
      </w:r>
    </w:p>
    <w:p w:rsidR="007028B8" w:rsidRDefault="007028B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</w:p>
    <w:p w:rsidR="007028B8" w:rsidRDefault="005924D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>Tema:  Oficio 3424-DE-2020 respuesta al Oficio CACC-387-2020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/>
          <w:shd w:val="clear" w:color="auto" w:fill="FFFFFF"/>
          <w:lang w:val="es-ES"/>
        </w:rPr>
        <w:t xml:space="preserve">La Unidad de Acceso la </w:t>
      </w:r>
      <w:r>
        <w:rPr>
          <w:rFonts w:ascii="Palatino Linotype" w:hAnsi="Palatino Linotype"/>
          <w:shd w:val="clear" w:color="auto" w:fill="FFFFFF"/>
          <w:lang w:val="es-ES"/>
        </w:rPr>
        <w:t>Justicia comunicó mediante el Oficio CACC-387-2020 el acuerdo tomado por esta Subcomisión, el cual se transcribe literalmente: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object w:dxaOrig="1440" w:dyaOrig="1440" w14:anchorId="31624BB5">
          <v:shape id="Objeto5" o:spid="_x0000_s1027" type="#_x0000_t75" style="position:absolute;left:0;text-align:left;margin-left:0;margin-top:0;width:32pt;height:32pt;z-index:251655168;visibility:visible;mso-wrap-style:square;mso-position-horizontal:center;mso-position-horizontal-relative:text;mso-position-vertical:top;mso-position-vertical-relative:text">
            <v:imagedata r:id="rId10" o:title=""/>
            <w10:wrap type="square"/>
          </v:shape>
          <o:OLEObject Type="Embed" ProgID="Word.OpenDocumentText.12" ShapeID="Objeto5" DrawAspect="Content" ObjectID="_1693997618" r:id="rId11"/>
        </w:objec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Textbodyuser"/>
        <w:tabs>
          <w:tab w:val="left" w:pos="195"/>
        </w:tabs>
        <w:spacing w:line="360" w:lineRule="auto"/>
        <w:ind w:right="495"/>
        <w:jc w:val="both"/>
      </w:pPr>
    </w:p>
    <w:p w:rsidR="007028B8" w:rsidRDefault="005924D8">
      <w:pPr>
        <w:pStyle w:val="Textbodyuser"/>
        <w:numPr>
          <w:ilvl w:val="0"/>
          <w:numId w:val="2"/>
        </w:numPr>
        <w:tabs>
          <w:tab w:val="left" w:pos="195"/>
        </w:tabs>
        <w:spacing w:line="360" w:lineRule="auto"/>
        <w:ind w:left="0" w:right="495" w:firstLine="0"/>
        <w:jc w:val="both"/>
      </w:pPr>
      <w:r>
        <w:rPr>
          <w:rFonts w:ascii="Times New Roman" w:hAnsi="Times New Roman"/>
          <w:b/>
          <w:bCs/>
          <w:i/>
          <w:iCs/>
          <w:sz w:val="22"/>
          <w:szCs w:val="22"/>
          <w:u w:val="single"/>
          <w:shd w:val="clear" w:color="auto" w:fill="FFFFFF"/>
          <w:lang w:val="es-ES"/>
        </w:rPr>
        <w:t xml:space="preserve">Solicitar a la Dirección Ejecutiva la reiteración </w:t>
      </w:r>
      <w:r>
        <w:rPr>
          <w:rFonts w:ascii="Times New Roman" w:hAnsi="Times New Roman"/>
          <w:b/>
          <w:bCs/>
          <w:i/>
          <w:iCs/>
          <w:sz w:val="22"/>
          <w:szCs w:val="22"/>
          <w:u w:val="single"/>
          <w:shd w:val="clear" w:color="auto" w:fill="FFFFFF"/>
          <w:lang w:val="es-ES"/>
        </w:rPr>
        <w:t>de esta Circular, pero a nivel nacional en todos los circuitos judiciales y no solamente en la Zona Atlántica. Asimismo, solicitar a la Dirección Ejecutiva el Reglamento o los requisitos para intérpretes.</w:t>
      </w:r>
    </w:p>
    <w:p w:rsidR="007028B8" w:rsidRDefault="005924D8">
      <w:pPr>
        <w:pStyle w:val="Textbodyuser"/>
        <w:numPr>
          <w:ilvl w:val="0"/>
          <w:numId w:val="1"/>
        </w:numPr>
        <w:tabs>
          <w:tab w:val="left" w:pos="195"/>
        </w:tabs>
        <w:spacing w:line="360" w:lineRule="auto"/>
        <w:ind w:left="0" w:right="495" w:firstLine="0"/>
        <w:jc w:val="both"/>
      </w:pPr>
      <w:r>
        <w:rPr>
          <w:rFonts w:ascii="Times New Roman" w:hAnsi="Times New Roman"/>
          <w:b/>
          <w:bCs/>
          <w:i/>
          <w:iCs/>
          <w:sz w:val="22"/>
          <w:szCs w:val="22"/>
          <w:u w:val="single"/>
          <w:shd w:val="clear" w:color="auto" w:fill="FFFFFF"/>
          <w:lang w:val="es-ES"/>
        </w:rPr>
        <w:t>Una vez que se haya hecho esta socialización por pa</w:t>
      </w:r>
      <w:r>
        <w:rPr>
          <w:rFonts w:ascii="Times New Roman" w:hAnsi="Times New Roman"/>
          <w:b/>
          <w:bCs/>
          <w:i/>
          <w:iCs/>
          <w:sz w:val="22"/>
          <w:szCs w:val="22"/>
          <w:u w:val="single"/>
          <w:shd w:val="clear" w:color="auto" w:fill="FFFFFF"/>
          <w:lang w:val="es-ES"/>
        </w:rPr>
        <w:t xml:space="preserve">rte de Dirección Ejecutiva, hacer una cápsula informativa para que se divulgue por medio de Prensa y Comunicación Organizacional, por su parte doña </w:t>
      </w:r>
      <w:proofErr w:type="spellStart"/>
      <w:r>
        <w:rPr>
          <w:rFonts w:ascii="Times New Roman" w:hAnsi="Times New Roman"/>
          <w:b/>
          <w:bCs/>
          <w:i/>
          <w:iCs/>
          <w:sz w:val="22"/>
          <w:szCs w:val="22"/>
          <w:u w:val="single"/>
          <w:shd w:val="clear" w:color="auto" w:fill="FFFFFF"/>
          <w:lang w:val="es-ES"/>
        </w:rPr>
        <w:t>Deykell</w:t>
      </w:r>
      <w:proofErr w:type="spellEnd"/>
      <w:r>
        <w:rPr>
          <w:rFonts w:ascii="Times New Roman" w:hAnsi="Times New Roman"/>
          <w:b/>
          <w:bCs/>
          <w:i/>
          <w:iCs/>
          <w:sz w:val="22"/>
          <w:szCs w:val="22"/>
          <w:u w:val="single"/>
          <w:shd w:val="clear" w:color="auto" w:fill="FFFFFF"/>
          <w:lang w:val="es-ES"/>
        </w:rPr>
        <w:t xml:space="preserve"> ofrece colaboración para socializarla masivamente a nivel de OIJ, de igual manera las demás personas</w:t>
      </w:r>
      <w:r>
        <w:rPr>
          <w:rFonts w:ascii="Times New Roman" w:hAnsi="Times New Roman"/>
          <w:b/>
          <w:bCs/>
          <w:i/>
          <w:iCs/>
          <w:sz w:val="22"/>
          <w:szCs w:val="22"/>
          <w:u w:val="single"/>
          <w:shd w:val="clear" w:color="auto" w:fill="FFFFFF"/>
          <w:lang w:val="es-ES"/>
        </w:rPr>
        <w:t xml:space="preserve"> integrantes ofrecen su colaboración para socializarla.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center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</w:pPr>
    </w:p>
    <w:p w:rsidR="007028B8" w:rsidRDefault="005924D8">
      <w:pPr>
        <w:pStyle w:val="Standard"/>
        <w:tabs>
          <w:tab w:val="left" w:pos="795"/>
        </w:tabs>
        <w:spacing w:line="360" w:lineRule="auto"/>
        <w:ind w:right="495"/>
        <w:jc w:val="both"/>
      </w:pPr>
      <w:r>
        <w:rPr>
          <w:rFonts w:ascii="Palatino Linotype" w:hAnsi="Palatino Linotype" w:cs="Times New Roman"/>
          <w:bCs/>
          <w:shd w:val="clear" w:color="auto" w:fill="FFFFFF"/>
          <w:lang w:val="es-ES"/>
        </w:rPr>
        <w:t xml:space="preserve">En respuesta a esta gestión la Dirección Ejecutiva mediante el Oficio </w:t>
      </w:r>
      <w:r>
        <w:rPr>
          <w:rStyle w:val="StrongEmphasis"/>
          <w:rFonts w:ascii="Palatino Linotype" w:hAnsi="Palatino Linotype" w:cs="Times New Roman"/>
          <w:b w:val="0"/>
          <w:bCs w:val="0"/>
          <w:color w:val="000000"/>
          <w:shd w:val="clear" w:color="auto" w:fill="FFFFFF"/>
          <w:lang w:val="es-ES"/>
        </w:rPr>
        <w:t>3424-DE-2020 emitió criterio al respecto.</w:t>
      </w:r>
    </w:p>
    <w:p w:rsidR="007028B8" w:rsidRDefault="007028B8">
      <w:pPr>
        <w:pStyle w:val="Standard"/>
        <w:tabs>
          <w:tab w:val="left" w:pos="795"/>
        </w:tabs>
        <w:spacing w:line="360" w:lineRule="auto"/>
        <w:ind w:right="495"/>
        <w:jc w:val="both"/>
      </w:pPr>
    </w:p>
    <w:p w:rsidR="007028B8" w:rsidRDefault="007028B8">
      <w:pPr>
        <w:pStyle w:val="Standard"/>
        <w:tabs>
          <w:tab w:val="left" w:pos="795"/>
        </w:tabs>
        <w:spacing w:line="360" w:lineRule="auto"/>
        <w:ind w:right="495"/>
        <w:jc w:val="both"/>
      </w:pPr>
    </w:p>
    <w:p w:rsidR="007028B8" w:rsidRDefault="005924D8">
      <w:pPr>
        <w:pStyle w:val="Standard"/>
        <w:tabs>
          <w:tab w:val="left" w:pos="795"/>
        </w:tabs>
        <w:spacing w:line="360" w:lineRule="auto"/>
        <w:ind w:right="495"/>
        <w:jc w:val="both"/>
      </w:pPr>
      <w:r>
        <w:rPr>
          <w:b/>
          <w:bCs/>
        </w:rPr>
        <w:object w:dxaOrig="1440" w:dyaOrig="1440" w14:anchorId="22FF35F9">
          <v:shape id="Objeto6" o:spid="_x0000_s1028" type="#_x0000_t75" style="position:absolute;left:0;text-align:left;margin-left:85.3pt;margin-top:-5.9pt;width:32pt;height:32pt;z-index:251656192;visibility:visible;mso-wrap-style:square;mso-position-horizontal-relative:text;mso-position-vertical-relative:text">
            <v:imagedata r:id="rId8" o:title=""/>
            <w10:wrap type="square"/>
          </v:shape>
          <o:OLEObject Type="Embed" ProgID="Unknown" ShapeID="Objeto6" DrawAspect="Content" ObjectID="_1693997619" r:id="rId12"/>
        </w:object>
      </w:r>
      <w:r>
        <w:rPr>
          <w:b/>
          <w:bCs/>
        </w:rPr>
        <w:object w:dxaOrig="1440" w:dyaOrig="1440" w14:anchorId="33C6556B">
          <v:shape id="Objeto7" o:spid="_x0000_s1029" type="#_x0000_t75" style="position:absolute;left:0;text-align:left;margin-left:137.3pt;margin-top:-5.6pt;width:32pt;height:32pt;z-index:251657216;visibility:visible;mso-wrap-style:square;mso-position-horizontal-relative:text;mso-position-vertical-relative:text">
            <v:imagedata r:id="rId8" o:title=""/>
            <w10:wrap type="square"/>
          </v:shape>
          <o:OLEObject Type="Embed" ProgID="Unknown" ShapeID="Objeto7" DrawAspect="Content" ObjectID="_1693997620" r:id="rId13"/>
        </w:object>
      </w:r>
      <w:r>
        <w:rPr>
          <w:b/>
          <w:bCs/>
        </w:rPr>
        <w:object w:dxaOrig="1440" w:dyaOrig="1440" w14:anchorId="5AC7BA0B">
          <v:shape id="Objeto8" o:spid="_x0000_s1030" type="#_x0000_t75" style="position:absolute;left:0;text-align:left;margin-left:185.3pt;margin-top:-4pt;width:32pt;height:32pt;z-index:251658240;visibility:visible;mso-wrap-style:square;mso-position-horizontal-relative:text;mso-position-vertical-relative:text">
            <v:imagedata r:id="rId8" o:title=""/>
            <w10:wrap type="square"/>
          </v:shape>
          <o:OLEObject Type="Embed" ProgID="Unknown" ShapeID="Objeto8" DrawAspect="Content" ObjectID="_1693997621" r:id="rId14"/>
        </w:object>
      </w:r>
    </w:p>
    <w:p w:rsidR="007028B8" w:rsidRDefault="007028B8">
      <w:pPr>
        <w:pStyle w:val="Standard"/>
        <w:tabs>
          <w:tab w:val="left" w:pos="795"/>
        </w:tabs>
        <w:spacing w:line="360" w:lineRule="auto"/>
        <w:ind w:right="495"/>
        <w:jc w:val="both"/>
      </w:pPr>
    </w:p>
    <w:p w:rsidR="007028B8" w:rsidRDefault="007028B8">
      <w:pPr>
        <w:pStyle w:val="Standard"/>
        <w:tabs>
          <w:tab w:val="left" w:pos="795"/>
        </w:tabs>
        <w:spacing w:line="360" w:lineRule="auto"/>
        <w:ind w:right="495"/>
        <w:jc w:val="both"/>
      </w:pPr>
    </w:p>
    <w:p w:rsidR="007028B8" w:rsidRDefault="007028B8">
      <w:pPr>
        <w:pStyle w:val="Standard"/>
        <w:tabs>
          <w:tab w:val="left" w:pos="795"/>
        </w:tabs>
        <w:spacing w:line="360" w:lineRule="auto"/>
        <w:ind w:right="495"/>
        <w:jc w:val="both"/>
      </w:pPr>
    </w:p>
    <w:p w:rsidR="007028B8" w:rsidRDefault="005924D8">
      <w:pPr>
        <w:pStyle w:val="Standard"/>
        <w:tabs>
          <w:tab w:val="left" w:pos="795"/>
        </w:tabs>
        <w:spacing w:line="360" w:lineRule="auto"/>
        <w:ind w:right="495"/>
        <w:jc w:val="both"/>
      </w:pPr>
      <w:r>
        <w:rPr>
          <w:rStyle w:val="StrongEmphasis"/>
          <w:rFonts w:ascii="Palatino Linotype" w:hAnsi="Palatino Linotype" w:cs="Times New Roman"/>
          <w:b w:val="0"/>
          <w:bCs w:val="0"/>
          <w:color w:val="000000"/>
          <w:shd w:val="clear" w:color="auto" w:fill="FFFFFF"/>
          <w:lang w:val="es-ES"/>
        </w:rPr>
        <w:t xml:space="preserve">En razón del segundo acuerdo del II artículo del Acta del 28 de agosto, se realizaron las </w:t>
      </w:r>
      <w:r>
        <w:rPr>
          <w:rStyle w:val="StrongEmphasis"/>
          <w:rFonts w:ascii="Palatino Linotype" w:hAnsi="Palatino Linotype" w:cs="Times New Roman"/>
          <w:b w:val="0"/>
          <w:bCs w:val="0"/>
          <w:color w:val="000000"/>
          <w:shd w:val="clear" w:color="auto" w:fill="FFFFFF"/>
          <w:lang w:val="es-ES"/>
        </w:rPr>
        <w:t>siguientes gestiones:</w:t>
      </w:r>
    </w:p>
    <w:p w:rsidR="007028B8" w:rsidRDefault="005924D8">
      <w:pPr>
        <w:pStyle w:val="Standard"/>
        <w:numPr>
          <w:ilvl w:val="0"/>
          <w:numId w:val="3"/>
        </w:numPr>
        <w:tabs>
          <w:tab w:val="left" w:pos="795"/>
        </w:tabs>
        <w:spacing w:line="360" w:lineRule="auto"/>
        <w:ind w:left="0" w:right="495" w:firstLine="0"/>
        <w:jc w:val="both"/>
      </w:pPr>
      <w:r>
        <w:rPr>
          <w:rStyle w:val="StrongEmphasis"/>
          <w:rFonts w:ascii="Palatino Linotype" w:hAnsi="Palatino Linotype" w:cs="Times New Roman"/>
          <w:b w:val="0"/>
          <w:bCs w:val="0"/>
          <w:color w:val="000000"/>
          <w:shd w:val="clear" w:color="auto" w:fill="FFFFFF"/>
          <w:lang w:val="es-ES"/>
        </w:rPr>
        <w:t xml:space="preserve">La Unidad de Acceso a la Justicia confeccionó una capsula informativa que divulgada a través de la cuenta institucional de Facebook, </w:t>
      </w:r>
      <w:proofErr w:type="gramStart"/>
      <w:r>
        <w:rPr>
          <w:rStyle w:val="StrongEmphasis"/>
          <w:rFonts w:ascii="Palatino Linotype" w:hAnsi="Palatino Linotype" w:cs="Times New Roman"/>
          <w:b w:val="0"/>
          <w:bCs w:val="0"/>
          <w:color w:val="000000"/>
          <w:shd w:val="clear" w:color="auto" w:fill="FFFFFF"/>
          <w:lang w:val="es-ES"/>
        </w:rPr>
        <w:t>el  miércoles</w:t>
      </w:r>
      <w:proofErr w:type="gramEnd"/>
      <w:r>
        <w:rPr>
          <w:rStyle w:val="StrongEmphasis"/>
          <w:rFonts w:ascii="Palatino Linotype" w:hAnsi="Palatino Linotype" w:cs="Times New Roman"/>
          <w:b w:val="0"/>
          <w:bCs w:val="0"/>
          <w:color w:val="000000"/>
          <w:shd w:val="clear" w:color="auto" w:fill="FFFFFF"/>
          <w:lang w:val="es-ES"/>
        </w:rPr>
        <w:t xml:space="preserve"> 30 de septiembre.</w:t>
      </w:r>
    </w:p>
    <w:p w:rsidR="007028B8" w:rsidRDefault="007028B8">
      <w:pPr>
        <w:pStyle w:val="Standard"/>
        <w:tabs>
          <w:tab w:val="left" w:pos="795"/>
        </w:tabs>
        <w:spacing w:line="360" w:lineRule="auto"/>
        <w:ind w:right="495"/>
        <w:jc w:val="both"/>
      </w:pPr>
    </w:p>
    <w:p w:rsidR="007028B8" w:rsidRDefault="005924D8">
      <w:pPr>
        <w:pStyle w:val="Standard"/>
        <w:tabs>
          <w:tab w:val="left" w:pos="795"/>
        </w:tabs>
        <w:spacing w:line="360" w:lineRule="auto"/>
        <w:ind w:right="495"/>
        <w:jc w:val="both"/>
      </w:pPr>
      <w:r>
        <w:rPr>
          <w:b/>
          <w:bCs/>
        </w:rPr>
        <w:object w:dxaOrig="1440" w:dyaOrig="1440" w14:anchorId="3B391F79">
          <v:shape id="Objeto9" o:spid="_x0000_s1031" type="#_x0000_t75" style="position:absolute;left:0;text-align:left;margin-left:0;margin-top:0;width:32pt;height:32pt;z-index:251659264;visibility:visible;mso-wrap-style:square;mso-position-horizontal:center;mso-position-horizontal-relative:text;mso-position-vertical:top;mso-position-vertical-relative:text">
            <v:imagedata r:id="rId15" o:title=""/>
            <w10:wrap type="square"/>
          </v:shape>
          <o:OLEObject Type="Embed" ProgID="Unknown" ShapeID="Objeto9" DrawAspect="Content" ObjectID="_1693997622" r:id="rId16"/>
        </w:object>
      </w:r>
    </w:p>
    <w:p w:rsidR="007028B8" w:rsidRDefault="007028B8">
      <w:pPr>
        <w:pStyle w:val="Standard"/>
        <w:tabs>
          <w:tab w:val="left" w:pos="795"/>
        </w:tabs>
        <w:spacing w:line="360" w:lineRule="auto"/>
        <w:ind w:right="495"/>
        <w:jc w:val="both"/>
      </w:pPr>
    </w:p>
    <w:p w:rsidR="007028B8" w:rsidRDefault="005924D8">
      <w:pPr>
        <w:pStyle w:val="Standard"/>
        <w:numPr>
          <w:ilvl w:val="0"/>
          <w:numId w:val="3"/>
        </w:numPr>
        <w:tabs>
          <w:tab w:val="left" w:pos="795"/>
        </w:tabs>
        <w:spacing w:line="360" w:lineRule="auto"/>
        <w:ind w:left="0" w:right="495" w:firstLine="0"/>
        <w:jc w:val="both"/>
      </w:pPr>
      <w:r>
        <w:rPr>
          <w:rStyle w:val="StrongEmphasis"/>
          <w:rFonts w:ascii="Palatino Linotype" w:hAnsi="Palatino Linotype" w:cs="Times New Roman"/>
          <w:b w:val="0"/>
          <w:bCs w:val="0"/>
          <w:color w:val="000000"/>
          <w:shd w:val="clear" w:color="auto" w:fill="FFFFFF"/>
          <w:lang w:val="es-ES"/>
        </w:rPr>
        <w:t xml:space="preserve">La señora </w:t>
      </w:r>
      <w:proofErr w:type="spellStart"/>
      <w:r>
        <w:rPr>
          <w:rStyle w:val="StrongEmphasis"/>
          <w:rFonts w:ascii="Palatino Linotype" w:hAnsi="Palatino Linotype" w:cs="Times New Roman"/>
          <w:b w:val="0"/>
          <w:bCs w:val="0"/>
          <w:color w:val="000000"/>
          <w:shd w:val="clear" w:color="auto" w:fill="FFFFFF"/>
          <w:lang w:val="es-ES"/>
        </w:rPr>
        <w:t>Deykell</w:t>
      </w:r>
      <w:proofErr w:type="spellEnd"/>
      <w:r>
        <w:rPr>
          <w:rStyle w:val="StrongEmphasis"/>
          <w:rFonts w:ascii="Palatino Linotype" w:hAnsi="Palatino Linotype" w:cs="Times New Roman"/>
          <w:b w:val="0"/>
          <w:bCs w:val="0"/>
          <w:color w:val="000000"/>
          <w:shd w:val="clear" w:color="auto" w:fill="FFFFFF"/>
          <w:lang w:val="es-ES"/>
        </w:rPr>
        <w:t xml:space="preserve"> Graham Gordon por su parte difundió esta cápsula informativa</w:t>
      </w:r>
    </w:p>
    <w:p w:rsidR="007028B8" w:rsidRDefault="007028B8">
      <w:pPr>
        <w:pStyle w:val="Standard"/>
        <w:tabs>
          <w:tab w:val="left" w:pos="795"/>
        </w:tabs>
        <w:spacing w:line="360" w:lineRule="auto"/>
        <w:ind w:right="495"/>
        <w:jc w:val="both"/>
      </w:pPr>
    </w:p>
    <w:p w:rsidR="007028B8" w:rsidRDefault="005924D8">
      <w:pPr>
        <w:pStyle w:val="Standard"/>
        <w:tabs>
          <w:tab w:val="left" w:pos="795"/>
        </w:tabs>
        <w:spacing w:line="360" w:lineRule="auto"/>
        <w:ind w:right="495"/>
        <w:jc w:val="both"/>
      </w:pPr>
      <w:bookmarkStart w:id="1" w:name="divRplyFwdMsg"/>
      <w:bookmarkEnd w:id="1"/>
      <w:proofErr w:type="spellStart"/>
      <w:proofErr w:type="gramStart"/>
      <w:r>
        <w:rPr>
          <w:rFonts w:ascii="Times New Roman" w:hAnsi="Times New Roman"/>
          <w:b/>
          <w:color w:val="000000"/>
          <w:sz w:val="22"/>
        </w:rPr>
        <w:t>De:</w:t>
      </w:r>
      <w:r>
        <w:rPr>
          <w:rFonts w:ascii="Times New Roman" w:hAnsi="Times New Roman"/>
          <w:color w:val="000000"/>
          <w:sz w:val="22"/>
        </w:rPr>
        <w:t>Deykell</w:t>
      </w:r>
      <w:proofErr w:type="spellEnd"/>
      <w:proofErr w:type="gramEnd"/>
      <w:r>
        <w:rPr>
          <w:rFonts w:ascii="Times New Roman" w:hAnsi="Times New Roman"/>
          <w:color w:val="000000"/>
          <w:sz w:val="22"/>
        </w:rPr>
        <w:t xml:space="preserve"> Graham Gordon &lt;dgraham@Poder-Judicial.go.cr&gt;</w:t>
      </w:r>
      <w:r>
        <w:rPr>
          <w:rFonts w:ascii="Times New Roman" w:hAnsi="Times New Roman"/>
          <w:color w:val="000000"/>
          <w:sz w:val="22"/>
        </w:rPr>
        <w:br/>
      </w:r>
      <w:proofErr w:type="spellStart"/>
      <w:r>
        <w:rPr>
          <w:rFonts w:ascii="Times New Roman" w:hAnsi="Times New Roman"/>
          <w:b/>
          <w:color w:val="000000"/>
          <w:sz w:val="22"/>
        </w:rPr>
        <w:t>Enviado:</w:t>
      </w:r>
      <w:r>
        <w:rPr>
          <w:rFonts w:ascii="Times New Roman" w:hAnsi="Times New Roman"/>
          <w:color w:val="000000"/>
          <w:sz w:val="22"/>
        </w:rPr>
        <w:t>miércoles</w:t>
      </w:r>
      <w:proofErr w:type="spellEnd"/>
      <w:r>
        <w:rPr>
          <w:rFonts w:ascii="Times New Roman" w:hAnsi="Times New Roman"/>
          <w:color w:val="000000"/>
          <w:sz w:val="22"/>
        </w:rPr>
        <w:t>, 30 de septiembre de 2020 7:52</w:t>
      </w:r>
      <w:r>
        <w:rPr>
          <w:rFonts w:ascii="Times New Roman" w:hAnsi="Times New Roman"/>
          <w:color w:val="000000"/>
          <w:sz w:val="22"/>
        </w:rPr>
        <w:br/>
      </w:r>
      <w:proofErr w:type="spellStart"/>
      <w:r>
        <w:rPr>
          <w:rFonts w:ascii="Times New Roman" w:hAnsi="Times New Roman"/>
          <w:b/>
          <w:color w:val="000000"/>
          <w:sz w:val="22"/>
        </w:rPr>
        <w:t>Para:</w:t>
      </w:r>
      <w:r>
        <w:rPr>
          <w:rFonts w:ascii="Times New Roman" w:hAnsi="Times New Roman"/>
          <w:color w:val="000000"/>
          <w:sz w:val="22"/>
        </w:rPr>
        <w:t>Katherine</w:t>
      </w:r>
      <w:proofErr w:type="spellEnd"/>
      <w:r>
        <w:rPr>
          <w:rFonts w:ascii="Times New Roman" w:hAnsi="Times New Roman"/>
          <w:color w:val="000000"/>
          <w:sz w:val="22"/>
        </w:rPr>
        <w:t xml:space="preserve"> Salazar Duarte &lt;ksalazard@Poder-Judicial.go.cr&gt;</w:t>
      </w:r>
      <w:r>
        <w:rPr>
          <w:rFonts w:ascii="Times New Roman" w:hAnsi="Times New Roman"/>
          <w:color w:val="000000"/>
          <w:sz w:val="22"/>
        </w:rPr>
        <w:br/>
      </w:r>
      <w:proofErr w:type="spellStart"/>
      <w:r>
        <w:rPr>
          <w:rFonts w:ascii="Times New Roman" w:hAnsi="Times New Roman"/>
          <w:b/>
          <w:color w:val="000000"/>
          <w:sz w:val="22"/>
        </w:rPr>
        <w:t>Cc:</w:t>
      </w:r>
      <w:r>
        <w:rPr>
          <w:rFonts w:ascii="Times New Roman" w:hAnsi="Times New Roman"/>
          <w:color w:val="000000"/>
          <w:sz w:val="22"/>
        </w:rPr>
        <w:t>Angie</w:t>
      </w:r>
      <w:proofErr w:type="spellEnd"/>
      <w:r>
        <w:rPr>
          <w:rFonts w:ascii="Times New Roman" w:hAnsi="Times New Roman"/>
          <w:color w:val="000000"/>
          <w:sz w:val="22"/>
        </w:rPr>
        <w:t xml:space="preserve"> Calderón </w:t>
      </w:r>
      <w:r>
        <w:rPr>
          <w:rFonts w:ascii="Times New Roman" w:hAnsi="Times New Roman"/>
          <w:color w:val="000000"/>
          <w:sz w:val="22"/>
        </w:rPr>
        <w:t>Chaves &lt;acalderonc@Poder-Judicial.go.cr&gt;; Melissa Benavides Víquez &lt;mbenavidesv@Poder-Judicial.go.cr&gt;</w:t>
      </w:r>
      <w:r>
        <w:rPr>
          <w:rFonts w:ascii="Times New Roman" w:hAnsi="Times New Roman"/>
          <w:color w:val="000000"/>
          <w:sz w:val="22"/>
        </w:rPr>
        <w:br/>
      </w:r>
      <w:proofErr w:type="spellStart"/>
      <w:r>
        <w:rPr>
          <w:rFonts w:ascii="Times New Roman" w:hAnsi="Times New Roman"/>
          <w:b/>
          <w:color w:val="000000"/>
          <w:sz w:val="22"/>
        </w:rPr>
        <w:t>Asunto:</w:t>
      </w:r>
      <w:r>
        <w:rPr>
          <w:rFonts w:ascii="Times New Roman" w:hAnsi="Times New Roman"/>
          <w:color w:val="000000"/>
          <w:sz w:val="22"/>
        </w:rPr>
        <w:t>RE</w:t>
      </w:r>
      <w:proofErr w:type="spellEnd"/>
      <w:r>
        <w:rPr>
          <w:rFonts w:ascii="Times New Roman" w:hAnsi="Times New Roman"/>
          <w:color w:val="000000"/>
          <w:sz w:val="22"/>
        </w:rPr>
        <w:t xml:space="preserve">: Oficio CACC-386-2020 </w:t>
      </w:r>
      <w:proofErr w:type="spellStart"/>
      <w:r>
        <w:rPr>
          <w:rFonts w:ascii="Times New Roman" w:hAnsi="Times New Roman"/>
          <w:color w:val="000000"/>
          <w:sz w:val="22"/>
        </w:rPr>
        <w:t>Deykell</w:t>
      </w:r>
      <w:proofErr w:type="spellEnd"/>
      <w:r>
        <w:rPr>
          <w:rFonts w:ascii="Times New Roman" w:hAnsi="Times New Roman"/>
          <w:color w:val="000000"/>
          <w:sz w:val="22"/>
        </w:rPr>
        <w:t xml:space="preserve"> Graham Gordon- Acuerdo de la Subcomisión de Acceso a la Justicia de Personas Afrodescendientes 28 de agosto.</w:t>
      </w:r>
    </w:p>
    <w:p w:rsidR="00000000" w:rsidRDefault="005924D8">
      <w:pPr>
        <w:rPr>
          <w:rFonts w:cs="Mangal"/>
          <w:szCs w:val="21"/>
        </w:rPr>
        <w:sectPr w:rsidR="00000000">
          <w:footerReference w:type="default" r:id="rId17"/>
          <w:pgSz w:w="12240" w:h="15840"/>
          <w:pgMar w:top="1134" w:right="1134" w:bottom="1134" w:left="1134" w:header="720" w:footer="720" w:gutter="0"/>
          <w:cols w:space="720"/>
        </w:sectPr>
      </w:pPr>
    </w:p>
    <w:p w:rsidR="007028B8" w:rsidRDefault="005924D8">
      <w:pPr>
        <w:pStyle w:val="Standard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000000" w:rsidRDefault="005924D8">
      <w:pPr>
        <w:rPr>
          <w:rFonts w:cs="Mangal"/>
          <w:szCs w:val="21"/>
        </w:rPr>
        <w:sectPr w:rsidR="00000000">
          <w:type w:val="continuous"/>
          <w:pgSz w:w="12240" w:h="15840"/>
          <w:pgMar w:top="1134" w:right="1134" w:bottom="1134" w:left="1134" w:header="720" w:footer="720" w:gutter="0"/>
          <w:cols w:space="720"/>
        </w:sectPr>
      </w:pPr>
    </w:p>
    <w:p w:rsidR="007028B8" w:rsidRDefault="005924D8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>Estimada:</w:t>
      </w:r>
    </w:p>
    <w:p w:rsidR="007028B8" w:rsidRDefault="005924D8">
      <w:pPr>
        <w:pStyle w:val="Textbody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7028B8" w:rsidRDefault="005924D8">
      <w:pPr>
        <w:pStyle w:val="Textbody"/>
        <w:spacing w:after="0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</w:rPr>
        <w:t>Buen día, procedo de inmediato a trasladarlo a prensa O.I.J. con las indicaciones correspondientes, en cuanto se publique les estaré informando, muchas gracias!!!!</w:t>
      </w:r>
      <w:proofErr w:type="gramEnd"/>
    </w:p>
    <w:p w:rsidR="007028B8" w:rsidRDefault="007028B8">
      <w:pPr>
        <w:pStyle w:val="Standard"/>
        <w:tabs>
          <w:tab w:val="left" w:pos="795"/>
        </w:tabs>
        <w:spacing w:line="360" w:lineRule="auto"/>
        <w:ind w:right="495"/>
        <w:jc w:val="both"/>
      </w:pPr>
    </w:p>
    <w:p w:rsidR="007028B8" w:rsidRDefault="005924D8">
      <w:pPr>
        <w:pStyle w:val="Standard"/>
        <w:tabs>
          <w:tab w:val="left" w:pos="795"/>
        </w:tabs>
        <w:spacing w:line="360" w:lineRule="auto"/>
        <w:ind w:right="495"/>
        <w:jc w:val="both"/>
      </w:pPr>
      <w:r>
        <w:t xml:space="preserve">La información se replicó en Redes Sociales por parte del OIJ. </w:t>
      </w:r>
    </w:p>
    <w:p w:rsidR="007028B8" w:rsidRDefault="005924D8">
      <w:pPr>
        <w:pStyle w:val="Standard"/>
        <w:tabs>
          <w:tab w:val="left" w:pos="795"/>
        </w:tabs>
        <w:spacing w:line="360" w:lineRule="auto"/>
        <w:ind w:right="495"/>
        <w:jc w:val="both"/>
      </w:pPr>
      <w:proofErr w:type="spellStart"/>
      <w:r>
        <w:t>Deykell</w:t>
      </w:r>
      <w:proofErr w:type="spellEnd"/>
      <w:r>
        <w:t>: Coment</w:t>
      </w:r>
      <w:r>
        <w:t xml:space="preserve">a sobre la información que se compartió con las personas de la comunidad de Limón. </w:t>
      </w: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 w:cs="Times New Roman"/>
          <w:b/>
          <w:bCs/>
          <w:u w:val="single"/>
          <w:shd w:val="clear" w:color="auto" w:fill="FFFFFF"/>
          <w:lang w:val="es-ES"/>
        </w:rPr>
        <w:t>SE ACUERDA:</w:t>
      </w:r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 </w:t>
      </w:r>
      <w:r>
        <w:rPr>
          <w:rFonts w:ascii="Palatino Linotype" w:hAnsi="Palatino Linotype" w:cs="Times New Roman"/>
          <w:b/>
          <w:bCs/>
          <w:shd w:val="clear" w:color="auto" w:fill="FFFFFF"/>
          <w:lang w:val="es-ES"/>
        </w:rPr>
        <w:t>1.</w:t>
      </w:r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 Solicitar a la Dirección Ejecutiva la reiteración de la Circular trimestralmente y a nivel nacional en todos los Circuitos Judiciales. </w:t>
      </w:r>
      <w:r>
        <w:rPr>
          <w:rFonts w:ascii="Palatino Linotype" w:hAnsi="Palatino Linotype" w:cs="Times New Roman"/>
          <w:b/>
          <w:bCs/>
          <w:shd w:val="clear" w:color="auto" w:fill="FFFFFF"/>
          <w:lang w:val="es-ES"/>
        </w:rPr>
        <w:t>2.</w:t>
      </w:r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 Consultar a la </w:t>
      </w:r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Dirección Ejecutiva sobre la efectividad de la Circular, y si se han integrado personas a la lista de intérpretes de inglés Criollo Limonense, e incluso realizar la consulta al Organismo de Investigación Judicial, con la colaboración de la Sra. </w:t>
      </w:r>
      <w:proofErr w:type="spellStart"/>
      <w:r>
        <w:rPr>
          <w:rFonts w:ascii="Palatino Linotype" w:hAnsi="Palatino Linotype" w:cs="Times New Roman"/>
          <w:shd w:val="clear" w:color="auto" w:fill="FFFFFF"/>
          <w:lang w:val="es-ES"/>
        </w:rPr>
        <w:t>Deykell</w:t>
      </w:r>
      <w:proofErr w:type="spellEnd"/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 Gra</w:t>
      </w:r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ham Gordon. 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bookmarkEnd w:id="0"/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center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</w:pPr>
    </w:p>
    <w:p w:rsidR="007028B8" w:rsidRDefault="005924D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>ARTÍCULO III</w:t>
      </w:r>
    </w:p>
    <w:p w:rsidR="007028B8" w:rsidRDefault="007028B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</w:p>
    <w:p w:rsidR="007028B8" w:rsidRDefault="005924D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 xml:space="preserve">Tema:  </w:t>
      </w:r>
      <w:proofErr w:type="gramStart"/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>Oficio  UCS</w:t>
      </w:r>
      <w:proofErr w:type="gramEnd"/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>-332-MP-2020 “ respuesta al Oficio CACC-385-2020”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center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center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/>
          <w:shd w:val="clear" w:color="auto" w:fill="FFFFFF"/>
          <w:lang w:val="es-ES"/>
        </w:rPr>
        <w:t>La Unidad de Acceso la Justicia comunicó mediante el Oficio CACC-385-2020 el acuerdo tomado por esta Subcomisión, el cual se transcribe literalmente: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object w:dxaOrig="1440" w:dyaOrig="1440" w14:anchorId="197938E1">
          <v:shape id="Objeto10" o:spid="_x0000_s1032" type="#_x0000_t75" style="position:absolute;left:0;text-align:left;margin-left:196.3pt;margin-top:10pt;width:32pt;height:32pt;z-index:251660288;visibility:visible;mso-wrap-style:square;mso-position-horizontal-relative:text;mso-position-vertical-relative:text">
            <v:imagedata r:id="rId10" o:title=""/>
            <w10:wrap type="square"/>
          </v:shape>
          <o:OLEObject Type="Embed" ProgID="Word.OpenDocumentText.12" ShapeID="Objeto10" DrawAspect="Content" ObjectID="_1693997623" r:id="rId18"/>
        </w:objec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Textbodyuser"/>
        <w:tabs>
          <w:tab w:val="left" w:pos="1635"/>
        </w:tabs>
        <w:spacing w:after="0" w:line="360" w:lineRule="auto"/>
        <w:ind w:right="495"/>
        <w:jc w:val="both"/>
      </w:pPr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1. Se toma nota de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la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comunicación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de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la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Dirección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de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la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Defensa Pública y se agradece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la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gestión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que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estarán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realizando para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corregir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las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inconsistencias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en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el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sistema. 2.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Hacer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del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conocimiento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este oficio a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la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representante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del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Ministerio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Público,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doña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Mayela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Pérez para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lo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de </w:t>
      </w:r>
      <w:proofErr w:type="spellStart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>su</w:t>
      </w:r>
      <w:proofErr w:type="spellEnd"/>
      <w:r>
        <w:rPr>
          <w:rFonts w:ascii="Times New Roman" w:hAnsi="Times New Roman" w:cs="Times New Roman"/>
          <w:bCs/>
          <w:i/>
          <w:iCs/>
          <w:shd w:val="clear" w:color="auto" w:fill="FFFFFF"/>
          <w:lang w:val="pt-BR" w:eastAsia="es-ES"/>
        </w:rPr>
        <w:t xml:space="preserve"> cargo.</w:t>
      </w:r>
    </w:p>
    <w:p w:rsidR="007028B8" w:rsidRDefault="005924D8">
      <w:pPr>
        <w:pStyle w:val="Standard"/>
        <w:tabs>
          <w:tab w:val="left" w:pos="795"/>
        </w:tabs>
        <w:spacing w:line="360" w:lineRule="auto"/>
        <w:ind w:right="495"/>
        <w:jc w:val="both"/>
      </w:pPr>
      <w:r>
        <w:rPr>
          <w:rFonts w:ascii="Palatino Linotype" w:hAnsi="Palatino Linotype" w:cs="Times New Roman"/>
          <w:bCs/>
          <w:shd w:val="clear" w:color="auto" w:fill="FFFFFF"/>
          <w:lang w:val="es-ES"/>
        </w:rPr>
        <w:t xml:space="preserve">En respuesta a esta gestión la Unidad de Capacitación del Ministerio Público mediante el Oficio </w:t>
      </w:r>
      <w:r>
        <w:rPr>
          <w:rFonts w:ascii="Palatino Linotype" w:hAnsi="Palatino Linotype" w:cs="Times New Roman"/>
          <w:color w:val="201F1E"/>
          <w:shd w:val="clear" w:color="auto" w:fill="FFFFFF"/>
          <w:lang w:val="es-ES"/>
        </w:rPr>
        <w:t>UCS-332-MP-2020</w:t>
      </w:r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 </w:t>
      </w:r>
      <w:r>
        <w:rPr>
          <w:rStyle w:val="StrongEmphasis"/>
          <w:rFonts w:ascii="Palatino Linotype" w:hAnsi="Palatino Linotype" w:cs="Times New Roman"/>
          <w:b w:val="0"/>
          <w:bCs w:val="0"/>
          <w:color w:val="000000"/>
          <w:shd w:val="clear" w:color="auto" w:fill="FFFFFF"/>
          <w:lang w:val="es-ES"/>
        </w:rPr>
        <w:t xml:space="preserve">emitió criterio al </w:t>
      </w:r>
      <w:r>
        <w:rPr>
          <w:rStyle w:val="StrongEmphasis"/>
          <w:rFonts w:ascii="Palatino Linotype" w:hAnsi="Palatino Linotype" w:cs="Times New Roman"/>
          <w:b w:val="0"/>
          <w:bCs w:val="0"/>
          <w:color w:val="000000"/>
          <w:shd w:val="clear" w:color="auto" w:fill="FFFFFF"/>
          <w:lang w:val="es-ES"/>
        </w:rPr>
        <w:t>respecto.</w:t>
      </w:r>
    </w:p>
    <w:p w:rsidR="007028B8" w:rsidRDefault="005924D8">
      <w:pPr>
        <w:pStyle w:val="Standard"/>
        <w:tabs>
          <w:tab w:val="left" w:pos="795"/>
        </w:tabs>
        <w:spacing w:line="360" w:lineRule="auto"/>
        <w:ind w:right="495"/>
        <w:jc w:val="both"/>
      </w:pPr>
      <w:r>
        <w:rPr>
          <w:b/>
          <w:bCs/>
        </w:rPr>
        <w:object w:dxaOrig="1440" w:dyaOrig="1440" w14:anchorId="5A87D3FF">
          <v:shape id="Objeto11" o:spid="_x0000_s1033" type="#_x0000_t75" style="position:absolute;left:0;text-align:left;margin-left:199.3pt;margin-top:12.1pt;width:32pt;height:32pt;z-index:251661312;visibility:visible;mso-wrap-style:square;mso-position-horizontal-relative:text;mso-position-vertical-relative:text">
            <v:imagedata r:id="rId10" o:title=""/>
            <w10:wrap type="square"/>
          </v:shape>
          <o:OLEObject Type="Embed" ProgID="Word.OpenDocumentText.12" ShapeID="Objeto11" DrawAspect="Content" ObjectID="_1693997624" r:id="rId19"/>
        </w:object>
      </w:r>
    </w:p>
    <w:p w:rsidR="007028B8" w:rsidRDefault="007028B8">
      <w:pPr>
        <w:pStyle w:val="Standard"/>
        <w:tabs>
          <w:tab w:val="left" w:pos="795"/>
        </w:tabs>
        <w:spacing w:line="360" w:lineRule="auto"/>
        <w:ind w:right="495"/>
        <w:jc w:val="both"/>
      </w:pPr>
    </w:p>
    <w:p w:rsidR="007028B8" w:rsidRDefault="007028B8">
      <w:pPr>
        <w:pStyle w:val="Standard"/>
        <w:tabs>
          <w:tab w:val="left" w:pos="795"/>
        </w:tabs>
        <w:spacing w:line="360" w:lineRule="auto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center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/>
          <w:b/>
          <w:bCs/>
          <w:u w:val="single"/>
          <w:shd w:val="clear" w:color="auto" w:fill="FFFFFF"/>
          <w:lang w:val="es-ES"/>
        </w:rPr>
        <w:t>SE ACUERDA</w:t>
      </w:r>
      <w:r>
        <w:rPr>
          <w:rFonts w:ascii="Palatino Linotype" w:hAnsi="Palatino Linotype"/>
          <w:shd w:val="clear" w:color="auto" w:fill="FFFFFF"/>
          <w:lang w:val="es-ES"/>
        </w:rPr>
        <w:t xml:space="preserve">: </w:t>
      </w:r>
      <w:r>
        <w:rPr>
          <w:rFonts w:ascii="Palatino Linotype" w:hAnsi="Palatino Linotype"/>
          <w:b/>
          <w:bCs/>
          <w:shd w:val="clear" w:color="auto" w:fill="FFFFFF"/>
          <w:lang w:val="es-ES"/>
        </w:rPr>
        <w:t>1.</w:t>
      </w:r>
      <w:r>
        <w:rPr>
          <w:rFonts w:ascii="Palatino Linotype" w:hAnsi="Palatino Linotype"/>
          <w:shd w:val="clear" w:color="auto" w:fill="FFFFFF"/>
          <w:lang w:val="es-ES"/>
        </w:rPr>
        <w:t xml:space="preserve"> Compartir el oficio CACC-497-2020 remitido al Consejo Superior-Solicitud de Criterio Técnico a la Dirección Jurídica, con las y los integrantes de la Sub</w:t>
      </w:r>
      <w:r>
        <w:rPr>
          <w:rFonts w:ascii="Palatino Linotype" w:hAnsi="Palatino Linotype"/>
          <w:shd w:val="clear" w:color="auto" w:fill="FFFFFF"/>
          <w:lang w:val="es-ES"/>
        </w:rPr>
        <w:t>comisión.</w:t>
      </w:r>
      <w:r>
        <w:rPr>
          <w:rFonts w:ascii="Palatino Linotype" w:hAnsi="Palatino Linotype"/>
          <w:b/>
          <w:bCs/>
          <w:shd w:val="clear" w:color="auto" w:fill="FFFFFF"/>
          <w:lang w:val="es-ES"/>
        </w:rPr>
        <w:t xml:space="preserve"> 2</w:t>
      </w:r>
      <w:r>
        <w:rPr>
          <w:rFonts w:ascii="Palatino Linotype" w:hAnsi="Palatino Linotype"/>
          <w:shd w:val="clear" w:color="auto" w:fill="FFFFFF"/>
          <w:lang w:val="es-ES"/>
        </w:rPr>
        <w:t>. Estar a la espera de la respuesta de la Dirección Jurídica para analizar con detenimiento lo resuelto y tomar posteriormente una decisión sobre las variables.</w:t>
      </w:r>
      <w:r>
        <w:rPr>
          <w:rFonts w:ascii="Palatino Linotype" w:hAnsi="Palatino Linotype"/>
          <w:b/>
          <w:bCs/>
          <w:shd w:val="clear" w:color="auto" w:fill="FFFFFF"/>
          <w:lang w:val="es-ES"/>
        </w:rPr>
        <w:t xml:space="preserve"> 3.</w:t>
      </w:r>
      <w:r>
        <w:rPr>
          <w:rFonts w:ascii="Palatino Linotype" w:hAnsi="Palatino Linotype"/>
          <w:shd w:val="clear" w:color="auto" w:fill="FFFFFF"/>
          <w:lang w:val="es-ES"/>
        </w:rPr>
        <w:t xml:space="preserve"> Que desde la Unidad de Acceso a la Justicia se dé el seguimiento ante la Direcció</w:t>
      </w:r>
      <w:r>
        <w:rPr>
          <w:rFonts w:ascii="Palatino Linotype" w:hAnsi="Palatino Linotype"/>
          <w:shd w:val="clear" w:color="auto" w:fill="FFFFFF"/>
          <w:lang w:val="es-ES"/>
        </w:rPr>
        <w:t xml:space="preserve">n Jurídica sobre lo solicitado. 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center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center"/>
      </w:pPr>
    </w:p>
    <w:p w:rsidR="007028B8" w:rsidRDefault="005924D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>ARTÍCULO IV</w:t>
      </w:r>
    </w:p>
    <w:p w:rsidR="007028B8" w:rsidRDefault="007028B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</w:p>
    <w:p w:rsidR="007028B8" w:rsidRDefault="005924D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 xml:space="preserve">Tema:  Oficio PV-M-2020-299 de </w:t>
      </w:r>
      <w:proofErr w:type="gramStart"/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>la  Vicepresidencia</w:t>
      </w:r>
      <w:proofErr w:type="gramEnd"/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 xml:space="preserve"> de la República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/>
          <w:shd w:val="clear" w:color="auto" w:fill="FFFFFF"/>
          <w:lang w:val="es-ES"/>
        </w:rPr>
        <w:t xml:space="preserve">La señora Priscila Scott Zúñiga de la Vicepresidencia de la República comunicó vía correo electrónico el miércoles 4 de noviembre el </w:t>
      </w:r>
      <w:r>
        <w:rPr>
          <w:rFonts w:ascii="Palatino Linotype" w:hAnsi="Palatino Linotype"/>
          <w:shd w:val="clear" w:color="auto" w:fill="FFFFFF"/>
          <w:lang w:val="es-ES"/>
        </w:rPr>
        <w:t>Oficio PV-M-2020-299, el cual estipula lo siguiente: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object w:dxaOrig="1440" w:dyaOrig="1440" w14:anchorId="27DCC9AF">
          <v:shape id="Objeto1" o:spid="_x0000_s1034" type="#_x0000_t75" style="position:absolute;left:0;text-align:left;margin-left:201.3pt;margin-top:4.6pt;width:32pt;height:32pt;z-index:251651072;visibility:visible;mso-wrap-style:square;mso-position-horizontal-relative:text;mso-position-vertical-relative:text">
            <v:imagedata r:id="rId10" o:title=""/>
            <w10:wrap type="square"/>
          </v:shape>
          <o:OLEObject Type="Embed" ProgID="Word.OpenDocumentText.12" ShapeID="Objeto1" DrawAspect="Content" ObjectID="_1693997625" r:id="rId20"/>
        </w:objec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/>
          <w:shd w:val="clear" w:color="auto" w:fill="FFFFFF"/>
          <w:lang w:val="es-ES"/>
        </w:rPr>
        <w:t>En razón de esta comunicación la señora Melissa Benavides Víquez, Jefatura de la Unidad de Acceso a la Justicia contestó el lu</w:t>
      </w:r>
      <w:r>
        <w:rPr>
          <w:rFonts w:ascii="Palatino Linotype" w:hAnsi="Palatino Linotype"/>
          <w:shd w:val="clear" w:color="auto" w:fill="FFFFFF"/>
          <w:lang w:val="es-ES"/>
        </w:rPr>
        <w:t>nes 9 de noviembre vía correo electrónico lo siguiente.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/>
          <w:sz w:val="22"/>
          <w:szCs w:val="22"/>
          <w:shd w:val="clear" w:color="auto" w:fill="FFFFFF"/>
          <w:lang w:val="es-ES"/>
        </w:rPr>
        <w:t xml:space="preserve"> </w:t>
      </w:r>
      <w:r>
        <w:rPr>
          <w:rFonts w:ascii="Palatino Linotype" w:hAnsi="Palatino Linotype"/>
          <w:sz w:val="22"/>
          <w:szCs w:val="22"/>
          <w:shd w:val="clear" w:color="auto" w:fill="FFBF00"/>
          <w:lang w:val="es-ES"/>
        </w:rPr>
        <w:t xml:space="preserve"> </w:t>
      </w:r>
      <w:proofErr w:type="spellStart"/>
      <w:r>
        <w:rPr>
          <w:rFonts w:ascii="Palatino Linotype" w:hAnsi="Palatino Linotype"/>
          <w:b/>
          <w:color w:val="000000"/>
          <w:sz w:val="22"/>
          <w:szCs w:val="22"/>
          <w:shd w:val="clear" w:color="auto" w:fill="FFBF00"/>
        </w:rPr>
        <w:t>De:</w:t>
      </w:r>
      <w:r>
        <w:rPr>
          <w:rFonts w:ascii="Palatino Linotype" w:hAnsi="Palatino Linotype"/>
          <w:color w:val="000000"/>
          <w:sz w:val="22"/>
          <w:szCs w:val="22"/>
          <w:shd w:val="clear" w:color="auto" w:fill="FFBF00"/>
        </w:rPr>
        <w:t>Me</w:t>
      </w:r>
      <w:r>
        <w:rPr>
          <w:rFonts w:ascii="Palatino Linotype" w:hAnsi="Palatino Linotype"/>
          <w:color w:val="000000"/>
          <w:sz w:val="22"/>
          <w:szCs w:val="22"/>
        </w:rPr>
        <w:t>lissa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Benavides Víquez &lt;mbenavidesv@Poder-Judicial.go.cr&gt;</w:t>
      </w:r>
      <w:r>
        <w:rPr>
          <w:rFonts w:ascii="Palatino Linotype" w:hAnsi="Palatino Linotype"/>
          <w:color w:val="000000"/>
          <w:sz w:val="22"/>
          <w:szCs w:val="22"/>
        </w:rPr>
        <w:br/>
      </w:r>
      <w:proofErr w:type="spellStart"/>
      <w:r>
        <w:rPr>
          <w:rFonts w:ascii="Palatino Linotype" w:hAnsi="Palatino Linotype"/>
          <w:b/>
          <w:color w:val="000000"/>
          <w:sz w:val="22"/>
          <w:szCs w:val="22"/>
        </w:rPr>
        <w:t>Enviado:</w:t>
      </w:r>
      <w:r>
        <w:rPr>
          <w:rFonts w:ascii="Palatino Linotype" w:hAnsi="Palatino Linotype"/>
          <w:color w:val="000000"/>
          <w:sz w:val="22"/>
          <w:szCs w:val="22"/>
        </w:rPr>
        <w:t>lunes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>, 9 de noviembre de 2020 10:26</w:t>
      </w:r>
      <w:r>
        <w:rPr>
          <w:rFonts w:ascii="Palatino Linotype" w:hAnsi="Palatino Linotype"/>
          <w:color w:val="000000"/>
          <w:sz w:val="22"/>
          <w:szCs w:val="22"/>
        </w:rPr>
        <w:br/>
      </w:r>
      <w:proofErr w:type="spellStart"/>
      <w:r>
        <w:rPr>
          <w:rFonts w:ascii="Palatino Linotype" w:hAnsi="Palatino Linotype"/>
          <w:b/>
          <w:color w:val="000000"/>
          <w:sz w:val="22"/>
          <w:szCs w:val="22"/>
        </w:rPr>
        <w:t>Para:</w:t>
      </w:r>
      <w:r>
        <w:rPr>
          <w:rFonts w:ascii="Palatino Linotype" w:hAnsi="Palatino Linotype"/>
          <w:color w:val="000000"/>
          <w:sz w:val="22"/>
          <w:szCs w:val="22"/>
        </w:rPr>
        <w:t>Priscila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Scott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Zuñiga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&lt;priscila.scott@presidencia.go.cr&gt;;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Songhay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White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Curling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&lt;swhi</w:t>
      </w:r>
      <w:r>
        <w:rPr>
          <w:rFonts w:ascii="Palatino Linotype" w:hAnsi="Palatino Linotype"/>
          <w:color w:val="000000"/>
          <w:sz w:val="22"/>
          <w:szCs w:val="22"/>
        </w:rPr>
        <w:t xml:space="preserve">te@Poder-Judicial.go.cr&gt;; Jorge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Olaso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Alvarez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&lt;jolaso@Poder-Judicial.go.cr&gt;</w:t>
      </w:r>
      <w:r>
        <w:rPr>
          <w:rFonts w:ascii="Palatino Linotype" w:hAnsi="Palatino Linotype"/>
          <w:color w:val="000000"/>
          <w:sz w:val="22"/>
          <w:szCs w:val="22"/>
        </w:rPr>
        <w:br/>
      </w:r>
      <w:proofErr w:type="spellStart"/>
      <w:r>
        <w:rPr>
          <w:rFonts w:ascii="Palatino Linotype" w:hAnsi="Palatino Linotype"/>
          <w:b/>
          <w:color w:val="000000"/>
          <w:sz w:val="22"/>
          <w:szCs w:val="22"/>
        </w:rPr>
        <w:t>Cc:</w:t>
      </w:r>
      <w:r>
        <w:rPr>
          <w:rFonts w:ascii="Palatino Linotype" w:hAnsi="Palatino Linotype"/>
          <w:color w:val="000000"/>
          <w:sz w:val="22"/>
          <w:szCs w:val="22"/>
        </w:rPr>
        <w:t>Enrique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 xml:space="preserve"> Joseph Jackson &lt;enrique.joseph@presidencia.go.cr&gt;; jansh99.sh &lt;jansh99.sh@gmail.com&gt;; Rocío Abarca Sánchez </w:t>
      </w:r>
      <w:r>
        <w:rPr>
          <w:rFonts w:ascii="Palatino Linotype" w:hAnsi="Palatino Linotype"/>
          <w:color w:val="000000"/>
          <w:sz w:val="22"/>
          <w:szCs w:val="22"/>
        </w:rPr>
        <w:t>&lt;rocio.abarca@presidencia.go.cr&gt;; Katherine Salazar Duarte &lt;ksalazard@Poder-Judicial.go.cr&gt;; Angie Calderón Chaves &lt;acalderonc@Poder-Judicial.go.cr&gt;</w:t>
      </w:r>
      <w:r>
        <w:rPr>
          <w:rFonts w:ascii="Palatino Linotype" w:hAnsi="Palatino Linotype"/>
          <w:color w:val="000000"/>
          <w:sz w:val="22"/>
          <w:szCs w:val="22"/>
        </w:rPr>
        <w:br/>
      </w:r>
      <w:proofErr w:type="spellStart"/>
      <w:r>
        <w:rPr>
          <w:rFonts w:ascii="Palatino Linotype" w:hAnsi="Palatino Linotype"/>
          <w:b/>
          <w:color w:val="000000"/>
          <w:sz w:val="22"/>
          <w:szCs w:val="22"/>
        </w:rPr>
        <w:t>Asunto:</w:t>
      </w:r>
      <w:r>
        <w:rPr>
          <w:rFonts w:ascii="Palatino Linotype" w:hAnsi="Palatino Linotype"/>
          <w:color w:val="000000"/>
          <w:sz w:val="22"/>
          <w:szCs w:val="22"/>
        </w:rPr>
        <w:t>RE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>: Seguimiento a Reunión Pospuesta</w:t>
      </w:r>
    </w:p>
    <w:p w:rsidR="00000000" w:rsidRDefault="005924D8">
      <w:pPr>
        <w:rPr>
          <w:rFonts w:cs="Mangal"/>
          <w:szCs w:val="21"/>
        </w:rPr>
        <w:sectPr w:rsidR="00000000">
          <w:type w:val="continuous"/>
          <w:pgSz w:w="12240" w:h="15840"/>
          <w:pgMar w:top="1134" w:right="1134" w:bottom="1134" w:left="1134" w:header="720" w:footer="720" w:gutter="0"/>
          <w:cols w:space="720"/>
        </w:sectPr>
      </w:pPr>
    </w:p>
    <w:p w:rsidR="007028B8" w:rsidRDefault="005924D8">
      <w:pPr>
        <w:pStyle w:val="Standard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 </w:t>
      </w:r>
    </w:p>
    <w:p w:rsidR="00000000" w:rsidRDefault="005924D8">
      <w:pPr>
        <w:rPr>
          <w:rFonts w:cs="Mangal"/>
          <w:szCs w:val="21"/>
        </w:rPr>
        <w:sectPr w:rsidR="00000000">
          <w:type w:val="continuous"/>
          <w:pgSz w:w="12240" w:h="15840"/>
          <w:pgMar w:top="1134" w:right="1134" w:bottom="1134" w:left="1134" w:header="720" w:footer="720" w:gutter="0"/>
          <w:cols w:space="720"/>
        </w:sectPr>
      </w:pPr>
    </w:p>
    <w:p w:rsidR="007028B8" w:rsidRDefault="005924D8">
      <w:pPr>
        <w:pStyle w:val="Textbody"/>
        <w:spacing w:after="0"/>
      </w:pPr>
      <w:r>
        <w:rPr>
          <w:rFonts w:ascii="Palatino Linotype" w:hAnsi="Palatino Linotype"/>
          <w:color w:val="000000"/>
          <w:sz w:val="22"/>
          <w:szCs w:val="22"/>
          <w:shd w:val="clear" w:color="auto" w:fill="FFFFFF"/>
        </w:rPr>
        <w:t>Buenos días Priscilla</w:t>
      </w:r>
    </w:p>
    <w:p w:rsidR="007028B8" w:rsidRDefault="005924D8">
      <w:pPr>
        <w:pStyle w:val="Textbody"/>
        <w:spacing w:after="0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 </w:t>
      </w:r>
    </w:p>
    <w:p w:rsidR="007028B8" w:rsidRDefault="005924D8">
      <w:pPr>
        <w:pStyle w:val="Textbody"/>
        <w:spacing w:after="0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Muchas gracias por la invitación. En</w:t>
      </w:r>
      <w:r>
        <w:rPr>
          <w:rFonts w:ascii="Palatino Linotype" w:hAnsi="Palatino Linotype"/>
          <w:color w:val="000000"/>
          <w:sz w:val="22"/>
          <w:szCs w:val="22"/>
        </w:rPr>
        <w:t xml:space="preserve"> esta oportunidad, no será posible la asistencia de ninguna representante de la Unidad de Acceso a la Justicia. Si existiera alguna transmisión por medio de alguna Plataforma, por favor me indica y de esa manera podemos participar. Copio a doña </w:t>
      </w:r>
      <w:proofErr w:type="spellStart"/>
      <w:r>
        <w:rPr>
          <w:rFonts w:ascii="Palatino Linotype" w:hAnsi="Palatino Linotype"/>
          <w:color w:val="000000"/>
          <w:sz w:val="22"/>
          <w:szCs w:val="22"/>
        </w:rPr>
        <w:t>Songhay</w:t>
      </w:r>
      <w:proofErr w:type="spellEnd"/>
      <w:r>
        <w:rPr>
          <w:rFonts w:ascii="Palatino Linotype" w:hAnsi="Palatino Linotype"/>
          <w:color w:val="000000"/>
          <w:sz w:val="22"/>
          <w:szCs w:val="22"/>
        </w:rPr>
        <w:t>, pa</w:t>
      </w:r>
      <w:r>
        <w:rPr>
          <w:rFonts w:ascii="Palatino Linotype" w:hAnsi="Palatino Linotype"/>
          <w:color w:val="000000"/>
          <w:sz w:val="22"/>
          <w:szCs w:val="22"/>
        </w:rPr>
        <w:t>ra lo de su cargo.</w:t>
      </w:r>
    </w:p>
    <w:p w:rsidR="007028B8" w:rsidRDefault="005924D8">
      <w:pPr>
        <w:pStyle w:val="Textbody"/>
        <w:spacing w:after="0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 </w:t>
      </w:r>
    </w:p>
    <w:p w:rsidR="007028B8" w:rsidRDefault="005924D8">
      <w:pPr>
        <w:pStyle w:val="Textbody"/>
        <w:spacing w:after="0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Atentamente,</w:t>
      </w:r>
    </w:p>
    <w:p w:rsidR="007028B8" w:rsidRDefault="005924D8">
      <w:pPr>
        <w:pStyle w:val="Textbody"/>
        <w:spacing w:after="0"/>
        <w:rPr>
          <w:color w:val="000000"/>
        </w:rPr>
      </w:pPr>
      <w:r>
        <w:rPr>
          <w:color w:val="000000"/>
        </w:rPr>
        <w:t> </w:t>
      </w:r>
    </w:p>
    <w:p w:rsidR="007028B8" w:rsidRDefault="005924D8">
      <w:pPr>
        <w:pStyle w:val="Textbody"/>
        <w:spacing w:after="0"/>
        <w:rPr>
          <w:color w:val="000000"/>
        </w:rPr>
      </w:pPr>
      <w:r>
        <w:rPr>
          <w:color w:val="000000"/>
        </w:rPr>
        <w:t> </w:t>
      </w:r>
    </w:p>
    <w:p w:rsidR="007028B8" w:rsidRDefault="005924D8">
      <w:pPr>
        <w:pStyle w:val="Textbody"/>
        <w:spacing w:after="0"/>
      </w:pPr>
      <w:r>
        <w:rPr>
          <w:noProof/>
          <w:color w:val="000000"/>
        </w:rPr>
        <w:drawing>
          <wp:inline distT="0" distB="0" distL="0" distR="0" wp14:anchorId="5C321591" wp14:editId="08723119">
            <wp:extent cx="4248000" cy="1650958"/>
            <wp:effectExtent l="0" t="0" r="150" b="6392"/>
            <wp:docPr id="2" name="Imagen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8000" cy="16509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Start w:id="2" w:name="x_Imagen_x0020_2"/>
      <w:bookmarkEnd w:id="2"/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/>
          <w:b/>
          <w:bCs/>
          <w:u w:val="single"/>
          <w:shd w:val="clear" w:color="auto" w:fill="FFFFFF"/>
          <w:lang w:val="es-ES"/>
        </w:rPr>
        <w:t>SE ACUERDA:</w:t>
      </w:r>
      <w:r>
        <w:rPr>
          <w:rFonts w:ascii="Palatino Linotype" w:hAnsi="Palatino Linotype"/>
          <w:shd w:val="clear" w:color="auto" w:fill="FFFFFF"/>
          <w:lang w:val="es-ES"/>
        </w:rPr>
        <w:t xml:space="preserve"> </w:t>
      </w:r>
      <w:r>
        <w:rPr>
          <w:rFonts w:ascii="Palatino Linotype" w:hAnsi="Palatino Linotype"/>
          <w:b/>
          <w:bCs/>
          <w:shd w:val="clear" w:color="auto" w:fill="FFFFFF"/>
          <w:lang w:val="es-ES"/>
        </w:rPr>
        <w:t>1.</w:t>
      </w:r>
      <w:r>
        <w:rPr>
          <w:rFonts w:ascii="Palatino Linotype" w:hAnsi="Palatino Linotype"/>
          <w:shd w:val="clear" w:color="auto" w:fill="FFFFFF"/>
          <w:lang w:val="es-ES"/>
        </w:rPr>
        <w:t xml:space="preserve"> Tomar nota de la información que traslada la </w:t>
      </w:r>
      <w:proofErr w:type="spellStart"/>
      <w:r>
        <w:rPr>
          <w:rFonts w:ascii="Palatino Linotype" w:hAnsi="Palatino Linotype"/>
          <w:shd w:val="clear" w:color="auto" w:fill="FFFFFF"/>
          <w:lang w:val="es-ES"/>
        </w:rPr>
        <w:t>MSc</w:t>
      </w:r>
      <w:proofErr w:type="spellEnd"/>
      <w:r>
        <w:rPr>
          <w:rFonts w:ascii="Palatino Linotype" w:hAnsi="Palatino Linotype"/>
          <w:shd w:val="clear" w:color="auto" w:fill="FFFFFF"/>
          <w:lang w:val="es-ES"/>
        </w:rPr>
        <w:t xml:space="preserve">. Melissa Benavides Víquez, y estar a la espera de cualquier información adicional que nos hagan llegar para su análisis. 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</w:pPr>
    </w:p>
    <w:p w:rsidR="007028B8" w:rsidRDefault="005924D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>ARTÍCULO V</w:t>
      </w:r>
    </w:p>
    <w:p w:rsidR="007028B8" w:rsidRDefault="007028B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</w:p>
    <w:p w:rsidR="007028B8" w:rsidRDefault="005924D8">
      <w:pPr>
        <w:pStyle w:val="Standard"/>
        <w:tabs>
          <w:tab w:val="left" w:pos="1635"/>
        </w:tabs>
        <w:jc w:val="center"/>
      </w:pPr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 xml:space="preserve">Tema:  </w:t>
      </w:r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 xml:space="preserve">Oficio </w:t>
      </w:r>
      <w:r>
        <w:rPr>
          <w:shd w:val="clear" w:color="auto" w:fill="FFFFFF"/>
        </w:rPr>
        <w:t>327-CONAMAJ-2020 </w:t>
      </w:r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>dando</w:t>
      </w:r>
      <w:r>
        <w:rPr>
          <w:shd w:val="clear" w:color="auto" w:fill="FFFFFF"/>
        </w:rPr>
        <w:t> </w:t>
      </w:r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>respuesta al oficio CACC-252-2020.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/>
          <w:shd w:val="clear" w:color="auto" w:fill="FFFFFF"/>
          <w:lang w:val="es-ES"/>
        </w:rPr>
        <w:t>La Unidad de Acceso la Justicia comunicó mediante el Oficio CACC-252-2020 el acuerdo tomado por esta Subcomisión, el cual se transcribe literalmente: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object w:dxaOrig="1440" w:dyaOrig="1440" w14:anchorId="1FD24242">
          <v:shape id="Objeto3" o:spid="_x0000_s1035" type="#_x0000_t75" style="position:absolute;left:0;text-align:left;margin-left:192.3pt;margin-top:2.2pt;width:32pt;height:32pt;z-index:251653120;visibility:visible;mso-wrap-style:square;mso-position-horizontal-relative:text;mso-position-vertical-relative:text">
            <v:imagedata r:id="rId10" o:title=""/>
            <w10:wrap type="square"/>
          </v:shape>
          <o:OLEObject Type="Embed" ProgID="Word.OpenDocumentText.12" ShapeID="Objeto3" DrawAspect="Content" ObjectID="_1693997626" r:id="rId22"/>
        </w:objec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795"/>
        </w:tabs>
        <w:spacing w:line="360" w:lineRule="auto"/>
        <w:ind w:right="495"/>
        <w:jc w:val="both"/>
      </w:pPr>
      <w:r>
        <w:rPr>
          <w:rFonts w:ascii="Times New Roman" w:hAnsi="Times New Roman" w:cs="Times New Roman"/>
          <w:b/>
          <w:i/>
          <w:iCs/>
          <w:shd w:val="clear" w:color="auto" w:fill="FFFFFF"/>
          <w:lang w:val="es-ES"/>
        </w:rPr>
        <w:t xml:space="preserve">3. </w:t>
      </w:r>
      <w:r>
        <w:rPr>
          <w:rFonts w:ascii="Times New Roman" w:hAnsi="Times New Roman" w:cs="Times New Roman"/>
          <w:bCs/>
          <w:i/>
          <w:iCs/>
          <w:shd w:val="clear" w:color="auto" w:fill="FFFFFF"/>
          <w:lang w:val="es-ES"/>
        </w:rPr>
        <w:t>Solicitar la colaboración a la CONAMAJ para conocer por parte de esta Subcomisión, si dentro de las personas facilitadoras judiciales, se cuenta con personas facilitadoras que sean afrodescendientes, si hablan el in</w:t>
      </w:r>
      <w:r>
        <w:rPr>
          <w:rFonts w:ascii="Times New Roman" w:hAnsi="Times New Roman" w:cs="Times New Roman"/>
          <w:bCs/>
          <w:i/>
          <w:iCs/>
          <w:shd w:val="clear" w:color="auto" w:fill="FFFFFF"/>
          <w:lang w:val="es-ES"/>
        </w:rPr>
        <w:t>glés criollo limonense; y principalmente solicitarles la colaboración para que se les brinde capacitación a todas estas personas facilitadores judiciales sobre la temática de la población afrodescendiente, sus derechos y necesidades particulares, para gara</w:t>
      </w:r>
      <w:r>
        <w:rPr>
          <w:rFonts w:ascii="Times New Roman" w:hAnsi="Times New Roman" w:cs="Times New Roman"/>
          <w:bCs/>
          <w:i/>
          <w:iCs/>
          <w:shd w:val="clear" w:color="auto" w:fill="FFFFFF"/>
          <w:lang w:val="es-ES"/>
        </w:rPr>
        <w:t>ntizarles un acceso efectivo a la justicia.</w:t>
      </w:r>
    </w:p>
    <w:p w:rsidR="007028B8" w:rsidRDefault="007028B8">
      <w:pPr>
        <w:pStyle w:val="Standard"/>
        <w:tabs>
          <w:tab w:val="left" w:pos="795"/>
        </w:tabs>
        <w:spacing w:line="360" w:lineRule="auto"/>
        <w:ind w:right="495"/>
        <w:jc w:val="both"/>
      </w:pPr>
    </w:p>
    <w:p w:rsidR="007028B8" w:rsidRDefault="005924D8">
      <w:pPr>
        <w:pStyle w:val="Standard"/>
        <w:tabs>
          <w:tab w:val="left" w:pos="795"/>
        </w:tabs>
        <w:spacing w:line="360" w:lineRule="auto"/>
        <w:ind w:right="495"/>
        <w:jc w:val="both"/>
      </w:pPr>
      <w:r>
        <w:rPr>
          <w:rFonts w:ascii="Palatino Linotype" w:hAnsi="Palatino Linotype" w:cs="Times New Roman"/>
          <w:bCs/>
          <w:shd w:val="clear" w:color="auto" w:fill="FFFFFF"/>
          <w:lang w:val="es-ES"/>
        </w:rPr>
        <w:t xml:space="preserve">En respuesta a esta gestión la CONAMAJ mediante el Oficio </w:t>
      </w:r>
      <w:r>
        <w:rPr>
          <w:rStyle w:val="StrongEmphasis"/>
          <w:rFonts w:ascii="Palatino Linotype" w:hAnsi="Palatino Linotype" w:cs="Times New Roman"/>
          <w:b w:val="0"/>
          <w:bCs w:val="0"/>
          <w:color w:val="000000"/>
          <w:shd w:val="clear" w:color="auto" w:fill="FFFFFF"/>
          <w:lang w:val="es-ES"/>
        </w:rPr>
        <w:t>327-CONAMAJ-2020 emitió criterio al respecto.</w:t>
      </w:r>
    </w:p>
    <w:p w:rsidR="007028B8" w:rsidRDefault="005924D8">
      <w:pPr>
        <w:pStyle w:val="Standard"/>
        <w:tabs>
          <w:tab w:val="left" w:pos="795"/>
        </w:tabs>
        <w:spacing w:line="360" w:lineRule="auto"/>
        <w:ind w:right="495"/>
        <w:jc w:val="both"/>
      </w:pPr>
      <w:r>
        <w:rPr>
          <w:b/>
          <w:bCs/>
        </w:rPr>
        <w:object w:dxaOrig="1440" w:dyaOrig="1440" w14:anchorId="60449DF7">
          <v:shape id="Objeto4" o:spid="_x0000_s1036" type="#_x0000_t75" style="position:absolute;left:0;text-align:left;margin-left:201.35pt;margin-top:12.1pt;width:32pt;height:32pt;z-index:251654144;visibility:visible;mso-wrap-style:square;mso-position-horizontal-relative:text;mso-position-vertical-relative:text">
            <v:imagedata r:id="rId10" o:title=""/>
            <w10:wrap type="square"/>
          </v:shape>
          <o:OLEObject Type="Embed" ProgID="Word.OpenDocumentText.12" ShapeID="Objeto4" DrawAspect="Content" ObjectID="_1693997627" r:id="rId23"/>
        </w:object>
      </w:r>
    </w:p>
    <w:p w:rsidR="007028B8" w:rsidRDefault="007028B8">
      <w:pPr>
        <w:pStyle w:val="Standard"/>
        <w:tabs>
          <w:tab w:val="left" w:pos="795"/>
        </w:tabs>
        <w:spacing w:line="360" w:lineRule="auto"/>
        <w:ind w:right="495"/>
        <w:jc w:val="both"/>
      </w:pPr>
    </w:p>
    <w:p w:rsidR="007028B8" w:rsidRDefault="007028B8">
      <w:pPr>
        <w:pStyle w:val="Standard"/>
        <w:tabs>
          <w:tab w:val="left" w:pos="795"/>
        </w:tabs>
        <w:spacing w:line="360" w:lineRule="auto"/>
        <w:ind w:right="495"/>
        <w:jc w:val="both"/>
      </w:pPr>
    </w:p>
    <w:p w:rsidR="007028B8" w:rsidRDefault="007028B8">
      <w:pPr>
        <w:pStyle w:val="Standard"/>
        <w:tabs>
          <w:tab w:val="left" w:pos="795"/>
        </w:tabs>
        <w:spacing w:line="360" w:lineRule="auto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 w:cs="Times New Roman"/>
          <w:b/>
          <w:bCs/>
          <w:u w:val="single"/>
          <w:shd w:val="clear" w:color="auto" w:fill="FFFFFF"/>
          <w:lang w:val="es-ES"/>
        </w:rPr>
        <w:t>SE ACUERDA: 1</w:t>
      </w:r>
      <w:r>
        <w:rPr>
          <w:rFonts w:ascii="Palatino Linotype" w:hAnsi="Palatino Linotype" w:cs="Times New Roman"/>
          <w:shd w:val="clear" w:color="auto" w:fill="FFFFFF"/>
          <w:lang w:val="es-ES"/>
        </w:rPr>
        <w:t>. Tomar como acuerdo esperar al próximo año 2021 con la finalidad de determinar las condiciones actuales del CONVID-19 y determinar la viabilidad de coordinar las capacitaciones con la CONAMAJ presen</w:t>
      </w:r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cialmente, y en caso de no ser posible por la emergencia verificar si es posible realizarlas de manera virtual. </w:t>
      </w:r>
      <w:r>
        <w:rPr>
          <w:rFonts w:ascii="Palatino Linotype" w:hAnsi="Palatino Linotype" w:cs="Times New Roman"/>
          <w:b/>
          <w:bCs/>
          <w:shd w:val="clear" w:color="auto" w:fill="FFFFFF"/>
          <w:lang w:val="es-ES"/>
        </w:rPr>
        <w:t>2.</w:t>
      </w:r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 Hacerlo del conocimiento de la CONAMAJ. 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>ARTÍCULO VI</w:t>
      </w:r>
    </w:p>
    <w:p w:rsidR="007028B8" w:rsidRDefault="007028B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</w:p>
    <w:p w:rsidR="007028B8" w:rsidRDefault="005924D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>Tema:  Oficio CACC-384-2020 dirigido a la Escuela Judicial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/>
          <w:shd w:val="clear" w:color="auto" w:fill="FFFFFF"/>
          <w:lang w:val="es-ES"/>
        </w:rPr>
        <w:t xml:space="preserve">La Unidad de </w:t>
      </w:r>
      <w:r>
        <w:rPr>
          <w:rFonts w:ascii="Palatino Linotype" w:hAnsi="Palatino Linotype"/>
          <w:shd w:val="clear" w:color="auto" w:fill="FFFFFF"/>
          <w:lang w:val="es-ES"/>
        </w:rPr>
        <w:t>Acceso la Justicia comunicó mediante el Oficio CACC-384-2020 el acuerdo tomado por esta Subcomisión, el cual se transcribe literalmente: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object w:dxaOrig="1440" w:dyaOrig="1440" w14:anchorId="436CEB37">
          <v:shape id="Objeto12" o:spid="_x0000_s1037" type="#_x0000_t75" style="position:absolute;left:0;text-align:left;margin-left:0;margin-top:0;width:32pt;height:32pt;z-index:251662336;visibility:visible;mso-wrap-style:square;mso-position-horizontal:center;mso-position-horizontal-relative:text;mso-position-vertical:top;mso-position-vertical-relative:text">
            <v:imagedata r:id="rId10" o:title=""/>
            <w10:wrap type="square"/>
          </v:shape>
          <o:OLEObject Type="Embed" ProgID="Word.OpenDocumentText.12" ShapeID="Objeto12" DrawAspect="Content" ObjectID="_1693997628" r:id="rId24"/>
        </w:objec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Textbodyuser"/>
        <w:tabs>
          <w:tab w:val="left" w:pos="1635"/>
        </w:tabs>
        <w:spacing w:after="0" w:line="360" w:lineRule="auto"/>
        <w:ind w:right="495"/>
        <w:jc w:val="both"/>
      </w:pPr>
      <w:r>
        <w:rPr>
          <w:rFonts w:ascii="Times New Roman" w:hAnsi="Times New Roman"/>
          <w:b/>
          <w:bCs/>
          <w:i/>
          <w:iCs/>
          <w:shd w:val="clear" w:color="auto" w:fill="FFFFFF"/>
          <w:lang w:val="pt-BR" w:eastAsia="es-ES"/>
        </w:rPr>
        <w:t>2.</w:t>
      </w:r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 Sobre este tema, </w:t>
      </w:r>
      <w:proofErr w:type="spellStart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Doña</w:t>
      </w:r>
      <w:proofErr w:type="spellEnd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 </w:t>
      </w:r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Cristina colaborará </w:t>
      </w:r>
      <w:proofErr w:type="spellStart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con</w:t>
      </w:r>
      <w:proofErr w:type="spellEnd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el</w:t>
      </w:r>
      <w:proofErr w:type="spellEnd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desarrollo</w:t>
      </w:r>
      <w:proofErr w:type="spellEnd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 de una cápsula informativa y </w:t>
      </w:r>
      <w:proofErr w:type="spellStart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con</w:t>
      </w:r>
      <w:proofErr w:type="spellEnd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el</w:t>
      </w:r>
      <w:proofErr w:type="spellEnd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apoyo</w:t>
      </w:r>
      <w:proofErr w:type="spellEnd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 de </w:t>
      </w:r>
      <w:proofErr w:type="spellStart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los</w:t>
      </w:r>
      <w:proofErr w:type="spellEnd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Servicios</w:t>
      </w:r>
      <w:proofErr w:type="spellEnd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 Técnicos de </w:t>
      </w:r>
      <w:proofErr w:type="spellStart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la</w:t>
      </w:r>
      <w:proofErr w:type="spellEnd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Escuela</w:t>
      </w:r>
      <w:proofErr w:type="spellEnd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 Judicial para </w:t>
      </w:r>
      <w:proofErr w:type="spellStart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su</w:t>
      </w:r>
      <w:proofErr w:type="spellEnd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desarrollo</w:t>
      </w:r>
      <w:proofErr w:type="spellEnd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. Posteriormente se divulgará por médio de Prensa y </w:t>
      </w:r>
      <w:proofErr w:type="spellStart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Comunicación</w:t>
      </w:r>
      <w:proofErr w:type="spellEnd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 Organizacional (cápsula </w:t>
      </w:r>
      <w:proofErr w:type="spellStart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con</w:t>
      </w:r>
      <w:proofErr w:type="spellEnd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ejemplos</w:t>
      </w:r>
      <w:proofErr w:type="spellEnd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 xml:space="preserve"> </w:t>
      </w:r>
      <w:proofErr w:type="spellStart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vivenci</w:t>
      </w:r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ales</w:t>
      </w:r>
      <w:proofErr w:type="spellEnd"/>
      <w:r>
        <w:rPr>
          <w:rFonts w:ascii="Times New Roman" w:hAnsi="Times New Roman"/>
          <w:i/>
          <w:iCs/>
          <w:shd w:val="clear" w:color="auto" w:fill="FFFFFF"/>
          <w:lang w:val="pt-BR" w:eastAsia="es-ES"/>
        </w:rPr>
        <w:t>)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/>
          <w:shd w:val="clear" w:color="auto" w:fill="FFFFFF"/>
          <w:lang w:val="es-ES"/>
        </w:rPr>
        <w:t>En razón de esto la señora Aida Cristina Sinclair Myers remitió vía correo electrónico el miércoles 25 de noviembre la siguiente documentación.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object w:dxaOrig="1440" w:dyaOrig="1440" w14:anchorId="448878B1">
          <v:shape id="Objeto13" o:spid="_x0000_s1038" type="#_x0000_t75" style="position:absolute;left:0;text-align:left;margin-left:94.3pt;margin-top:15pt;width:32pt;height:32pt;z-index:251663360;visibility:visible;mso-wrap-style:square;mso-position-horizontal-relative:text;mso-position-vertical-relative:text">
            <v:imagedata r:id="rId15" o:title=""/>
            <w10:wrap type="square"/>
          </v:shape>
          <o:OLEObject Type="Embed" ProgID="Unknown" ShapeID="Objeto13" DrawAspect="Content" ObjectID="_1693997629" r:id="rId25"/>
        </w:object>
      </w:r>
      <w:r>
        <w:object w:dxaOrig="1440" w:dyaOrig="1440" w14:anchorId="428B04BA">
          <v:shape id="Objeto14" o:spid="_x0000_s1039" type="#_x0000_t75" style="position:absolute;left:0;text-align:left;margin-left:144.3pt;margin-top:15pt;width:32pt;height:32pt;z-index:251664384;visibility:visible;mso-wrap-style:square;mso-position-horizontal-relative:text;mso-position-vertical-relative:text">
            <v:imagedata r:id="rId15" o:title=""/>
            <w10:wrap type="square"/>
          </v:shape>
          <o:OLEObject Type="Embed" ProgID="Unknown" ShapeID="Objeto14" DrawAspect="Content" ObjectID="_1693997630" r:id="rId26"/>
        </w:object>
      </w: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object w:dxaOrig="1440" w:dyaOrig="1440" w14:anchorId="6A413905">
          <v:shape id="Objeto15" o:spid="_x0000_s1040" type="#_x0000_t75" style="position:absolute;left:0;text-align:left;margin-left:191.3pt;margin-top:1.4pt;width:32pt;height:32pt;z-index:251665408;visibility:visible;mso-wrap-style:square;mso-position-horizontal-relative:text;mso-position-vertical-relative:text">
            <v:imagedata r:id="rId15" o:title=""/>
            <w10:wrap type="square"/>
          </v:shape>
          <o:OLEObject Type="Embed" ProgID="Unknown" ShapeID="Objeto15" DrawAspect="Content" ObjectID="_1693997631" r:id="rId27"/>
        </w:objec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 w:cs="Times New Roman"/>
          <w:b/>
          <w:bCs/>
          <w:u w:val="single"/>
          <w:shd w:val="clear" w:color="auto" w:fill="FFFFFF"/>
          <w:lang w:val="es-ES"/>
        </w:rPr>
        <w:t xml:space="preserve">SE ACUERDA: </w:t>
      </w:r>
      <w:r>
        <w:rPr>
          <w:rFonts w:ascii="Palatino Linotype" w:hAnsi="Palatino Linotype" w:cs="Times New Roman"/>
          <w:shd w:val="clear" w:color="auto" w:fill="FFFFFF"/>
          <w:lang w:val="es-ES"/>
        </w:rPr>
        <w:t>1. Socializar nuevamente la propuesta de cápsulas y dar un plazo de tres días a partir de la comunicación del Acta para observaciones defini</w:t>
      </w:r>
      <w:r>
        <w:rPr>
          <w:rFonts w:ascii="Palatino Linotype" w:hAnsi="Palatino Linotype" w:cs="Times New Roman"/>
          <w:shd w:val="clear" w:color="auto" w:fill="FFFFFF"/>
          <w:lang w:val="es-ES"/>
        </w:rPr>
        <w:t>tivas.</w:t>
      </w:r>
      <w:r>
        <w:rPr>
          <w:rFonts w:ascii="Palatino Linotype" w:hAnsi="Palatino Linotype" w:cs="Times New Roman"/>
          <w:b/>
          <w:bCs/>
          <w:u w:val="single"/>
          <w:shd w:val="clear" w:color="auto" w:fill="FFFFFF"/>
          <w:lang w:val="es-ES"/>
        </w:rPr>
        <w:t xml:space="preserve"> 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  <w:rPr>
          <w:rFonts w:ascii="Palatino Linotype" w:hAnsi="Palatino Linotype" w:cs="Times New Roman"/>
          <w:b/>
          <w:bCs/>
          <w:u w:val="single"/>
          <w:shd w:val="clear" w:color="auto" w:fill="FFFFFF"/>
          <w:lang w:val="es-ES"/>
        </w:rPr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  <w:rPr>
          <w:rFonts w:ascii="Palatino Linotype" w:hAnsi="Palatino Linotype" w:cs="Times New Roman"/>
          <w:b/>
          <w:bCs/>
          <w:u w:val="single"/>
          <w:shd w:val="clear" w:color="auto" w:fill="FFFFFF"/>
          <w:lang w:val="es-ES"/>
        </w:rPr>
      </w:pPr>
    </w:p>
    <w:p w:rsidR="007028B8" w:rsidRDefault="005924D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>ARTÍCULO VII</w:t>
      </w:r>
    </w:p>
    <w:p w:rsidR="007028B8" w:rsidRDefault="007028B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</w:p>
    <w:p w:rsidR="007028B8" w:rsidRDefault="005924D8">
      <w:pPr>
        <w:pStyle w:val="Standard"/>
        <w:tabs>
          <w:tab w:val="left" w:pos="1635"/>
        </w:tabs>
        <w:jc w:val="center"/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</w:pPr>
      <w:r>
        <w:rPr>
          <w:rFonts w:ascii="Palatino Linotype" w:hAnsi="Palatino Linotype"/>
          <w:b/>
          <w:bCs/>
          <w:i/>
          <w:iCs/>
          <w:shd w:val="clear" w:color="auto" w:fill="FFFFFF"/>
          <w:lang w:val="es-ES"/>
        </w:rPr>
        <w:t>Asuntos Varios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  <w:rPr>
          <w:rFonts w:ascii="Palatino Linotype" w:hAnsi="Palatino Linotype" w:cs="Times New Roman"/>
          <w:b/>
          <w:bCs/>
          <w:u w:val="single"/>
          <w:shd w:val="clear" w:color="auto" w:fill="FFFFFF"/>
          <w:lang w:val="es-ES"/>
        </w:rPr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  <w:rPr>
          <w:rFonts w:ascii="Palatino Linotype" w:hAnsi="Palatino Linotype" w:cs="Times New Roman"/>
          <w:shd w:val="clear" w:color="auto" w:fill="FFFFFF"/>
          <w:lang w:val="es-ES"/>
        </w:rPr>
      </w:pPr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-Se les invita al Acto de Rendición de Cuentas de la Subcomisión de Acceso a la Justicia de Personas en Situación de Discapacidad con ocasión a la Conmemoración del Día Internacional de las Personas de con </w:t>
      </w:r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Discapacidad. Fecha: 01 de diciembre, Plataforma </w:t>
      </w:r>
      <w:proofErr w:type="spellStart"/>
      <w:r>
        <w:rPr>
          <w:rFonts w:ascii="Palatino Linotype" w:hAnsi="Palatino Linotype" w:cs="Times New Roman"/>
          <w:shd w:val="clear" w:color="auto" w:fill="FFFFFF"/>
          <w:lang w:val="es-ES"/>
        </w:rPr>
        <w:t>Teams</w:t>
      </w:r>
      <w:proofErr w:type="spellEnd"/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, a partir de las 8:00 a.m. </w:t>
      </w: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  <w:rPr>
          <w:rFonts w:ascii="Palatino Linotype" w:hAnsi="Palatino Linotype" w:cs="Times New Roman"/>
          <w:shd w:val="clear" w:color="auto" w:fill="FFFFFF"/>
          <w:lang w:val="es-ES"/>
        </w:rPr>
      </w:pPr>
      <w:r>
        <w:rPr>
          <w:rFonts w:ascii="Palatino Linotype" w:hAnsi="Palatino Linotype" w:cs="Times New Roman"/>
          <w:shd w:val="clear" w:color="auto" w:fill="FFFFFF"/>
          <w:lang w:val="es-ES"/>
        </w:rPr>
        <w:t>-De igual manera se les extiende cordial invitación para participar de la sesión ampliada de la Comisión de Acceso a la Justicia, del día 04 de diciembre, a partir de las 8:</w:t>
      </w:r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00 a.m., con la charla de la experta internacional del Alto Comisionado de las Naciones Unidas. </w:t>
      </w: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  <w:rPr>
          <w:rFonts w:ascii="Palatino Linotype" w:hAnsi="Palatino Linotype" w:cs="Times New Roman"/>
          <w:shd w:val="clear" w:color="auto" w:fill="FFFFFF"/>
          <w:lang w:val="es-ES"/>
        </w:rPr>
      </w:pPr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-Se comunica la construcción del Informe de Labores de la Subcomisión, mismo que será comunicado el día 02 de diciembre al Despacho de la Presidencia. </w:t>
      </w: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  <w:rPr>
          <w:rFonts w:ascii="Palatino Linotype" w:hAnsi="Palatino Linotype" w:cs="Times New Roman"/>
          <w:shd w:val="clear" w:color="auto" w:fill="FFFFFF"/>
          <w:lang w:val="es-ES"/>
        </w:rPr>
      </w:pPr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-Doña </w:t>
      </w:r>
      <w:proofErr w:type="spellStart"/>
      <w:r>
        <w:rPr>
          <w:rFonts w:ascii="Palatino Linotype" w:hAnsi="Palatino Linotype" w:cs="Times New Roman"/>
          <w:shd w:val="clear" w:color="auto" w:fill="FFFFFF"/>
          <w:lang w:val="es-ES"/>
        </w:rPr>
        <w:t>S</w:t>
      </w:r>
      <w:r>
        <w:rPr>
          <w:rFonts w:ascii="Palatino Linotype" w:hAnsi="Palatino Linotype" w:cs="Times New Roman"/>
          <w:shd w:val="clear" w:color="auto" w:fill="FFFFFF"/>
          <w:lang w:val="es-ES"/>
        </w:rPr>
        <w:t>onghay</w:t>
      </w:r>
      <w:proofErr w:type="spellEnd"/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 menciona sobre la participación que mantuvo en algunas actividades y sobre la necesidad de generar datos estadísticos de niñas afrodescendientes y violencia policial (USA)-estadísticas. Desagregación de datos. Sobre este particular se menciona que </w:t>
      </w:r>
      <w:proofErr w:type="spellStart"/>
      <w:r>
        <w:rPr>
          <w:rFonts w:ascii="Palatino Linotype" w:hAnsi="Palatino Linotype" w:cs="Times New Roman"/>
          <w:shd w:val="clear" w:color="auto" w:fill="FFFFFF"/>
          <w:lang w:val="es-ES"/>
        </w:rPr>
        <w:t>e</w:t>
      </w:r>
      <w:r>
        <w:rPr>
          <w:rFonts w:ascii="Palatino Linotype" w:hAnsi="Palatino Linotype" w:cs="Times New Roman"/>
          <w:shd w:val="clear" w:color="auto" w:fill="FFFFFF"/>
          <w:lang w:val="es-ES"/>
        </w:rPr>
        <w:t>sta</w:t>
      </w:r>
      <w:proofErr w:type="spellEnd"/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 relacionado con el Artículo III de esta Acta, de manera que queda pendiente para cuando se obtenga la respuesta de la Dirección Jurídica. 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  <w:rPr>
          <w:rFonts w:ascii="Palatino Linotype" w:hAnsi="Palatino Linotype" w:cs="Times New Roman"/>
          <w:shd w:val="clear" w:color="auto" w:fill="FFFFFF"/>
          <w:lang w:val="es-ES"/>
        </w:rPr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  <w:rPr>
          <w:rFonts w:ascii="Palatino Linotype" w:hAnsi="Palatino Linotype" w:cs="Times New Roman"/>
          <w:b/>
          <w:bCs/>
          <w:u w:val="single"/>
          <w:shd w:val="clear" w:color="auto" w:fill="FFFFFF"/>
          <w:lang w:val="es-ES"/>
        </w:rPr>
      </w:pPr>
      <w:r>
        <w:rPr>
          <w:rFonts w:ascii="Palatino Linotype" w:hAnsi="Palatino Linotype" w:cs="Times New Roman"/>
          <w:b/>
          <w:bCs/>
          <w:u w:val="single"/>
          <w:shd w:val="clear" w:color="auto" w:fill="FFFFFF"/>
          <w:lang w:val="es-ES"/>
        </w:rPr>
        <w:t>Fechas sesiones próximo año:</w:t>
      </w: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 w:cs="Times New Roman"/>
          <w:shd w:val="clear" w:color="auto" w:fill="FFFFFF"/>
          <w:lang w:val="es-ES"/>
        </w:rPr>
        <w:t>-Se acordó sesionar bimensualmente: Los días viernes en las tardes, iniciando en el</w:t>
      </w:r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 mes de febrero, a partir de </w:t>
      </w:r>
      <w:r>
        <w:rPr>
          <w:rFonts w:ascii="Palatino Linotype" w:hAnsi="Palatino Linotype" w:cs="Times New Roman"/>
          <w:b/>
          <w:bCs/>
          <w:u w:val="single"/>
          <w:shd w:val="clear" w:color="auto" w:fill="FFFFFF"/>
          <w:lang w:val="es-ES"/>
        </w:rPr>
        <w:t>las 14:00 horas.</w:t>
      </w: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</w:pPr>
      <w:r>
        <w:rPr>
          <w:rFonts w:ascii="Palatino Linotype" w:hAnsi="Palatino Linotype" w:cs="Times New Roman"/>
          <w:b/>
          <w:bCs/>
          <w:u w:val="single"/>
          <w:shd w:val="clear" w:color="auto" w:fill="FFFFFF"/>
          <w:lang w:val="es-ES"/>
        </w:rPr>
        <w:t>Fechas:</w:t>
      </w:r>
      <w:r>
        <w:rPr>
          <w:rFonts w:ascii="Palatino Linotype" w:hAnsi="Palatino Linotype" w:cs="Times New Roman"/>
          <w:b/>
          <w:bCs/>
          <w:shd w:val="clear" w:color="auto" w:fill="FFFFFF"/>
          <w:lang w:val="es-ES"/>
        </w:rPr>
        <w:t xml:space="preserve"> </w:t>
      </w:r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febrero 12, </w:t>
      </w:r>
      <w:proofErr w:type="gramStart"/>
      <w:r>
        <w:rPr>
          <w:rFonts w:ascii="Palatino Linotype" w:hAnsi="Palatino Linotype" w:cs="Times New Roman"/>
          <w:shd w:val="clear" w:color="auto" w:fill="FFFFFF"/>
          <w:lang w:val="es-ES"/>
        </w:rPr>
        <w:t>Abril</w:t>
      </w:r>
      <w:proofErr w:type="gramEnd"/>
      <w:r>
        <w:rPr>
          <w:rFonts w:ascii="Palatino Linotype" w:hAnsi="Palatino Linotype" w:cs="Times New Roman"/>
          <w:shd w:val="clear" w:color="auto" w:fill="FFFFFF"/>
          <w:lang w:val="es-ES"/>
        </w:rPr>
        <w:t xml:space="preserve"> 9, Junio 11, Agosto 13, Octubre 8, Diciembre 10. Lo dejé para los segundos viernes del mes.</w:t>
      </w:r>
      <w:r>
        <w:rPr>
          <w:rFonts w:ascii="Palatino Linotype" w:hAnsi="Palatino Linotype" w:cs="Times New Roman"/>
          <w:b/>
          <w:bCs/>
          <w:shd w:val="clear" w:color="auto" w:fill="FFFFFF"/>
          <w:lang w:val="es-ES"/>
        </w:rPr>
        <w:t xml:space="preserve"> 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  <w:rPr>
          <w:rFonts w:ascii="Palatino Linotype" w:hAnsi="Palatino Linotype" w:cs="Times New Roman"/>
          <w:b/>
          <w:bCs/>
          <w:shd w:val="clear" w:color="auto" w:fill="FFFFFF"/>
          <w:lang w:val="es-ES"/>
        </w:rPr>
      </w:pPr>
    </w:p>
    <w:p w:rsidR="007028B8" w:rsidRDefault="005924D8">
      <w:pPr>
        <w:pStyle w:val="Standard"/>
        <w:tabs>
          <w:tab w:val="left" w:pos="1635"/>
        </w:tabs>
        <w:spacing w:line="210" w:lineRule="atLeast"/>
        <w:ind w:right="495"/>
        <w:jc w:val="both"/>
        <w:rPr>
          <w:rFonts w:ascii="Palatino Linotype" w:hAnsi="Palatino Linotype" w:cs="Times New Roman"/>
          <w:b/>
          <w:bCs/>
          <w:shd w:val="clear" w:color="auto" w:fill="FFFFFF"/>
          <w:lang w:val="es-ES"/>
        </w:rPr>
      </w:pPr>
      <w:r>
        <w:rPr>
          <w:rFonts w:ascii="Palatino Linotype" w:hAnsi="Palatino Linotype" w:cs="Times New Roman"/>
          <w:b/>
          <w:bCs/>
          <w:shd w:val="clear" w:color="auto" w:fill="FFFFFF"/>
          <w:lang w:val="es-ES"/>
        </w:rPr>
        <w:t xml:space="preserve">*Conforme avancemos con lo de la pandemia se irá definiendo si son sesiones </w:t>
      </w:r>
      <w:r>
        <w:rPr>
          <w:rFonts w:ascii="Palatino Linotype" w:hAnsi="Palatino Linotype" w:cs="Times New Roman"/>
          <w:b/>
          <w:bCs/>
          <w:shd w:val="clear" w:color="auto" w:fill="FFFFFF"/>
          <w:lang w:val="es-ES"/>
        </w:rPr>
        <w:t xml:space="preserve">virtuales o presenciales. </w:t>
      </w: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  <w:rPr>
          <w:rFonts w:ascii="Palatino Linotype" w:hAnsi="Palatino Linotype" w:cs="Times New Roman"/>
          <w:shd w:val="clear" w:color="auto" w:fill="FFFFFF"/>
          <w:lang w:val="es-ES"/>
        </w:rPr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p w:rsidR="007028B8" w:rsidRDefault="007028B8">
      <w:pPr>
        <w:pStyle w:val="Standard"/>
        <w:tabs>
          <w:tab w:val="left" w:pos="1635"/>
        </w:tabs>
        <w:spacing w:line="210" w:lineRule="atLeast"/>
        <w:ind w:right="495"/>
        <w:jc w:val="both"/>
      </w:pPr>
    </w:p>
    <w:sectPr w:rsidR="007028B8">
      <w:type w:val="continuous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924D8" w:rsidRDefault="005924D8">
      <w:r>
        <w:separator/>
      </w:r>
    </w:p>
  </w:endnote>
  <w:endnote w:type="continuationSeparator" w:id="0">
    <w:p w:rsidR="005924D8" w:rsidRDefault="00592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6837" w:rsidRDefault="005924D8">
    <w:pPr>
      <w:pStyle w:val="Piedepgina"/>
      <w:jc w:val="right"/>
    </w:pPr>
    <w:r>
      <w:rPr>
        <w:lang w:val="es-ES"/>
      </w:rPr>
      <w:fldChar w:fldCharType="begin"/>
    </w:r>
    <w:r>
      <w:rPr>
        <w:lang w:val="es-ES"/>
      </w:rPr>
      <w:instrText xml:space="preserve"> PAGE </w:instrText>
    </w:r>
    <w:r>
      <w:rPr>
        <w:lang w:val="es-ES"/>
      </w:rPr>
      <w:fldChar w:fldCharType="separate"/>
    </w:r>
    <w:r>
      <w:rPr>
        <w:lang w:val="es-ES"/>
      </w:rPr>
      <w:t>2</w:t>
    </w:r>
    <w:r>
      <w:rPr>
        <w:lang w:val="es-ES"/>
      </w:rPr>
      <w:fldChar w:fldCharType="end"/>
    </w:r>
  </w:p>
  <w:p w:rsidR="002F6837" w:rsidRDefault="005924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924D8" w:rsidRDefault="005924D8">
      <w:r>
        <w:rPr>
          <w:color w:val="000000"/>
        </w:rPr>
        <w:separator/>
      </w:r>
    </w:p>
  </w:footnote>
  <w:footnote w:type="continuationSeparator" w:id="0">
    <w:p w:rsidR="005924D8" w:rsidRDefault="00592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D2E"/>
    <w:multiLevelType w:val="multilevel"/>
    <w:tmpl w:val="8838597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E365F"/>
    <w:multiLevelType w:val="multilevel"/>
    <w:tmpl w:val="40D0E1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028B8"/>
    <w:rsid w:val="005924D8"/>
    <w:rsid w:val="007028B8"/>
    <w:rsid w:val="00E66490"/>
    <w:rsid w:val="00EC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5E8A1EB7"/>
  <w15:docId w15:val="{DB22A954-99D0-416A-ADFF-32F22E77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es-C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pPr>
      <w:suppressAutoHyphens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paragraph" w:styleId="Textodeglobo">
    <w:name w:val="Balloon Text"/>
    <w:basedOn w:val="Normal"/>
    <w:rPr>
      <w:rFonts w:ascii="Segoe UI" w:hAnsi="Segoe UI" w:cs="Mangal"/>
      <w:sz w:val="18"/>
      <w:szCs w:val="16"/>
    </w:rPr>
  </w:style>
  <w:style w:type="character" w:customStyle="1" w:styleId="TextodegloboCar">
    <w:name w:val="Texto de globo Car"/>
    <w:basedOn w:val="Fuentedeprrafopredeter"/>
    <w:rPr>
      <w:rFonts w:ascii="Segoe UI" w:hAnsi="Segoe UI" w:cs="Mangal"/>
      <w:sz w:val="18"/>
      <w:szCs w:val="16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rPr>
      <w:rFonts w:cs="Mangal"/>
      <w:szCs w:val="21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rPr>
      <w:rFonts w:cs="Mangal"/>
      <w:szCs w:val="21"/>
    </w:rPr>
  </w:style>
  <w:style w:type="numbering" w:customStyle="1" w:styleId="WWNum1">
    <w:name w:val="WWNum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4.bin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image" Target="media/image1.jpeg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5" Type="http://schemas.openxmlformats.org/officeDocument/2006/relationships/oleObject" Target="embeddings/oleObject13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2.bin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oleObject" Target="embeddings/oleObject11.bin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5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1612</Words>
  <Characters>8866</Characters>
  <Application>Microsoft Office Word</Application>
  <DocSecurity>0</DocSecurity>
  <Lines>73</Lines>
  <Paragraphs>20</Paragraphs>
  <ScaleCrop>false</ScaleCrop>
  <Company/>
  <LinksUpToDate>false</LinksUpToDate>
  <CharactersWithSpaces>10458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 Calderón Chaves</dc:creator>
  <cp:lastModifiedBy>Jorge Brenes Arguedas</cp:lastModifiedBy>
  <cp:revision>1</cp:revision>
  <cp:lastPrinted>2020-11-27T17:14:00Z</cp:lastPrinted>
  <dcterms:created xsi:type="dcterms:W3CDTF">2021-09-24T20:02:00Z</dcterms:created>
  <dcterms:modified xsi:type="dcterms:W3CDTF">2021-09-24T20:02:00Z</dcterms:modified>
</cp:coreProperties>
</file>