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4CAB" w14:textId="3AA8E3B5" w:rsidR="005B37CA" w:rsidRPr="00017291" w:rsidRDefault="005B37CA" w:rsidP="00FB6E33">
      <w:pPr>
        <w:spacing w:after="0" w:line="240" w:lineRule="auto"/>
        <w:jc w:val="center"/>
        <w:rPr>
          <w:rFonts w:ascii="Times New Roman" w:eastAsia="Calibri" w:hAnsi="Times New Roman" w:cs="Times New Roman"/>
          <w:b/>
          <w:sz w:val="24"/>
          <w:szCs w:val="24"/>
        </w:rPr>
      </w:pPr>
      <w:r w:rsidRPr="00017291">
        <w:rPr>
          <w:rFonts w:ascii="Times New Roman" w:eastAsia="Calibri" w:hAnsi="Times New Roman" w:cs="Times New Roman"/>
          <w:b/>
          <w:sz w:val="24"/>
          <w:szCs w:val="24"/>
        </w:rPr>
        <w:t xml:space="preserve">CIRCULAR No. </w:t>
      </w:r>
      <w:r w:rsidR="00B67937" w:rsidRPr="00B67937">
        <w:rPr>
          <w:rFonts w:ascii="Times New Roman" w:eastAsia="Calibri" w:hAnsi="Times New Roman" w:cs="Times New Roman"/>
          <w:b/>
          <w:sz w:val="24"/>
          <w:szCs w:val="24"/>
        </w:rPr>
        <w:t>255</w:t>
      </w:r>
      <w:r w:rsidR="00B67937">
        <w:rPr>
          <w:rFonts w:ascii="Times New Roman" w:eastAsia="Calibri" w:hAnsi="Times New Roman" w:cs="Times New Roman"/>
          <w:b/>
          <w:sz w:val="24"/>
          <w:szCs w:val="24"/>
        </w:rPr>
        <w:t>-</w:t>
      </w:r>
      <w:r w:rsidR="00E3351A" w:rsidRPr="00017291">
        <w:rPr>
          <w:rFonts w:ascii="Times New Roman" w:eastAsia="Calibri" w:hAnsi="Times New Roman" w:cs="Times New Roman"/>
          <w:b/>
          <w:sz w:val="24"/>
          <w:szCs w:val="24"/>
        </w:rPr>
        <w:t>2021</w:t>
      </w:r>
      <w:bookmarkStart w:id="0" w:name="_GoBack"/>
      <w:bookmarkEnd w:id="0"/>
    </w:p>
    <w:p w14:paraId="3BCC1AE8" w14:textId="77777777" w:rsidR="005B37CA" w:rsidRPr="00017291" w:rsidRDefault="005B37CA" w:rsidP="005B37CA">
      <w:pPr>
        <w:spacing w:after="0" w:line="240" w:lineRule="auto"/>
        <w:jc w:val="center"/>
        <w:rPr>
          <w:rFonts w:ascii="Times New Roman" w:eastAsia="Calibri" w:hAnsi="Times New Roman" w:cs="Times New Roman"/>
          <w:b/>
          <w:sz w:val="24"/>
          <w:szCs w:val="24"/>
        </w:rPr>
      </w:pPr>
    </w:p>
    <w:p w14:paraId="15A5D084" w14:textId="285FE116" w:rsidR="005878C7" w:rsidRPr="00017291" w:rsidRDefault="005B37CA" w:rsidP="005878C7">
      <w:pPr>
        <w:spacing w:after="0" w:line="240" w:lineRule="auto"/>
        <w:jc w:val="both"/>
        <w:rPr>
          <w:rFonts w:ascii="Times New Roman" w:eastAsia="Calibri" w:hAnsi="Times New Roman" w:cs="Times New Roman"/>
          <w:sz w:val="24"/>
          <w:szCs w:val="24"/>
          <w:lang w:val="es-ES_tradnl"/>
        </w:rPr>
      </w:pPr>
      <w:r w:rsidRPr="00017291">
        <w:rPr>
          <w:rFonts w:ascii="Times New Roman" w:eastAsia="Calibri" w:hAnsi="Times New Roman" w:cs="Times New Roman"/>
          <w:b/>
          <w:iCs/>
          <w:sz w:val="24"/>
          <w:szCs w:val="24"/>
        </w:rPr>
        <w:t xml:space="preserve">Asunto: </w:t>
      </w:r>
      <w:r w:rsidR="00762B9A" w:rsidRPr="00762B9A">
        <w:rPr>
          <w:rFonts w:ascii="Times New Roman" w:eastAsia="Calibri" w:hAnsi="Times New Roman" w:cs="Times New Roman"/>
          <w:iCs/>
          <w:sz w:val="24"/>
          <w:szCs w:val="24"/>
          <w:lang w:val="es-ES_tradnl"/>
        </w:rPr>
        <w:t>Reiteración de la circular No 182-2005, sobre la “Obligación de brindar un trato preferencial a las personas con discapacidad, adultos mayores, menores de edad, indígenas, víctimas y personas con una situación especial</w:t>
      </w:r>
      <w:proofErr w:type="gramStart"/>
      <w:r w:rsidR="00E3351A" w:rsidRPr="00762B9A">
        <w:rPr>
          <w:rFonts w:ascii="Times New Roman" w:eastAsia="Calibri" w:hAnsi="Times New Roman" w:cs="Times New Roman"/>
          <w:iCs/>
          <w:sz w:val="24"/>
          <w:szCs w:val="24"/>
          <w:lang w:val="es-ES_tradnl"/>
        </w:rPr>
        <w:t>”.-</w:t>
      </w:r>
      <w:proofErr w:type="gramEnd"/>
    </w:p>
    <w:p w14:paraId="3A4310E8" w14:textId="0A39642C" w:rsidR="0086172F" w:rsidRPr="00017291" w:rsidRDefault="0086172F" w:rsidP="0086172F">
      <w:pPr>
        <w:spacing w:after="0" w:line="240" w:lineRule="auto"/>
        <w:jc w:val="both"/>
        <w:rPr>
          <w:rFonts w:ascii="Times New Roman" w:eastAsia="Calibri" w:hAnsi="Times New Roman" w:cs="Times New Roman"/>
          <w:sz w:val="24"/>
          <w:szCs w:val="24"/>
          <w:lang w:val="es-ES"/>
        </w:rPr>
      </w:pPr>
    </w:p>
    <w:p w14:paraId="1728364A" w14:textId="77777777" w:rsidR="00B67937" w:rsidRPr="00B67937" w:rsidRDefault="00B67937" w:rsidP="00B67937">
      <w:pPr>
        <w:spacing w:after="0" w:line="240" w:lineRule="auto"/>
        <w:jc w:val="center"/>
        <w:rPr>
          <w:rFonts w:ascii="Times New Roman" w:eastAsia="Calibri" w:hAnsi="Times New Roman" w:cs="Times New Roman"/>
          <w:b/>
          <w:bCs/>
          <w:iCs/>
          <w:sz w:val="24"/>
          <w:szCs w:val="24"/>
          <w:u w:val="single"/>
          <w:lang w:val="es-ES"/>
        </w:rPr>
      </w:pPr>
      <w:r w:rsidRPr="00B67937">
        <w:rPr>
          <w:rFonts w:ascii="Times New Roman" w:eastAsia="Calibri" w:hAnsi="Times New Roman" w:cs="Times New Roman"/>
          <w:b/>
          <w:bCs/>
          <w:iCs/>
          <w:sz w:val="24"/>
          <w:szCs w:val="24"/>
          <w:u w:val="single"/>
          <w:lang w:val="es-ES_tradnl"/>
        </w:rPr>
        <w:t>A LAS SERVIDORAS Y SERVIDORES JUDICIALES DEL PAÍS</w:t>
      </w:r>
    </w:p>
    <w:p w14:paraId="7CB785E0" w14:textId="77777777" w:rsidR="00B67937" w:rsidRPr="00B67937" w:rsidRDefault="00B67937" w:rsidP="00B67937">
      <w:pPr>
        <w:spacing w:after="0" w:line="240" w:lineRule="auto"/>
        <w:jc w:val="center"/>
        <w:rPr>
          <w:rFonts w:ascii="Times New Roman" w:eastAsia="Calibri" w:hAnsi="Times New Roman" w:cs="Times New Roman"/>
          <w:b/>
          <w:bCs/>
          <w:iCs/>
          <w:sz w:val="24"/>
          <w:szCs w:val="24"/>
          <w:u w:val="single"/>
          <w:lang w:val="es-ES"/>
        </w:rPr>
      </w:pPr>
      <w:r w:rsidRPr="00B67937">
        <w:rPr>
          <w:rFonts w:ascii="Times New Roman" w:eastAsia="Calibri" w:hAnsi="Times New Roman" w:cs="Times New Roman"/>
          <w:b/>
          <w:bCs/>
          <w:iCs/>
          <w:sz w:val="24"/>
          <w:szCs w:val="24"/>
          <w:u w:val="single"/>
          <w:lang w:val="es-ES_tradnl"/>
        </w:rPr>
        <w:t>SE LES HACE SABER QUE:</w:t>
      </w:r>
    </w:p>
    <w:p w14:paraId="00C37757" w14:textId="77777777" w:rsidR="005B37CA" w:rsidRPr="00017291" w:rsidRDefault="005B37CA" w:rsidP="00B67937">
      <w:pPr>
        <w:spacing w:after="0" w:line="240" w:lineRule="auto"/>
        <w:rPr>
          <w:rFonts w:ascii="Times New Roman" w:eastAsia="Calibri" w:hAnsi="Times New Roman" w:cs="Times New Roman"/>
          <w:b/>
          <w:iCs/>
          <w:sz w:val="24"/>
          <w:szCs w:val="24"/>
        </w:rPr>
      </w:pPr>
    </w:p>
    <w:p w14:paraId="54BD6606" w14:textId="7A8A94B7" w:rsidR="00E3351A" w:rsidRPr="00017291" w:rsidRDefault="00E8031F" w:rsidP="00403FC9">
      <w:pPr>
        <w:pStyle w:val="Textoindependiente"/>
        <w:spacing w:after="0"/>
        <w:ind w:right="-261" w:firstLine="539"/>
        <w:jc w:val="both"/>
        <w:rPr>
          <w:rFonts w:eastAsia="Calibri"/>
          <w:bCs/>
          <w:iCs/>
        </w:rPr>
      </w:pPr>
      <w:r w:rsidRPr="00017291">
        <w:rPr>
          <w:rFonts w:eastAsia="Calibri"/>
          <w:bCs/>
          <w:iCs/>
        </w:rPr>
        <w:t>El</w:t>
      </w:r>
      <w:r w:rsidR="0086172F" w:rsidRPr="00017291">
        <w:rPr>
          <w:rFonts w:eastAsia="Calibri"/>
          <w:bCs/>
          <w:iCs/>
        </w:rPr>
        <w:t xml:space="preserve"> Consejo Superior del Poder Judicial, en sesión </w:t>
      </w:r>
      <w:proofErr w:type="spellStart"/>
      <w:r w:rsidR="00242D52" w:rsidRPr="00017291">
        <w:rPr>
          <w:rFonts w:eastAsia="Calibri"/>
          <w:bCs/>
          <w:iCs/>
        </w:rPr>
        <w:t>N°</w:t>
      </w:r>
      <w:proofErr w:type="spellEnd"/>
      <w:r w:rsidR="00242D52" w:rsidRPr="00017291">
        <w:rPr>
          <w:rFonts w:eastAsia="Calibri"/>
          <w:bCs/>
          <w:iCs/>
        </w:rPr>
        <w:t xml:space="preserve"> 91-2021 celebrada el 21 de octubre del 2021</w:t>
      </w:r>
      <w:r w:rsidR="0086172F" w:rsidRPr="00017291">
        <w:rPr>
          <w:rFonts w:eastAsia="Calibri"/>
          <w:bCs/>
          <w:iCs/>
        </w:rPr>
        <w:t>,</w:t>
      </w:r>
      <w:r w:rsidR="00D53E6D" w:rsidRPr="00017291">
        <w:rPr>
          <w:rFonts w:eastAsia="Calibri"/>
          <w:bCs/>
          <w:iCs/>
        </w:rPr>
        <w:t xml:space="preserve"> artículo X</w:t>
      </w:r>
      <w:r w:rsidR="00242D52" w:rsidRPr="00017291">
        <w:rPr>
          <w:rFonts w:eastAsia="Calibri"/>
          <w:bCs/>
          <w:iCs/>
        </w:rPr>
        <w:t>L</w:t>
      </w:r>
      <w:r w:rsidR="00D53E6D" w:rsidRPr="00017291">
        <w:rPr>
          <w:rFonts w:eastAsia="Calibri"/>
          <w:bCs/>
          <w:iCs/>
        </w:rPr>
        <w:t>II,</w:t>
      </w:r>
      <w:r w:rsidR="007069FD" w:rsidRPr="00017291">
        <w:rPr>
          <w:rFonts w:eastAsia="Calibri"/>
          <w:bCs/>
          <w:iCs/>
        </w:rPr>
        <w:t xml:space="preserve"> en lo que interesa,</w:t>
      </w:r>
      <w:r w:rsidR="0086172F" w:rsidRPr="00017291">
        <w:rPr>
          <w:rFonts w:eastAsia="Calibri"/>
          <w:bCs/>
          <w:iCs/>
        </w:rPr>
        <w:t xml:space="preserve"> dispuso </w:t>
      </w:r>
      <w:r w:rsidR="00E3351A" w:rsidRPr="00017291">
        <w:rPr>
          <w:rFonts w:eastAsia="Calibri"/>
          <w:bCs/>
          <w:iCs/>
        </w:rPr>
        <w:t xml:space="preserve">reiterar la Circular </w:t>
      </w:r>
      <w:r w:rsidR="00762B9A" w:rsidRPr="00762B9A">
        <w:rPr>
          <w:rFonts w:eastAsia="Calibri"/>
          <w:iCs/>
          <w:lang w:val="es-ES_tradnl"/>
        </w:rPr>
        <w:t>No 182-2005, sobre la “Obligación de brindar un trato preferencial a las personas con discapacidad, adultos mayores, menores de edad, indígenas, víctimas y personas con una situación especial</w:t>
      </w:r>
      <w:r w:rsidR="00E3351A" w:rsidRPr="00017291">
        <w:rPr>
          <w:rFonts w:eastAsia="Calibri"/>
          <w:bCs/>
          <w:iCs/>
        </w:rPr>
        <w:t xml:space="preserve">, que indica: </w:t>
      </w:r>
    </w:p>
    <w:p w14:paraId="7437ED0B" w14:textId="77777777" w:rsidR="00017291" w:rsidRPr="00F465B7" w:rsidRDefault="00017291" w:rsidP="009C353B">
      <w:pPr>
        <w:pStyle w:val="NormalWeb"/>
        <w:spacing w:before="0" w:beforeAutospacing="0" w:after="0" w:afterAutospacing="0"/>
        <w:ind w:left="851" w:right="851" w:firstLine="709"/>
        <w:jc w:val="both"/>
        <w:rPr>
          <w:iCs/>
          <w:lang w:val="es-ES"/>
        </w:rPr>
      </w:pPr>
    </w:p>
    <w:p w14:paraId="09EA472F" w14:textId="75923709"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eastAsia="es-CR"/>
        </w:rPr>
      </w:pPr>
      <w:r w:rsidRPr="00F465B7">
        <w:rPr>
          <w:rFonts w:ascii="Times New Roman" w:eastAsia="Times New Roman" w:hAnsi="Times New Roman" w:cs="Times New Roman"/>
          <w:sz w:val="24"/>
          <w:szCs w:val="24"/>
          <w:lang w:val="es-ES_tradnl" w:eastAsia="es-CR"/>
        </w:rPr>
        <w:t>“La Corte Plena en sesión No 5-14, celebrada el 10 de febrero de 2014, artículo XXV</w:t>
      </w:r>
      <w:r w:rsidRPr="00F465B7">
        <w:rPr>
          <w:rFonts w:ascii="Times New Roman" w:eastAsia="Times New Roman" w:hAnsi="Times New Roman" w:cs="Times New Roman"/>
          <w:sz w:val="24"/>
          <w:szCs w:val="24"/>
          <w:lang w:eastAsia="es-CR"/>
        </w:rPr>
        <w:t xml:space="preserve">, acordó reiterarles la circular No 182-2005, sobre la </w:t>
      </w:r>
      <w:r w:rsidRPr="00F465B7">
        <w:rPr>
          <w:rFonts w:ascii="Times New Roman" w:eastAsia="Times New Roman" w:hAnsi="Times New Roman" w:cs="Times New Roman"/>
          <w:i/>
          <w:iCs/>
          <w:sz w:val="24"/>
          <w:szCs w:val="24"/>
          <w:lang w:eastAsia="es-CR"/>
        </w:rPr>
        <w:t xml:space="preserve">“Obligación de brindar un trato preferencial a las personas con discapacidad, adultos mayores, menores de edad, indígenas, víctimas y personas con una situación especial”, </w:t>
      </w:r>
      <w:r w:rsidRPr="00F465B7">
        <w:rPr>
          <w:rFonts w:ascii="Times New Roman" w:eastAsia="Times New Roman" w:hAnsi="Times New Roman" w:cs="Times New Roman"/>
          <w:sz w:val="24"/>
          <w:szCs w:val="24"/>
          <w:lang w:eastAsia="es-CR"/>
        </w:rPr>
        <w:t xml:space="preserve">publicada en el Boletín Judicial No 6 del 9 de enero de 2006, que indica: </w:t>
      </w:r>
    </w:p>
    <w:p w14:paraId="05565932" w14:textId="77777777"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val="es-ES" w:eastAsia="es-CR"/>
        </w:rPr>
      </w:pPr>
    </w:p>
    <w:p w14:paraId="7BB99336" w14:textId="77777777"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val="es-ES" w:eastAsia="es-CR"/>
        </w:rPr>
      </w:pPr>
      <w:r w:rsidRPr="00F465B7">
        <w:rPr>
          <w:rFonts w:ascii="Times New Roman" w:eastAsia="Times New Roman" w:hAnsi="Times New Roman" w:cs="Times New Roman"/>
          <w:i/>
          <w:iCs/>
          <w:sz w:val="24"/>
          <w:szCs w:val="24"/>
          <w:lang w:val="es-ES" w:eastAsia="es-CR"/>
        </w:rPr>
        <w:t xml:space="preserve">“El Consejo Superior, en sesión </w:t>
      </w:r>
      <w:proofErr w:type="spellStart"/>
      <w:r w:rsidRPr="00F465B7">
        <w:rPr>
          <w:rFonts w:ascii="Times New Roman" w:eastAsia="Times New Roman" w:hAnsi="Times New Roman" w:cs="Times New Roman"/>
          <w:i/>
          <w:iCs/>
          <w:sz w:val="24"/>
          <w:szCs w:val="24"/>
          <w:lang w:val="es-ES" w:eastAsia="es-CR"/>
        </w:rPr>
        <w:t>N°</w:t>
      </w:r>
      <w:proofErr w:type="spellEnd"/>
      <w:r w:rsidRPr="00F465B7">
        <w:rPr>
          <w:rFonts w:ascii="Times New Roman" w:eastAsia="Times New Roman" w:hAnsi="Times New Roman" w:cs="Times New Roman"/>
          <w:i/>
          <w:iCs/>
          <w:sz w:val="24"/>
          <w:szCs w:val="24"/>
          <w:lang w:val="es-ES" w:eastAsia="es-CR"/>
        </w:rPr>
        <w:t xml:space="preserve"> 86-05, celebrada el 01 de noviembre de 2005, artículo LIII, dispuso comunicarles la obligación en que se encuentran de brindar un trato preferencial, asegurar un acceso equitativo a los servicios y el ejercicio de sus derechos, a las personas usuarias con </w:t>
      </w:r>
      <w:proofErr w:type="gramStart"/>
      <w:r w:rsidRPr="00F465B7">
        <w:rPr>
          <w:rFonts w:ascii="Times New Roman" w:eastAsia="Times New Roman" w:hAnsi="Times New Roman" w:cs="Times New Roman"/>
          <w:i/>
          <w:iCs/>
          <w:sz w:val="24"/>
          <w:szCs w:val="24"/>
          <w:lang w:val="es-ES" w:eastAsia="es-CR"/>
        </w:rPr>
        <w:t>discapacidad,  adultos</w:t>
      </w:r>
      <w:proofErr w:type="gramEnd"/>
      <w:r w:rsidRPr="00F465B7">
        <w:rPr>
          <w:rFonts w:ascii="Times New Roman" w:eastAsia="Times New Roman" w:hAnsi="Times New Roman" w:cs="Times New Roman"/>
          <w:i/>
          <w:iCs/>
          <w:sz w:val="24"/>
          <w:szCs w:val="24"/>
          <w:lang w:val="es-ES" w:eastAsia="es-CR"/>
        </w:rPr>
        <w:t xml:space="preserve"> mayores, menores de edad, indígenas, víctimas y personas en una situación especial”.-</w:t>
      </w:r>
    </w:p>
    <w:p w14:paraId="7B0C99BB" w14:textId="71DFB85B" w:rsidR="0086172F" w:rsidRPr="00D53E6D" w:rsidRDefault="0086172F" w:rsidP="00E3351A">
      <w:pPr>
        <w:spacing w:after="0" w:line="240" w:lineRule="auto"/>
        <w:jc w:val="both"/>
        <w:rPr>
          <w:rFonts w:ascii="Times New Roman" w:eastAsia="Times New Roman" w:hAnsi="Times New Roman" w:cs="Times New Roman"/>
          <w:sz w:val="24"/>
          <w:szCs w:val="24"/>
        </w:rPr>
      </w:pPr>
    </w:p>
    <w:p w14:paraId="49EE32A3" w14:textId="77777777" w:rsidR="001635B9" w:rsidRPr="00D53E6D" w:rsidRDefault="001635B9" w:rsidP="001635B9">
      <w:pPr>
        <w:widowControl w:val="0"/>
        <w:spacing w:before="120" w:after="120" w:line="240" w:lineRule="auto"/>
        <w:jc w:val="both"/>
        <w:rPr>
          <w:rFonts w:ascii="Times New Roman" w:eastAsia="Times New Roman" w:hAnsi="Times New Roman" w:cs="Times New Roman"/>
          <w:b/>
          <w:bCs/>
          <w:color w:val="000000"/>
          <w:sz w:val="24"/>
          <w:szCs w:val="24"/>
          <w:lang w:val="es-ES" w:eastAsia="zh-CN"/>
        </w:rPr>
      </w:pPr>
      <w:r w:rsidRPr="00D53E6D">
        <w:rPr>
          <w:rFonts w:ascii="Times New Roman" w:eastAsia="Times New Roman" w:hAnsi="Times New Roman" w:cs="Times New Roman"/>
          <w:b/>
          <w:bCs/>
          <w:color w:val="000000"/>
          <w:sz w:val="24"/>
          <w:szCs w:val="24"/>
          <w:lang w:val="es-ES" w:eastAsia="zh-CN"/>
        </w:rPr>
        <w:t xml:space="preserve">De conformidad con la circular </w:t>
      </w:r>
      <w:proofErr w:type="spellStart"/>
      <w:r w:rsidRPr="00D53E6D">
        <w:rPr>
          <w:rFonts w:ascii="Times New Roman" w:eastAsia="Times New Roman" w:hAnsi="Times New Roman" w:cs="Times New Roman"/>
          <w:b/>
          <w:bCs/>
          <w:color w:val="000000"/>
          <w:sz w:val="24"/>
          <w:szCs w:val="24"/>
          <w:lang w:val="es-ES" w:eastAsia="zh-CN"/>
        </w:rPr>
        <w:t>N°</w:t>
      </w:r>
      <w:proofErr w:type="spellEnd"/>
      <w:r w:rsidRPr="00D53E6D">
        <w:rPr>
          <w:rFonts w:ascii="Times New Roman" w:eastAsia="Times New Roman" w:hAnsi="Times New Roman" w:cs="Times New Roman"/>
          <w:b/>
          <w:bCs/>
          <w:color w:val="000000"/>
          <w:sz w:val="24"/>
          <w:szCs w:val="24"/>
          <w:lang w:val="es-ES" w:eastAsia="zh-CN"/>
        </w:rPr>
        <w:t xml:space="preserve"> 67-09 emitida por la Secretaría de la Corte el 22 de junio de 2009, se le comunica que en virtud del principio de gratuidad que rige esta materia, la publicación está exenta de todo pago de derechos. </w:t>
      </w:r>
    </w:p>
    <w:p w14:paraId="52196750" w14:textId="77777777" w:rsidR="001635B9" w:rsidRPr="00D53E6D" w:rsidRDefault="001635B9" w:rsidP="001635B9">
      <w:pPr>
        <w:widowControl w:val="0"/>
        <w:spacing w:before="120" w:after="120" w:line="240" w:lineRule="auto"/>
        <w:jc w:val="both"/>
        <w:rPr>
          <w:rFonts w:ascii="Times New Roman" w:eastAsia="Times New Roman" w:hAnsi="Times New Roman" w:cs="Times New Roman"/>
          <w:b/>
          <w:bCs/>
          <w:sz w:val="24"/>
          <w:szCs w:val="24"/>
          <w:lang w:val="es-ES_tradnl" w:eastAsia="ar-SA"/>
        </w:rPr>
      </w:pPr>
      <w:r w:rsidRPr="00D53E6D">
        <w:rPr>
          <w:rFonts w:ascii="Times New Roman" w:eastAsia="Times New Roman" w:hAnsi="Times New Roman" w:cs="Times New Roman"/>
          <w:b/>
          <w:bCs/>
          <w:sz w:val="24"/>
          <w:szCs w:val="24"/>
          <w:lang w:val="es-ES_tradnl" w:eastAsia="ar-SA"/>
        </w:rPr>
        <w:t>Publíquese una sola vez en el Boletín Judicial.</w:t>
      </w:r>
    </w:p>
    <w:p w14:paraId="339D4892" w14:textId="63981E03" w:rsidR="001635B9" w:rsidRPr="00D53E6D" w:rsidRDefault="001635B9" w:rsidP="001635B9">
      <w:pPr>
        <w:autoSpaceDE w:val="0"/>
        <w:autoSpaceDN w:val="0"/>
        <w:adjustRightInd w:val="0"/>
        <w:spacing w:after="0" w:line="240" w:lineRule="auto"/>
        <w:jc w:val="both"/>
        <w:rPr>
          <w:rFonts w:ascii="Times New Roman" w:eastAsia="Times New Roman" w:hAnsi="Times New Roman" w:cs="Times New Roman"/>
          <w:b/>
          <w:bCs/>
          <w:sz w:val="24"/>
          <w:szCs w:val="24"/>
          <w:lang w:val="es-ES" w:eastAsia="zh-CN"/>
        </w:rPr>
      </w:pPr>
      <w:r w:rsidRPr="00D53E6D">
        <w:rPr>
          <w:rFonts w:ascii="Times New Roman" w:eastAsia="Times New Roman" w:hAnsi="Times New Roman" w:cs="Times New Roman"/>
          <w:b/>
          <w:bCs/>
          <w:sz w:val="24"/>
          <w:szCs w:val="24"/>
          <w:lang w:val="es-ES" w:eastAsia="zh-CN"/>
        </w:rPr>
        <w:t xml:space="preserve">San José, </w:t>
      </w:r>
      <w:r w:rsidR="00117378">
        <w:rPr>
          <w:rFonts w:ascii="Times New Roman" w:eastAsia="Times New Roman" w:hAnsi="Times New Roman" w:cs="Times New Roman"/>
          <w:b/>
          <w:bCs/>
          <w:sz w:val="24"/>
          <w:szCs w:val="24"/>
          <w:lang w:val="es-ES" w:eastAsia="zh-CN"/>
        </w:rPr>
        <w:t>24</w:t>
      </w:r>
      <w:r w:rsidRPr="00D53E6D">
        <w:rPr>
          <w:rFonts w:ascii="Times New Roman" w:eastAsia="Times New Roman" w:hAnsi="Times New Roman" w:cs="Times New Roman"/>
          <w:b/>
          <w:bCs/>
          <w:sz w:val="24"/>
          <w:szCs w:val="24"/>
          <w:lang w:val="es-ES" w:eastAsia="zh-CN"/>
        </w:rPr>
        <w:t xml:space="preserve"> de </w:t>
      </w:r>
      <w:r w:rsidR="00117378">
        <w:rPr>
          <w:rFonts w:ascii="Times New Roman" w:eastAsia="Times New Roman" w:hAnsi="Times New Roman" w:cs="Times New Roman"/>
          <w:b/>
          <w:bCs/>
          <w:sz w:val="24"/>
          <w:szCs w:val="24"/>
          <w:lang w:val="es-ES" w:eastAsia="zh-CN"/>
        </w:rPr>
        <w:t>noviembre</w:t>
      </w:r>
      <w:r w:rsidRPr="00D53E6D">
        <w:rPr>
          <w:rFonts w:ascii="Times New Roman" w:eastAsia="Times New Roman" w:hAnsi="Times New Roman" w:cs="Times New Roman"/>
          <w:b/>
          <w:bCs/>
          <w:sz w:val="24"/>
          <w:szCs w:val="24"/>
          <w:lang w:val="es-ES" w:eastAsia="zh-CN"/>
        </w:rPr>
        <w:t xml:space="preserve"> de 2021</w:t>
      </w:r>
    </w:p>
    <w:p w14:paraId="33F5E115" w14:textId="77777777" w:rsidR="001635B9" w:rsidRPr="00D53E6D" w:rsidRDefault="001635B9" w:rsidP="001635B9">
      <w:pPr>
        <w:autoSpaceDE w:val="0"/>
        <w:autoSpaceDN w:val="0"/>
        <w:adjustRightInd w:val="0"/>
        <w:spacing w:after="0" w:line="240" w:lineRule="auto"/>
        <w:jc w:val="both"/>
        <w:rPr>
          <w:rFonts w:ascii="Times New Roman" w:eastAsia="Times New Roman" w:hAnsi="Times New Roman" w:cs="Times New Roman"/>
          <w:b/>
          <w:bCs/>
          <w:sz w:val="24"/>
          <w:szCs w:val="24"/>
          <w:lang w:val="es-ES" w:eastAsia="zh-CN"/>
        </w:rPr>
      </w:pPr>
    </w:p>
    <w:p w14:paraId="7AC8A683" w14:textId="77777777" w:rsidR="001635B9" w:rsidRPr="00D53E6D" w:rsidRDefault="001635B9" w:rsidP="001635B9">
      <w:pPr>
        <w:widowControl w:val="0"/>
        <w:spacing w:after="0" w:line="240" w:lineRule="auto"/>
        <w:jc w:val="both"/>
        <w:rPr>
          <w:rFonts w:ascii="Times New Roman" w:eastAsia="Times New Roman" w:hAnsi="Times New Roman" w:cs="Times New Roman"/>
          <w:b/>
          <w:bCs/>
          <w:sz w:val="24"/>
          <w:szCs w:val="24"/>
          <w:lang w:val="es-ES_tradnl" w:eastAsia="ar-SA"/>
        </w:rPr>
      </w:pPr>
    </w:p>
    <w:p w14:paraId="7EA8DF28" w14:textId="77777777" w:rsidR="001635B9" w:rsidRPr="00D53E6D" w:rsidRDefault="001635B9" w:rsidP="001635B9">
      <w:pPr>
        <w:suppressAutoHyphens/>
        <w:spacing w:after="0" w:line="240" w:lineRule="auto"/>
        <w:jc w:val="both"/>
        <w:rPr>
          <w:rFonts w:ascii="Times New Roman" w:eastAsia="Arial Unicode MS" w:hAnsi="Times New Roman" w:cs="Times New Roman"/>
          <w:b/>
          <w:bCs/>
          <w:kern w:val="2"/>
          <w:sz w:val="24"/>
          <w:szCs w:val="24"/>
          <w:lang w:val="es-ES" w:eastAsia="es-CR"/>
        </w:rPr>
      </w:pPr>
    </w:p>
    <w:p w14:paraId="2F85ED34" w14:textId="77777777" w:rsidR="001635B9" w:rsidRPr="00D53E6D" w:rsidRDefault="001635B9" w:rsidP="001635B9">
      <w:pPr>
        <w:widowControl w:val="0"/>
        <w:tabs>
          <w:tab w:val="left" w:pos="708"/>
        </w:tabs>
        <w:suppressAutoHyphens/>
        <w:spacing w:after="0" w:line="240" w:lineRule="auto"/>
        <w:jc w:val="both"/>
        <w:rPr>
          <w:rFonts w:ascii="Times New Roman" w:eastAsia="Times New Roman" w:hAnsi="Times New Roman" w:cs="Times New Roman"/>
          <w:b/>
          <w:bCs/>
          <w:sz w:val="24"/>
          <w:szCs w:val="24"/>
          <w:shd w:val="clear" w:color="auto" w:fill="FFFFFF"/>
          <w:lang w:val="es-ES" w:eastAsia="zh-CN"/>
        </w:rPr>
      </w:pPr>
      <w:r w:rsidRPr="00D53E6D">
        <w:rPr>
          <w:rFonts w:ascii="Times New Roman" w:eastAsia="Times New Roman" w:hAnsi="Times New Roman" w:cs="Times New Roman"/>
          <w:b/>
          <w:bCs/>
          <w:sz w:val="24"/>
          <w:szCs w:val="24"/>
          <w:shd w:val="clear" w:color="auto" w:fill="FFFFFF"/>
          <w:lang w:val="es-ES" w:eastAsia="zh-CN"/>
        </w:rPr>
        <w:t>Lic. Carlos Toscano Mora Rodríguez</w:t>
      </w:r>
    </w:p>
    <w:p w14:paraId="3FE9BE7B" w14:textId="77777777" w:rsidR="001635B9" w:rsidRPr="00D53E6D" w:rsidRDefault="001635B9" w:rsidP="001635B9">
      <w:pPr>
        <w:widowControl w:val="0"/>
        <w:tabs>
          <w:tab w:val="left" w:pos="708"/>
        </w:tabs>
        <w:suppressAutoHyphens/>
        <w:spacing w:after="0" w:line="240" w:lineRule="auto"/>
        <w:jc w:val="both"/>
        <w:rPr>
          <w:rFonts w:ascii="Times New Roman" w:eastAsia="Times New Roman" w:hAnsi="Times New Roman" w:cs="Times New Roman"/>
          <w:b/>
          <w:bCs/>
          <w:sz w:val="24"/>
          <w:szCs w:val="24"/>
          <w:shd w:val="clear" w:color="auto" w:fill="FFFFFF"/>
          <w:lang w:val="es-ES" w:eastAsia="zh-CN"/>
        </w:rPr>
      </w:pPr>
      <w:r w:rsidRPr="00D53E6D">
        <w:rPr>
          <w:rFonts w:ascii="Times New Roman" w:eastAsia="Times New Roman" w:hAnsi="Times New Roman" w:cs="Times New Roman"/>
          <w:b/>
          <w:bCs/>
          <w:sz w:val="24"/>
          <w:szCs w:val="24"/>
          <w:shd w:val="clear" w:color="auto" w:fill="FFFFFF"/>
          <w:lang w:val="es-ES" w:eastAsia="zh-CN"/>
        </w:rPr>
        <w:t>Subsecretario General interino</w:t>
      </w:r>
    </w:p>
    <w:p w14:paraId="053D3F51" w14:textId="77777777" w:rsidR="001635B9" w:rsidRPr="00D53E6D" w:rsidRDefault="001635B9" w:rsidP="001635B9">
      <w:pPr>
        <w:suppressAutoHyphens/>
        <w:spacing w:after="0" w:line="240" w:lineRule="auto"/>
        <w:jc w:val="both"/>
        <w:rPr>
          <w:rFonts w:ascii="Times New Roman" w:eastAsia="Times New Roman" w:hAnsi="Times New Roman" w:cs="Times New Roman"/>
          <w:b/>
          <w:bCs/>
          <w:sz w:val="24"/>
          <w:szCs w:val="24"/>
          <w:lang w:val="es-ES" w:eastAsia="zh-CN"/>
        </w:rPr>
      </w:pPr>
      <w:r w:rsidRPr="00D53E6D">
        <w:rPr>
          <w:rFonts w:ascii="Times New Roman" w:eastAsia="Times New Roman" w:hAnsi="Times New Roman" w:cs="Times New Roman"/>
          <w:b/>
          <w:bCs/>
          <w:sz w:val="24"/>
          <w:szCs w:val="24"/>
          <w:lang w:val="es-ES" w:eastAsia="zh-CN"/>
        </w:rPr>
        <w:t>Corte Suprema de Justicia</w:t>
      </w:r>
    </w:p>
    <w:p w14:paraId="7D92563D" w14:textId="4482D29C" w:rsidR="009A2550" w:rsidRPr="00D53E6D" w:rsidRDefault="009A2550" w:rsidP="001635B9">
      <w:pPr>
        <w:suppressAutoHyphens/>
        <w:spacing w:after="0" w:line="240" w:lineRule="auto"/>
        <w:jc w:val="both"/>
        <w:rPr>
          <w:rFonts w:ascii="Times New Roman" w:eastAsia="Times New Roman" w:hAnsi="Times New Roman" w:cs="Times New Roman"/>
          <w:sz w:val="24"/>
          <w:szCs w:val="24"/>
          <w:lang w:val="es-ES" w:eastAsia="zh-CN"/>
        </w:rPr>
      </w:pPr>
      <w:proofErr w:type="spellStart"/>
      <w:r w:rsidRPr="00D53E6D">
        <w:rPr>
          <w:rFonts w:ascii="Times New Roman" w:eastAsia="Times New Roman" w:hAnsi="Times New Roman" w:cs="Times New Roman"/>
          <w:sz w:val="24"/>
          <w:szCs w:val="24"/>
          <w:lang w:val="es-ES" w:eastAsia="zh-CN"/>
        </w:rPr>
        <w:t>Refs</w:t>
      </w:r>
      <w:proofErr w:type="spellEnd"/>
      <w:r w:rsidRPr="00D53E6D">
        <w:rPr>
          <w:rFonts w:ascii="Times New Roman" w:eastAsia="Times New Roman" w:hAnsi="Times New Roman" w:cs="Times New Roman"/>
          <w:sz w:val="24"/>
          <w:szCs w:val="24"/>
          <w:lang w:val="es-ES" w:eastAsia="zh-CN"/>
        </w:rPr>
        <w:t xml:space="preserve">: </w:t>
      </w:r>
      <w:r w:rsidRPr="00117378">
        <w:rPr>
          <w:rFonts w:ascii="Times New Roman" w:eastAsia="Times New Roman" w:hAnsi="Times New Roman" w:cs="Times New Roman"/>
          <w:b/>
          <w:bCs/>
          <w:sz w:val="24"/>
          <w:szCs w:val="24"/>
          <w:lang w:val="es-ES" w:eastAsia="zh-CN"/>
        </w:rPr>
        <w:t>(</w:t>
      </w:r>
      <w:r w:rsidR="00117378" w:rsidRPr="00117378">
        <w:rPr>
          <w:rFonts w:ascii="Times New Roman" w:eastAsia="Times New Roman" w:hAnsi="Times New Roman" w:cs="Times New Roman"/>
          <w:b/>
          <w:bCs/>
          <w:sz w:val="24"/>
          <w:szCs w:val="24"/>
          <w:lang w:val="es-ES" w:eastAsia="zh-CN"/>
        </w:rPr>
        <w:t>830</w:t>
      </w:r>
      <w:r w:rsidR="00D53E6D">
        <w:rPr>
          <w:rFonts w:ascii="Times New Roman" w:eastAsia="Times New Roman" w:hAnsi="Times New Roman" w:cs="Times New Roman"/>
          <w:b/>
          <w:bCs/>
          <w:sz w:val="24"/>
          <w:szCs w:val="24"/>
          <w:lang w:eastAsia="zh-CN"/>
        </w:rPr>
        <w:t>-2021</w:t>
      </w:r>
      <w:r w:rsidRPr="00D53E6D">
        <w:rPr>
          <w:rFonts w:ascii="Times New Roman" w:eastAsia="Times New Roman" w:hAnsi="Times New Roman" w:cs="Times New Roman"/>
          <w:sz w:val="24"/>
          <w:szCs w:val="24"/>
          <w:lang w:val="es-ES" w:eastAsia="zh-CN"/>
        </w:rPr>
        <w:t xml:space="preserve">) </w:t>
      </w:r>
    </w:p>
    <w:p w14:paraId="78142A47" w14:textId="19FC4290" w:rsidR="001635B9" w:rsidRPr="00117378" w:rsidRDefault="001635B9" w:rsidP="001635B9">
      <w:pPr>
        <w:suppressAutoHyphens/>
        <w:spacing w:after="0" w:line="240" w:lineRule="auto"/>
        <w:jc w:val="both"/>
        <w:rPr>
          <w:rFonts w:ascii="Times New Roman" w:eastAsia="Times New Roman" w:hAnsi="Times New Roman" w:cs="Times New Roman"/>
          <w:bCs/>
          <w:i/>
          <w:iCs/>
          <w:color w:val="BFBFBF" w:themeColor="background1" w:themeShade="BF"/>
          <w:sz w:val="18"/>
          <w:szCs w:val="18"/>
          <w:lang w:val="es-ES" w:eastAsia="zh-CN"/>
        </w:rPr>
      </w:pPr>
      <w:proofErr w:type="spellStart"/>
      <w:r w:rsidRPr="00117378">
        <w:rPr>
          <w:rFonts w:ascii="Times New Roman" w:eastAsia="Times New Roman" w:hAnsi="Times New Roman" w:cs="Times New Roman"/>
          <w:bCs/>
          <w:i/>
          <w:iCs/>
          <w:color w:val="BFBFBF" w:themeColor="background1" w:themeShade="BF"/>
          <w:sz w:val="18"/>
          <w:szCs w:val="18"/>
          <w:lang w:val="es-ES" w:eastAsia="zh-CN"/>
        </w:rPr>
        <w:t>Nickole</w:t>
      </w:r>
      <w:proofErr w:type="spellEnd"/>
      <w:r w:rsidRPr="00117378">
        <w:rPr>
          <w:rFonts w:ascii="Times New Roman" w:eastAsia="Times New Roman" w:hAnsi="Times New Roman" w:cs="Times New Roman"/>
          <w:bCs/>
          <w:i/>
          <w:iCs/>
          <w:color w:val="BFBFBF" w:themeColor="background1" w:themeShade="BF"/>
          <w:sz w:val="18"/>
          <w:szCs w:val="18"/>
          <w:lang w:val="es-ES" w:eastAsia="zh-CN"/>
        </w:rPr>
        <w:t xml:space="preserve"> </w:t>
      </w:r>
    </w:p>
    <w:p w14:paraId="1A621072" w14:textId="77777777" w:rsidR="00D6137E" w:rsidRPr="00D53E6D" w:rsidRDefault="00D6137E" w:rsidP="005B37CA">
      <w:pPr>
        <w:spacing w:after="0" w:line="240" w:lineRule="auto"/>
        <w:rPr>
          <w:sz w:val="24"/>
          <w:szCs w:val="24"/>
        </w:rPr>
      </w:pPr>
    </w:p>
    <w:sectPr w:rsidR="00D6137E" w:rsidRPr="00D53E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7B84" w14:textId="77777777" w:rsidR="000F5B33" w:rsidRDefault="000F5B33" w:rsidP="00461D70">
      <w:pPr>
        <w:spacing w:after="0" w:line="240" w:lineRule="auto"/>
      </w:pPr>
      <w:r>
        <w:separator/>
      </w:r>
    </w:p>
  </w:endnote>
  <w:endnote w:type="continuationSeparator" w:id="0">
    <w:p w14:paraId="69E84661" w14:textId="77777777" w:rsidR="000F5B33" w:rsidRDefault="000F5B33" w:rsidP="0046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BD82" w14:textId="77777777" w:rsidR="000F5B33" w:rsidRDefault="000F5B33" w:rsidP="00461D70">
      <w:pPr>
        <w:spacing w:after="0" w:line="240" w:lineRule="auto"/>
      </w:pPr>
      <w:r>
        <w:separator/>
      </w:r>
    </w:p>
  </w:footnote>
  <w:footnote w:type="continuationSeparator" w:id="0">
    <w:p w14:paraId="77E2201C" w14:textId="77777777" w:rsidR="000F5B33" w:rsidRDefault="000F5B33" w:rsidP="0046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C61"/>
    <w:multiLevelType w:val="hybridMultilevel"/>
    <w:tmpl w:val="3E94263E"/>
    <w:lvl w:ilvl="0" w:tplc="9010274A">
      <w:start w:val="1"/>
      <w:numFmt w:val="decimal"/>
      <w:lvlText w:val="%1."/>
      <w:lvlJc w:val="left"/>
      <w:pPr>
        <w:ind w:left="720" w:hanging="360"/>
      </w:pPr>
      <w:rPr>
        <w:sz w:val="28"/>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EBC6C71"/>
    <w:multiLevelType w:val="hybridMultilevel"/>
    <w:tmpl w:val="D5AA7316"/>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 w15:restartNumberingAfterBreak="0">
    <w:nsid w:val="2D9A324C"/>
    <w:multiLevelType w:val="multilevel"/>
    <w:tmpl w:val="9F9A6AC4"/>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485" w:hanging="765"/>
      </w:pPr>
    </w:lvl>
    <w:lvl w:ilvl="2">
      <w:start w:val="2"/>
      <w:numFmt w:val="decimal"/>
      <w:isLgl/>
      <w:lvlText w:val="%1.%2.%3"/>
      <w:lvlJc w:val="left"/>
      <w:pPr>
        <w:ind w:left="1485" w:hanging="765"/>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2880" w:hanging="2160"/>
      </w:pPr>
    </w:lvl>
  </w:abstractNum>
  <w:abstractNum w:abstractNumId="3" w15:restartNumberingAfterBreak="0">
    <w:nsid w:val="308C324A"/>
    <w:multiLevelType w:val="multilevel"/>
    <w:tmpl w:val="DDF8109A"/>
    <w:lvl w:ilvl="0">
      <w:start w:val="1"/>
      <w:numFmt w:val="decimal"/>
      <w:lvlText w:val="%1"/>
      <w:lvlJc w:val="left"/>
      <w:pPr>
        <w:ind w:left="390" w:hanging="390"/>
      </w:pPr>
      <w:rPr>
        <w:rFonts w:hint="default"/>
      </w:rPr>
    </w:lvl>
    <w:lvl w:ilvl="1">
      <w:start w:val="1"/>
      <w:numFmt w:val="decimal"/>
      <w:lvlText w:val="%1.%2"/>
      <w:lvlJc w:val="left"/>
      <w:pPr>
        <w:ind w:left="1950" w:hanging="39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 w15:restartNumberingAfterBreak="0">
    <w:nsid w:val="42F857EB"/>
    <w:multiLevelType w:val="hybridMultilevel"/>
    <w:tmpl w:val="32F89CD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60962003"/>
    <w:multiLevelType w:val="multilevel"/>
    <w:tmpl w:val="A4F6E746"/>
    <w:lvl w:ilvl="0">
      <w:start w:val="6"/>
      <w:numFmt w:val="decimal"/>
      <w:lvlText w:val="%1"/>
      <w:lvlJc w:val="left"/>
      <w:pPr>
        <w:ind w:left="600" w:hanging="60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638" w:hanging="2160"/>
      </w:pPr>
    </w:lvl>
    <w:lvl w:ilvl="8">
      <w:start w:val="1"/>
      <w:numFmt w:val="decimal"/>
      <w:lvlText w:val="%1.%2.%3.%4.%5.%6.%7.%8.%9"/>
      <w:lvlJc w:val="left"/>
      <w:pPr>
        <w:ind w:left="4992" w:hanging="2160"/>
      </w:pPr>
    </w:lvl>
  </w:abstractNum>
  <w:abstractNum w:abstractNumId="6" w15:restartNumberingAfterBreak="0">
    <w:nsid w:val="745C4552"/>
    <w:multiLevelType w:val="multilevel"/>
    <w:tmpl w:val="19FA1326"/>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76A8557E"/>
    <w:multiLevelType w:val="hybridMultilevel"/>
    <w:tmpl w:val="7B8ADFB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CA"/>
    <w:rsid w:val="00017291"/>
    <w:rsid w:val="000345EF"/>
    <w:rsid w:val="000F5B33"/>
    <w:rsid w:val="00117378"/>
    <w:rsid w:val="001635B9"/>
    <w:rsid w:val="002321FE"/>
    <w:rsid w:val="00242D52"/>
    <w:rsid w:val="002C02C8"/>
    <w:rsid w:val="002D0A9E"/>
    <w:rsid w:val="00397215"/>
    <w:rsid w:val="00403FC9"/>
    <w:rsid w:val="00461D70"/>
    <w:rsid w:val="00495748"/>
    <w:rsid w:val="005022C6"/>
    <w:rsid w:val="005878C7"/>
    <w:rsid w:val="005B37CA"/>
    <w:rsid w:val="005E37C6"/>
    <w:rsid w:val="00687FD8"/>
    <w:rsid w:val="006E19F2"/>
    <w:rsid w:val="007069FD"/>
    <w:rsid w:val="00762B9A"/>
    <w:rsid w:val="0086172F"/>
    <w:rsid w:val="008B0B29"/>
    <w:rsid w:val="009A2550"/>
    <w:rsid w:val="009C353B"/>
    <w:rsid w:val="00A757F5"/>
    <w:rsid w:val="00B67937"/>
    <w:rsid w:val="00BC33F8"/>
    <w:rsid w:val="00D53E6D"/>
    <w:rsid w:val="00D6137E"/>
    <w:rsid w:val="00E06B81"/>
    <w:rsid w:val="00E3351A"/>
    <w:rsid w:val="00E8031F"/>
    <w:rsid w:val="00EB59EC"/>
    <w:rsid w:val="00F12924"/>
    <w:rsid w:val="00F465B7"/>
    <w:rsid w:val="00FB6E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4318"/>
  <w15:chartTrackingRefBased/>
  <w15:docId w15:val="{F0089BFB-903E-4F8E-BFF7-34925CC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482">
    <w:name w:val="Tabla con cuadrícula1482"/>
    <w:basedOn w:val="Tablanormal"/>
    <w:uiPriority w:val="39"/>
    <w:rsid w:val="005B37C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1D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D70"/>
    <w:rPr>
      <w:sz w:val="20"/>
      <w:szCs w:val="20"/>
    </w:rPr>
  </w:style>
  <w:style w:type="paragraph" w:customStyle="1" w:styleId="Car">
    <w:name w:val="Car"/>
    <w:basedOn w:val="Normal"/>
    <w:semiHidden/>
    <w:rsid w:val="00461D70"/>
    <w:pPr>
      <w:spacing w:line="240" w:lineRule="exact"/>
    </w:pPr>
    <w:rPr>
      <w:rFonts w:ascii="Verdana" w:eastAsia="Times New Roman" w:hAnsi="Verdana" w:cs="Verdana"/>
      <w:sz w:val="20"/>
      <w:szCs w:val="20"/>
      <w:lang w:val="en-AU"/>
    </w:rPr>
  </w:style>
  <w:style w:type="character" w:styleId="Refdenotaalpie">
    <w:name w:val="footnote reference"/>
    <w:basedOn w:val="Fuentedeprrafopredeter"/>
    <w:semiHidden/>
    <w:rsid w:val="00461D70"/>
    <w:rPr>
      <w:vertAlign w:val="superscript"/>
    </w:rPr>
  </w:style>
  <w:style w:type="paragraph" w:customStyle="1" w:styleId="CharChar">
    <w:name w:val="Char Char"/>
    <w:basedOn w:val="Normal"/>
    <w:semiHidden/>
    <w:rsid w:val="007069FD"/>
    <w:pPr>
      <w:spacing w:line="240" w:lineRule="exact"/>
    </w:pPr>
    <w:rPr>
      <w:rFonts w:ascii="Verdana" w:eastAsia="Times New Roman" w:hAnsi="Verdana" w:cs="Verdana"/>
      <w:sz w:val="20"/>
      <w:szCs w:val="20"/>
      <w:lang w:val="en-AU"/>
    </w:rPr>
  </w:style>
  <w:style w:type="paragraph" w:styleId="NormalWeb">
    <w:name w:val="Normal (Web)"/>
    <w:basedOn w:val="Normal"/>
    <w:uiPriority w:val="99"/>
    <w:unhideWhenUsed/>
    <w:rsid w:val="002321F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2321FE"/>
    <w:rPr>
      <w:color w:val="0000FF"/>
      <w:u w:val="single"/>
    </w:rPr>
  </w:style>
  <w:style w:type="character" w:styleId="Hipervnculovisitado">
    <w:name w:val="FollowedHyperlink"/>
    <w:basedOn w:val="Fuentedeprrafopredeter"/>
    <w:uiPriority w:val="99"/>
    <w:semiHidden/>
    <w:unhideWhenUsed/>
    <w:rsid w:val="00D53E6D"/>
    <w:rPr>
      <w:color w:val="954F72" w:themeColor="followedHyperlink"/>
      <w:u w:val="single"/>
    </w:rPr>
  </w:style>
  <w:style w:type="character" w:styleId="Mencinsinresolver">
    <w:name w:val="Unresolved Mention"/>
    <w:basedOn w:val="Fuentedeprrafopredeter"/>
    <w:uiPriority w:val="99"/>
    <w:semiHidden/>
    <w:unhideWhenUsed/>
    <w:rsid w:val="00D53E6D"/>
    <w:rPr>
      <w:color w:val="605E5C"/>
      <w:shd w:val="clear" w:color="auto" w:fill="E1DFDD"/>
    </w:rPr>
  </w:style>
  <w:style w:type="paragraph" w:styleId="Textoindependiente">
    <w:name w:val="Body Text"/>
    <w:basedOn w:val="Normal"/>
    <w:link w:val="TextoindependienteCar"/>
    <w:uiPriority w:val="99"/>
    <w:semiHidden/>
    <w:unhideWhenUsed/>
    <w:rsid w:val="00E3351A"/>
    <w:pPr>
      <w:spacing w:after="150"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E3351A"/>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403FC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03FC9"/>
    <w:rPr>
      <w:sz w:val="16"/>
      <w:szCs w:val="16"/>
    </w:rPr>
  </w:style>
  <w:style w:type="paragraph" w:styleId="Prrafodelista">
    <w:name w:val="List Paragraph"/>
    <w:basedOn w:val="Normal"/>
    <w:uiPriority w:val="34"/>
    <w:qFormat/>
    <w:rsid w:val="0040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713">
      <w:bodyDiv w:val="1"/>
      <w:marLeft w:val="0"/>
      <w:marRight w:val="0"/>
      <w:marTop w:val="0"/>
      <w:marBottom w:val="0"/>
      <w:divBdr>
        <w:top w:val="none" w:sz="0" w:space="0" w:color="auto"/>
        <w:left w:val="none" w:sz="0" w:space="0" w:color="auto"/>
        <w:bottom w:val="none" w:sz="0" w:space="0" w:color="auto"/>
        <w:right w:val="none" w:sz="0" w:space="0" w:color="auto"/>
      </w:divBdr>
      <w:divsChild>
        <w:div w:id="1608779660">
          <w:marLeft w:val="0"/>
          <w:marRight w:val="0"/>
          <w:marTop w:val="0"/>
          <w:marBottom w:val="0"/>
          <w:divBdr>
            <w:top w:val="none" w:sz="0" w:space="0" w:color="auto"/>
            <w:left w:val="none" w:sz="0" w:space="0" w:color="auto"/>
            <w:bottom w:val="none" w:sz="0" w:space="0" w:color="auto"/>
            <w:right w:val="none" w:sz="0" w:space="0" w:color="auto"/>
          </w:divBdr>
          <w:divsChild>
            <w:div w:id="336156844">
              <w:marLeft w:val="0"/>
              <w:marRight w:val="0"/>
              <w:marTop w:val="0"/>
              <w:marBottom w:val="0"/>
              <w:divBdr>
                <w:top w:val="none" w:sz="0" w:space="0" w:color="auto"/>
                <w:left w:val="none" w:sz="0" w:space="0" w:color="auto"/>
                <w:bottom w:val="none" w:sz="0" w:space="0" w:color="auto"/>
                <w:right w:val="none" w:sz="0" w:space="0" w:color="auto"/>
              </w:divBdr>
              <w:divsChild>
                <w:div w:id="1057321552">
                  <w:marLeft w:val="0"/>
                  <w:marRight w:val="0"/>
                  <w:marTop w:val="0"/>
                  <w:marBottom w:val="0"/>
                  <w:divBdr>
                    <w:top w:val="none" w:sz="0" w:space="0" w:color="auto"/>
                    <w:left w:val="none" w:sz="0" w:space="0" w:color="auto"/>
                    <w:bottom w:val="none" w:sz="0" w:space="0" w:color="auto"/>
                    <w:right w:val="none" w:sz="0" w:space="0" w:color="auto"/>
                  </w:divBdr>
                  <w:divsChild>
                    <w:div w:id="1407191279">
                      <w:marLeft w:val="0"/>
                      <w:marRight w:val="0"/>
                      <w:marTop w:val="630"/>
                      <w:marBottom w:val="0"/>
                      <w:divBdr>
                        <w:top w:val="none" w:sz="0" w:space="0" w:color="auto"/>
                        <w:left w:val="none" w:sz="0" w:space="0" w:color="auto"/>
                        <w:bottom w:val="none" w:sz="0" w:space="0" w:color="auto"/>
                        <w:right w:val="none" w:sz="0" w:space="0" w:color="auto"/>
                      </w:divBdr>
                      <w:divsChild>
                        <w:div w:id="303580647">
                          <w:marLeft w:val="0"/>
                          <w:marRight w:val="0"/>
                          <w:marTop w:val="0"/>
                          <w:marBottom w:val="0"/>
                          <w:divBdr>
                            <w:top w:val="none" w:sz="0" w:space="0" w:color="auto"/>
                            <w:left w:val="none" w:sz="0" w:space="0" w:color="auto"/>
                            <w:bottom w:val="none" w:sz="0" w:space="0" w:color="auto"/>
                            <w:right w:val="none" w:sz="0" w:space="0" w:color="auto"/>
                          </w:divBdr>
                          <w:divsChild>
                            <w:div w:id="1573084717">
                              <w:marLeft w:val="0"/>
                              <w:marRight w:val="0"/>
                              <w:marTop w:val="0"/>
                              <w:marBottom w:val="0"/>
                              <w:divBdr>
                                <w:top w:val="none" w:sz="0" w:space="0" w:color="auto"/>
                                <w:left w:val="none" w:sz="0" w:space="0" w:color="auto"/>
                                <w:bottom w:val="none" w:sz="0" w:space="0" w:color="auto"/>
                                <w:right w:val="none" w:sz="0" w:space="0" w:color="auto"/>
                              </w:divBdr>
                              <w:divsChild>
                                <w:div w:id="1348601859">
                                  <w:marLeft w:val="0"/>
                                  <w:marRight w:val="0"/>
                                  <w:marTop w:val="0"/>
                                  <w:marBottom w:val="0"/>
                                  <w:divBdr>
                                    <w:top w:val="none" w:sz="0" w:space="0" w:color="auto"/>
                                    <w:left w:val="none" w:sz="0" w:space="0" w:color="auto"/>
                                    <w:bottom w:val="none" w:sz="0" w:space="0" w:color="auto"/>
                                    <w:right w:val="none" w:sz="0" w:space="0" w:color="auto"/>
                                  </w:divBdr>
                                  <w:divsChild>
                                    <w:div w:id="639505234">
                                      <w:marLeft w:val="-225"/>
                                      <w:marRight w:val="-225"/>
                                      <w:marTop w:val="0"/>
                                      <w:marBottom w:val="0"/>
                                      <w:divBdr>
                                        <w:top w:val="none" w:sz="0" w:space="0" w:color="auto"/>
                                        <w:left w:val="none" w:sz="0" w:space="0" w:color="auto"/>
                                        <w:bottom w:val="none" w:sz="0" w:space="0" w:color="auto"/>
                                        <w:right w:val="none" w:sz="0" w:space="0" w:color="auto"/>
                                      </w:divBdr>
                                      <w:divsChild>
                                        <w:div w:id="1085150000">
                                          <w:marLeft w:val="0"/>
                                          <w:marRight w:val="0"/>
                                          <w:marTop w:val="0"/>
                                          <w:marBottom w:val="0"/>
                                          <w:divBdr>
                                            <w:top w:val="none" w:sz="0" w:space="0" w:color="auto"/>
                                            <w:left w:val="none" w:sz="0" w:space="0" w:color="auto"/>
                                            <w:bottom w:val="none" w:sz="0" w:space="0" w:color="auto"/>
                                            <w:right w:val="none" w:sz="0" w:space="0" w:color="auto"/>
                                          </w:divBdr>
                                          <w:divsChild>
                                            <w:div w:id="892036925">
                                              <w:marLeft w:val="0"/>
                                              <w:marRight w:val="0"/>
                                              <w:marTop w:val="0"/>
                                              <w:marBottom w:val="0"/>
                                              <w:divBdr>
                                                <w:top w:val="none" w:sz="0" w:space="0" w:color="auto"/>
                                                <w:left w:val="none" w:sz="0" w:space="0" w:color="auto"/>
                                                <w:bottom w:val="none" w:sz="0" w:space="0" w:color="auto"/>
                                                <w:right w:val="none" w:sz="0" w:space="0" w:color="auto"/>
                                              </w:divBdr>
                                              <w:divsChild>
                                                <w:div w:id="17678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53249">
      <w:bodyDiv w:val="1"/>
      <w:marLeft w:val="0"/>
      <w:marRight w:val="0"/>
      <w:marTop w:val="0"/>
      <w:marBottom w:val="0"/>
      <w:divBdr>
        <w:top w:val="none" w:sz="0" w:space="0" w:color="auto"/>
        <w:left w:val="none" w:sz="0" w:space="0" w:color="auto"/>
        <w:bottom w:val="none" w:sz="0" w:space="0" w:color="auto"/>
        <w:right w:val="none" w:sz="0" w:space="0" w:color="auto"/>
      </w:divBdr>
      <w:divsChild>
        <w:div w:id="256906612">
          <w:marLeft w:val="0"/>
          <w:marRight w:val="0"/>
          <w:marTop w:val="0"/>
          <w:marBottom w:val="0"/>
          <w:divBdr>
            <w:top w:val="none" w:sz="0" w:space="0" w:color="auto"/>
            <w:left w:val="none" w:sz="0" w:space="0" w:color="auto"/>
            <w:bottom w:val="none" w:sz="0" w:space="0" w:color="auto"/>
            <w:right w:val="none" w:sz="0" w:space="0" w:color="auto"/>
          </w:divBdr>
          <w:divsChild>
            <w:div w:id="534805950">
              <w:marLeft w:val="0"/>
              <w:marRight w:val="0"/>
              <w:marTop w:val="0"/>
              <w:marBottom w:val="0"/>
              <w:divBdr>
                <w:top w:val="none" w:sz="0" w:space="0" w:color="auto"/>
                <w:left w:val="none" w:sz="0" w:space="0" w:color="auto"/>
                <w:bottom w:val="none" w:sz="0" w:space="0" w:color="auto"/>
                <w:right w:val="none" w:sz="0" w:space="0" w:color="auto"/>
              </w:divBdr>
              <w:divsChild>
                <w:div w:id="68698414">
                  <w:marLeft w:val="0"/>
                  <w:marRight w:val="0"/>
                  <w:marTop w:val="0"/>
                  <w:marBottom w:val="0"/>
                  <w:divBdr>
                    <w:top w:val="none" w:sz="0" w:space="0" w:color="auto"/>
                    <w:left w:val="none" w:sz="0" w:space="0" w:color="auto"/>
                    <w:bottom w:val="none" w:sz="0" w:space="0" w:color="auto"/>
                    <w:right w:val="none" w:sz="0" w:space="0" w:color="auto"/>
                  </w:divBdr>
                  <w:divsChild>
                    <w:div w:id="460460954">
                      <w:marLeft w:val="0"/>
                      <w:marRight w:val="0"/>
                      <w:marTop w:val="630"/>
                      <w:marBottom w:val="0"/>
                      <w:divBdr>
                        <w:top w:val="none" w:sz="0" w:space="0" w:color="auto"/>
                        <w:left w:val="none" w:sz="0" w:space="0" w:color="auto"/>
                        <w:bottom w:val="none" w:sz="0" w:space="0" w:color="auto"/>
                        <w:right w:val="none" w:sz="0" w:space="0" w:color="auto"/>
                      </w:divBdr>
                      <w:divsChild>
                        <w:div w:id="1468350182">
                          <w:marLeft w:val="0"/>
                          <w:marRight w:val="0"/>
                          <w:marTop w:val="0"/>
                          <w:marBottom w:val="0"/>
                          <w:divBdr>
                            <w:top w:val="none" w:sz="0" w:space="0" w:color="auto"/>
                            <w:left w:val="none" w:sz="0" w:space="0" w:color="auto"/>
                            <w:bottom w:val="none" w:sz="0" w:space="0" w:color="auto"/>
                            <w:right w:val="none" w:sz="0" w:space="0" w:color="auto"/>
                          </w:divBdr>
                          <w:divsChild>
                            <w:div w:id="598948950">
                              <w:marLeft w:val="0"/>
                              <w:marRight w:val="0"/>
                              <w:marTop w:val="0"/>
                              <w:marBottom w:val="0"/>
                              <w:divBdr>
                                <w:top w:val="none" w:sz="0" w:space="0" w:color="auto"/>
                                <w:left w:val="none" w:sz="0" w:space="0" w:color="auto"/>
                                <w:bottom w:val="none" w:sz="0" w:space="0" w:color="auto"/>
                                <w:right w:val="none" w:sz="0" w:space="0" w:color="auto"/>
                              </w:divBdr>
                              <w:divsChild>
                                <w:div w:id="1313875194">
                                  <w:marLeft w:val="0"/>
                                  <w:marRight w:val="0"/>
                                  <w:marTop w:val="0"/>
                                  <w:marBottom w:val="0"/>
                                  <w:divBdr>
                                    <w:top w:val="none" w:sz="0" w:space="0" w:color="auto"/>
                                    <w:left w:val="none" w:sz="0" w:space="0" w:color="auto"/>
                                    <w:bottom w:val="none" w:sz="0" w:space="0" w:color="auto"/>
                                    <w:right w:val="none" w:sz="0" w:space="0" w:color="auto"/>
                                  </w:divBdr>
                                  <w:divsChild>
                                    <w:div w:id="884174531">
                                      <w:marLeft w:val="-225"/>
                                      <w:marRight w:val="-225"/>
                                      <w:marTop w:val="0"/>
                                      <w:marBottom w:val="0"/>
                                      <w:divBdr>
                                        <w:top w:val="none" w:sz="0" w:space="0" w:color="auto"/>
                                        <w:left w:val="none" w:sz="0" w:space="0" w:color="auto"/>
                                        <w:bottom w:val="none" w:sz="0" w:space="0" w:color="auto"/>
                                        <w:right w:val="none" w:sz="0" w:space="0" w:color="auto"/>
                                      </w:divBdr>
                                      <w:divsChild>
                                        <w:div w:id="1279489717">
                                          <w:marLeft w:val="0"/>
                                          <w:marRight w:val="0"/>
                                          <w:marTop w:val="0"/>
                                          <w:marBottom w:val="0"/>
                                          <w:divBdr>
                                            <w:top w:val="none" w:sz="0" w:space="0" w:color="auto"/>
                                            <w:left w:val="none" w:sz="0" w:space="0" w:color="auto"/>
                                            <w:bottom w:val="none" w:sz="0" w:space="0" w:color="auto"/>
                                            <w:right w:val="none" w:sz="0" w:space="0" w:color="auto"/>
                                          </w:divBdr>
                                          <w:divsChild>
                                            <w:div w:id="1837069305">
                                              <w:marLeft w:val="0"/>
                                              <w:marRight w:val="0"/>
                                              <w:marTop w:val="0"/>
                                              <w:marBottom w:val="0"/>
                                              <w:divBdr>
                                                <w:top w:val="none" w:sz="0" w:space="0" w:color="auto"/>
                                                <w:left w:val="none" w:sz="0" w:space="0" w:color="auto"/>
                                                <w:bottom w:val="none" w:sz="0" w:space="0" w:color="auto"/>
                                                <w:right w:val="none" w:sz="0" w:space="0" w:color="auto"/>
                                              </w:divBdr>
                                              <w:divsChild>
                                                <w:div w:id="2111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468404">
      <w:bodyDiv w:val="1"/>
      <w:marLeft w:val="0"/>
      <w:marRight w:val="0"/>
      <w:marTop w:val="0"/>
      <w:marBottom w:val="0"/>
      <w:divBdr>
        <w:top w:val="none" w:sz="0" w:space="0" w:color="auto"/>
        <w:left w:val="none" w:sz="0" w:space="0" w:color="auto"/>
        <w:bottom w:val="none" w:sz="0" w:space="0" w:color="auto"/>
        <w:right w:val="none" w:sz="0" w:space="0" w:color="auto"/>
      </w:divBdr>
      <w:divsChild>
        <w:div w:id="2035569947">
          <w:marLeft w:val="0"/>
          <w:marRight w:val="0"/>
          <w:marTop w:val="0"/>
          <w:marBottom w:val="0"/>
          <w:divBdr>
            <w:top w:val="none" w:sz="0" w:space="0" w:color="auto"/>
            <w:left w:val="none" w:sz="0" w:space="0" w:color="auto"/>
            <w:bottom w:val="none" w:sz="0" w:space="0" w:color="auto"/>
            <w:right w:val="none" w:sz="0" w:space="0" w:color="auto"/>
          </w:divBdr>
          <w:divsChild>
            <w:div w:id="618880066">
              <w:marLeft w:val="0"/>
              <w:marRight w:val="0"/>
              <w:marTop w:val="0"/>
              <w:marBottom w:val="0"/>
              <w:divBdr>
                <w:top w:val="none" w:sz="0" w:space="0" w:color="auto"/>
                <w:left w:val="none" w:sz="0" w:space="0" w:color="auto"/>
                <w:bottom w:val="none" w:sz="0" w:space="0" w:color="auto"/>
                <w:right w:val="none" w:sz="0" w:space="0" w:color="auto"/>
              </w:divBdr>
              <w:divsChild>
                <w:div w:id="338626558">
                  <w:marLeft w:val="0"/>
                  <w:marRight w:val="0"/>
                  <w:marTop w:val="0"/>
                  <w:marBottom w:val="0"/>
                  <w:divBdr>
                    <w:top w:val="none" w:sz="0" w:space="0" w:color="auto"/>
                    <w:left w:val="none" w:sz="0" w:space="0" w:color="auto"/>
                    <w:bottom w:val="none" w:sz="0" w:space="0" w:color="auto"/>
                    <w:right w:val="none" w:sz="0" w:space="0" w:color="auto"/>
                  </w:divBdr>
                  <w:divsChild>
                    <w:div w:id="1391466792">
                      <w:marLeft w:val="0"/>
                      <w:marRight w:val="0"/>
                      <w:marTop w:val="630"/>
                      <w:marBottom w:val="0"/>
                      <w:divBdr>
                        <w:top w:val="none" w:sz="0" w:space="0" w:color="auto"/>
                        <w:left w:val="none" w:sz="0" w:space="0" w:color="auto"/>
                        <w:bottom w:val="none" w:sz="0" w:space="0" w:color="auto"/>
                        <w:right w:val="none" w:sz="0" w:space="0" w:color="auto"/>
                      </w:divBdr>
                      <w:divsChild>
                        <w:div w:id="1133980944">
                          <w:marLeft w:val="0"/>
                          <w:marRight w:val="0"/>
                          <w:marTop w:val="0"/>
                          <w:marBottom w:val="0"/>
                          <w:divBdr>
                            <w:top w:val="none" w:sz="0" w:space="0" w:color="auto"/>
                            <w:left w:val="none" w:sz="0" w:space="0" w:color="auto"/>
                            <w:bottom w:val="none" w:sz="0" w:space="0" w:color="auto"/>
                            <w:right w:val="none" w:sz="0" w:space="0" w:color="auto"/>
                          </w:divBdr>
                          <w:divsChild>
                            <w:div w:id="1490747414">
                              <w:marLeft w:val="0"/>
                              <w:marRight w:val="0"/>
                              <w:marTop w:val="0"/>
                              <w:marBottom w:val="0"/>
                              <w:divBdr>
                                <w:top w:val="none" w:sz="0" w:space="0" w:color="auto"/>
                                <w:left w:val="none" w:sz="0" w:space="0" w:color="auto"/>
                                <w:bottom w:val="none" w:sz="0" w:space="0" w:color="auto"/>
                                <w:right w:val="none" w:sz="0" w:space="0" w:color="auto"/>
                              </w:divBdr>
                              <w:divsChild>
                                <w:div w:id="1101030286">
                                  <w:marLeft w:val="0"/>
                                  <w:marRight w:val="0"/>
                                  <w:marTop w:val="0"/>
                                  <w:marBottom w:val="0"/>
                                  <w:divBdr>
                                    <w:top w:val="none" w:sz="0" w:space="0" w:color="auto"/>
                                    <w:left w:val="none" w:sz="0" w:space="0" w:color="auto"/>
                                    <w:bottom w:val="none" w:sz="0" w:space="0" w:color="auto"/>
                                    <w:right w:val="none" w:sz="0" w:space="0" w:color="auto"/>
                                  </w:divBdr>
                                  <w:divsChild>
                                    <w:div w:id="777332277">
                                      <w:marLeft w:val="-225"/>
                                      <w:marRight w:val="-225"/>
                                      <w:marTop w:val="0"/>
                                      <w:marBottom w:val="0"/>
                                      <w:divBdr>
                                        <w:top w:val="none" w:sz="0" w:space="0" w:color="auto"/>
                                        <w:left w:val="none" w:sz="0" w:space="0" w:color="auto"/>
                                        <w:bottom w:val="none" w:sz="0" w:space="0" w:color="auto"/>
                                        <w:right w:val="none" w:sz="0" w:space="0" w:color="auto"/>
                                      </w:divBdr>
                                      <w:divsChild>
                                        <w:div w:id="448741595">
                                          <w:marLeft w:val="0"/>
                                          <w:marRight w:val="0"/>
                                          <w:marTop w:val="0"/>
                                          <w:marBottom w:val="0"/>
                                          <w:divBdr>
                                            <w:top w:val="none" w:sz="0" w:space="0" w:color="auto"/>
                                            <w:left w:val="none" w:sz="0" w:space="0" w:color="auto"/>
                                            <w:bottom w:val="none" w:sz="0" w:space="0" w:color="auto"/>
                                            <w:right w:val="none" w:sz="0" w:space="0" w:color="auto"/>
                                          </w:divBdr>
                                          <w:divsChild>
                                            <w:div w:id="1015690745">
                                              <w:marLeft w:val="0"/>
                                              <w:marRight w:val="0"/>
                                              <w:marTop w:val="0"/>
                                              <w:marBottom w:val="0"/>
                                              <w:divBdr>
                                                <w:top w:val="none" w:sz="0" w:space="0" w:color="auto"/>
                                                <w:left w:val="none" w:sz="0" w:space="0" w:color="auto"/>
                                                <w:bottom w:val="none" w:sz="0" w:space="0" w:color="auto"/>
                                                <w:right w:val="none" w:sz="0" w:space="0" w:color="auto"/>
                                              </w:divBdr>
                                              <w:divsChild>
                                                <w:div w:id="10079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918757">
      <w:bodyDiv w:val="1"/>
      <w:marLeft w:val="0"/>
      <w:marRight w:val="0"/>
      <w:marTop w:val="0"/>
      <w:marBottom w:val="0"/>
      <w:divBdr>
        <w:top w:val="none" w:sz="0" w:space="0" w:color="auto"/>
        <w:left w:val="none" w:sz="0" w:space="0" w:color="auto"/>
        <w:bottom w:val="none" w:sz="0" w:space="0" w:color="auto"/>
        <w:right w:val="none" w:sz="0" w:space="0" w:color="auto"/>
      </w:divBdr>
    </w:div>
    <w:div w:id="1336999940">
      <w:bodyDiv w:val="1"/>
      <w:marLeft w:val="0"/>
      <w:marRight w:val="0"/>
      <w:marTop w:val="0"/>
      <w:marBottom w:val="0"/>
      <w:divBdr>
        <w:top w:val="none" w:sz="0" w:space="0" w:color="auto"/>
        <w:left w:val="none" w:sz="0" w:space="0" w:color="auto"/>
        <w:bottom w:val="none" w:sz="0" w:space="0" w:color="auto"/>
        <w:right w:val="none" w:sz="0" w:space="0" w:color="auto"/>
      </w:divBdr>
      <w:divsChild>
        <w:div w:id="1617908914">
          <w:marLeft w:val="0"/>
          <w:marRight w:val="0"/>
          <w:marTop w:val="0"/>
          <w:marBottom w:val="0"/>
          <w:divBdr>
            <w:top w:val="none" w:sz="0" w:space="0" w:color="auto"/>
            <w:left w:val="none" w:sz="0" w:space="0" w:color="auto"/>
            <w:bottom w:val="none" w:sz="0" w:space="0" w:color="auto"/>
            <w:right w:val="none" w:sz="0" w:space="0" w:color="auto"/>
          </w:divBdr>
          <w:divsChild>
            <w:div w:id="1238442576">
              <w:marLeft w:val="0"/>
              <w:marRight w:val="0"/>
              <w:marTop w:val="0"/>
              <w:marBottom w:val="0"/>
              <w:divBdr>
                <w:top w:val="none" w:sz="0" w:space="0" w:color="auto"/>
                <w:left w:val="none" w:sz="0" w:space="0" w:color="auto"/>
                <w:bottom w:val="none" w:sz="0" w:space="0" w:color="auto"/>
                <w:right w:val="none" w:sz="0" w:space="0" w:color="auto"/>
              </w:divBdr>
              <w:divsChild>
                <w:div w:id="1575815984">
                  <w:marLeft w:val="0"/>
                  <w:marRight w:val="0"/>
                  <w:marTop w:val="0"/>
                  <w:marBottom w:val="0"/>
                  <w:divBdr>
                    <w:top w:val="none" w:sz="0" w:space="0" w:color="auto"/>
                    <w:left w:val="none" w:sz="0" w:space="0" w:color="auto"/>
                    <w:bottom w:val="none" w:sz="0" w:space="0" w:color="auto"/>
                    <w:right w:val="none" w:sz="0" w:space="0" w:color="auto"/>
                  </w:divBdr>
                  <w:divsChild>
                    <w:div w:id="343437202">
                      <w:marLeft w:val="0"/>
                      <w:marRight w:val="0"/>
                      <w:marTop w:val="630"/>
                      <w:marBottom w:val="0"/>
                      <w:divBdr>
                        <w:top w:val="none" w:sz="0" w:space="0" w:color="auto"/>
                        <w:left w:val="none" w:sz="0" w:space="0" w:color="auto"/>
                        <w:bottom w:val="none" w:sz="0" w:space="0" w:color="auto"/>
                        <w:right w:val="none" w:sz="0" w:space="0" w:color="auto"/>
                      </w:divBdr>
                      <w:divsChild>
                        <w:div w:id="1996182000">
                          <w:marLeft w:val="0"/>
                          <w:marRight w:val="0"/>
                          <w:marTop w:val="0"/>
                          <w:marBottom w:val="0"/>
                          <w:divBdr>
                            <w:top w:val="none" w:sz="0" w:space="0" w:color="auto"/>
                            <w:left w:val="none" w:sz="0" w:space="0" w:color="auto"/>
                            <w:bottom w:val="none" w:sz="0" w:space="0" w:color="auto"/>
                            <w:right w:val="none" w:sz="0" w:space="0" w:color="auto"/>
                          </w:divBdr>
                          <w:divsChild>
                            <w:div w:id="865799195">
                              <w:marLeft w:val="0"/>
                              <w:marRight w:val="0"/>
                              <w:marTop w:val="0"/>
                              <w:marBottom w:val="0"/>
                              <w:divBdr>
                                <w:top w:val="none" w:sz="0" w:space="0" w:color="auto"/>
                                <w:left w:val="none" w:sz="0" w:space="0" w:color="auto"/>
                                <w:bottom w:val="none" w:sz="0" w:space="0" w:color="auto"/>
                                <w:right w:val="none" w:sz="0" w:space="0" w:color="auto"/>
                              </w:divBdr>
                              <w:divsChild>
                                <w:div w:id="1592810450">
                                  <w:marLeft w:val="0"/>
                                  <w:marRight w:val="0"/>
                                  <w:marTop w:val="0"/>
                                  <w:marBottom w:val="0"/>
                                  <w:divBdr>
                                    <w:top w:val="none" w:sz="0" w:space="0" w:color="auto"/>
                                    <w:left w:val="none" w:sz="0" w:space="0" w:color="auto"/>
                                    <w:bottom w:val="none" w:sz="0" w:space="0" w:color="auto"/>
                                    <w:right w:val="none" w:sz="0" w:space="0" w:color="auto"/>
                                  </w:divBdr>
                                  <w:divsChild>
                                    <w:div w:id="333150526">
                                      <w:marLeft w:val="-225"/>
                                      <w:marRight w:val="-225"/>
                                      <w:marTop w:val="0"/>
                                      <w:marBottom w:val="0"/>
                                      <w:divBdr>
                                        <w:top w:val="none" w:sz="0" w:space="0" w:color="auto"/>
                                        <w:left w:val="none" w:sz="0" w:space="0" w:color="auto"/>
                                        <w:bottom w:val="none" w:sz="0" w:space="0" w:color="auto"/>
                                        <w:right w:val="none" w:sz="0" w:space="0" w:color="auto"/>
                                      </w:divBdr>
                                      <w:divsChild>
                                        <w:div w:id="1260523495">
                                          <w:marLeft w:val="0"/>
                                          <w:marRight w:val="0"/>
                                          <w:marTop w:val="0"/>
                                          <w:marBottom w:val="0"/>
                                          <w:divBdr>
                                            <w:top w:val="none" w:sz="0" w:space="0" w:color="auto"/>
                                            <w:left w:val="none" w:sz="0" w:space="0" w:color="auto"/>
                                            <w:bottom w:val="none" w:sz="0" w:space="0" w:color="auto"/>
                                            <w:right w:val="none" w:sz="0" w:space="0" w:color="auto"/>
                                          </w:divBdr>
                                          <w:divsChild>
                                            <w:div w:id="76946369">
                                              <w:marLeft w:val="0"/>
                                              <w:marRight w:val="0"/>
                                              <w:marTop w:val="0"/>
                                              <w:marBottom w:val="0"/>
                                              <w:divBdr>
                                                <w:top w:val="none" w:sz="0" w:space="0" w:color="auto"/>
                                                <w:left w:val="none" w:sz="0" w:space="0" w:color="auto"/>
                                                <w:bottom w:val="none" w:sz="0" w:space="0" w:color="auto"/>
                                                <w:right w:val="none" w:sz="0" w:space="0" w:color="auto"/>
                                              </w:divBdr>
                                              <w:divsChild>
                                                <w:div w:id="1557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470559">
      <w:bodyDiv w:val="1"/>
      <w:marLeft w:val="0"/>
      <w:marRight w:val="0"/>
      <w:marTop w:val="0"/>
      <w:marBottom w:val="0"/>
      <w:divBdr>
        <w:top w:val="none" w:sz="0" w:space="0" w:color="auto"/>
        <w:left w:val="none" w:sz="0" w:space="0" w:color="auto"/>
        <w:bottom w:val="none" w:sz="0" w:space="0" w:color="auto"/>
        <w:right w:val="none" w:sz="0" w:space="0" w:color="auto"/>
      </w:divBdr>
    </w:div>
    <w:div w:id="1538277685">
      <w:bodyDiv w:val="1"/>
      <w:marLeft w:val="0"/>
      <w:marRight w:val="0"/>
      <w:marTop w:val="0"/>
      <w:marBottom w:val="0"/>
      <w:divBdr>
        <w:top w:val="none" w:sz="0" w:space="0" w:color="auto"/>
        <w:left w:val="none" w:sz="0" w:space="0" w:color="auto"/>
        <w:bottom w:val="none" w:sz="0" w:space="0" w:color="auto"/>
        <w:right w:val="none" w:sz="0" w:space="0" w:color="auto"/>
      </w:divBdr>
    </w:div>
    <w:div w:id="1569338644">
      <w:bodyDiv w:val="1"/>
      <w:marLeft w:val="0"/>
      <w:marRight w:val="0"/>
      <w:marTop w:val="0"/>
      <w:marBottom w:val="0"/>
      <w:divBdr>
        <w:top w:val="none" w:sz="0" w:space="0" w:color="auto"/>
        <w:left w:val="none" w:sz="0" w:space="0" w:color="auto"/>
        <w:bottom w:val="none" w:sz="0" w:space="0" w:color="auto"/>
        <w:right w:val="none" w:sz="0" w:space="0" w:color="auto"/>
      </w:divBdr>
    </w:div>
    <w:div w:id="1765564688">
      <w:bodyDiv w:val="1"/>
      <w:marLeft w:val="0"/>
      <w:marRight w:val="0"/>
      <w:marTop w:val="0"/>
      <w:marBottom w:val="0"/>
      <w:divBdr>
        <w:top w:val="none" w:sz="0" w:space="0" w:color="auto"/>
        <w:left w:val="none" w:sz="0" w:space="0" w:color="auto"/>
        <w:bottom w:val="none" w:sz="0" w:space="0" w:color="auto"/>
        <w:right w:val="none" w:sz="0" w:space="0" w:color="auto"/>
      </w:divBdr>
      <w:divsChild>
        <w:div w:id="179855253">
          <w:marLeft w:val="0"/>
          <w:marRight w:val="0"/>
          <w:marTop w:val="0"/>
          <w:marBottom w:val="0"/>
          <w:divBdr>
            <w:top w:val="none" w:sz="0" w:space="0" w:color="auto"/>
            <w:left w:val="none" w:sz="0" w:space="0" w:color="auto"/>
            <w:bottom w:val="none" w:sz="0" w:space="0" w:color="auto"/>
            <w:right w:val="none" w:sz="0" w:space="0" w:color="auto"/>
          </w:divBdr>
          <w:divsChild>
            <w:div w:id="102068586">
              <w:marLeft w:val="0"/>
              <w:marRight w:val="0"/>
              <w:marTop w:val="0"/>
              <w:marBottom w:val="0"/>
              <w:divBdr>
                <w:top w:val="none" w:sz="0" w:space="0" w:color="auto"/>
                <w:left w:val="none" w:sz="0" w:space="0" w:color="auto"/>
                <w:bottom w:val="none" w:sz="0" w:space="0" w:color="auto"/>
                <w:right w:val="none" w:sz="0" w:space="0" w:color="auto"/>
              </w:divBdr>
              <w:divsChild>
                <w:div w:id="1486167249">
                  <w:marLeft w:val="0"/>
                  <w:marRight w:val="0"/>
                  <w:marTop w:val="0"/>
                  <w:marBottom w:val="0"/>
                  <w:divBdr>
                    <w:top w:val="none" w:sz="0" w:space="0" w:color="auto"/>
                    <w:left w:val="none" w:sz="0" w:space="0" w:color="auto"/>
                    <w:bottom w:val="none" w:sz="0" w:space="0" w:color="auto"/>
                    <w:right w:val="none" w:sz="0" w:space="0" w:color="auto"/>
                  </w:divBdr>
                  <w:divsChild>
                    <w:div w:id="544365166">
                      <w:marLeft w:val="0"/>
                      <w:marRight w:val="0"/>
                      <w:marTop w:val="630"/>
                      <w:marBottom w:val="0"/>
                      <w:divBdr>
                        <w:top w:val="none" w:sz="0" w:space="0" w:color="auto"/>
                        <w:left w:val="none" w:sz="0" w:space="0" w:color="auto"/>
                        <w:bottom w:val="none" w:sz="0" w:space="0" w:color="auto"/>
                        <w:right w:val="none" w:sz="0" w:space="0" w:color="auto"/>
                      </w:divBdr>
                      <w:divsChild>
                        <w:div w:id="1024094624">
                          <w:marLeft w:val="0"/>
                          <w:marRight w:val="0"/>
                          <w:marTop w:val="0"/>
                          <w:marBottom w:val="0"/>
                          <w:divBdr>
                            <w:top w:val="none" w:sz="0" w:space="0" w:color="auto"/>
                            <w:left w:val="none" w:sz="0" w:space="0" w:color="auto"/>
                            <w:bottom w:val="none" w:sz="0" w:space="0" w:color="auto"/>
                            <w:right w:val="none" w:sz="0" w:space="0" w:color="auto"/>
                          </w:divBdr>
                          <w:divsChild>
                            <w:div w:id="1074429178">
                              <w:marLeft w:val="0"/>
                              <w:marRight w:val="0"/>
                              <w:marTop w:val="0"/>
                              <w:marBottom w:val="0"/>
                              <w:divBdr>
                                <w:top w:val="none" w:sz="0" w:space="0" w:color="auto"/>
                                <w:left w:val="none" w:sz="0" w:space="0" w:color="auto"/>
                                <w:bottom w:val="none" w:sz="0" w:space="0" w:color="auto"/>
                                <w:right w:val="none" w:sz="0" w:space="0" w:color="auto"/>
                              </w:divBdr>
                              <w:divsChild>
                                <w:div w:id="536704587">
                                  <w:marLeft w:val="0"/>
                                  <w:marRight w:val="0"/>
                                  <w:marTop w:val="0"/>
                                  <w:marBottom w:val="0"/>
                                  <w:divBdr>
                                    <w:top w:val="none" w:sz="0" w:space="0" w:color="auto"/>
                                    <w:left w:val="none" w:sz="0" w:space="0" w:color="auto"/>
                                    <w:bottom w:val="none" w:sz="0" w:space="0" w:color="auto"/>
                                    <w:right w:val="none" w:sz="0" w:space="0" w:color="auto"/>
                                  </w:divBdr>
                                  <w:divsChild>
                                    <w:div w:id="921377114">
                                      <w:marLeft w:val="-225"/>
                                      <w:marRight w:val="-225"/>
                                      <w:marTop w:val="0"/>
                                      <w:marBottom w:val="0"/>
                                      <w:divBdr>
                                        <w:top w:val="none" w:sz="0" w:space="0" w:color="auto"/>
                                        <w:left w:val="none" w:sz="0" w:space="0" w:color="auto"/>
                                        <w:bottom w:val="none" w:sz="0" w:space="0" w:color="auto"/>
                                        <w:right w:val="none" w:sz="0" w:space="0" w:color="auto"/>
                                      </w:divBdr>
                                      <w:divsChild>
                                        <w:div w:id="2079092915">
                                          <w:marLeft w:val="0"/>
                                          <w:marRight w:val="0"/>
                                          <w:marTop w:val="0"/>
                                          <w:marBottom w:val="0"/>
                                          <w:divBdr>
                                            <w:top w:val="none" w:sz="0" w:space="0" w:color="auto"/>
                                            <w:left w:val="none" w:sz="0" w:space="0" w:color="auto"/>
                                            <w:bottom w:val="none" w:sz="0" w:space="0" w:color="auto"/>
                                            <w:right w:val="none" w:sz="0" w:space="0" w:color="auto"/>
                                          </w:divBdr>
                                          <w:divsChild>
                                            <w:div w:id="1094327484">
                                              <w:marLeft w:val="0"/>
                                              <w:marRight w:val="0"/>
                                              <w:marTop w:val="0"/>
                                              <w:marBottom w:val="0"/>
                                              <w:divBdr>
                                                <w:top w:val="none" w:sz="0" w:space="0" w:color="auto"/>
                                                <w:left w:val="none" w:sz="0" w:space="0" w:color="auto"/>
                                                <w:bottom w:val="none" w:sz="0" w:space="0" w:color="auto"/>
                                                <w:right w:val="none" w:sz="0" w:space="0" w:color="auto"/>
                                              </w:divBdr>
                                              <w:divsChild>
                                                <w:div w:id="10633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340924">
      <w:bodyDiv w:val="1"/>
      <w:marLeft w:val="0"/>
      <w:marRight w:val="0"/>
      <w:marTop w:val="0"/>
      <w:marBottom w:val="0"/>
      <w:divBdr>
        <w:top w:val="none" w:sz="0" w:space="0" w:color="auto"/>
        <w:left w:val="none" w:sz="0" w:space="0" w:color="auto"/>
        <w:bottom w:val="none" w:sz="0" w:space="0" w:color="auto"/>
        <w:right w:val="none" w:sz="0" w:space="0" w:color="auto"/>
      </w:divBdr>
      <w:divsChild>
        <w:div w:id="1680155536">
          <w:marLeft w:val="0"/>
          <w:marRight w:val="0"/>
          <w:marTop w:val="0"/>
          <w:marBottom w:val="0"/>
          <w:divBdr>
            <w:top w:val="none" w:sz="0" w:space="0" w:color="auto"/>
            <w:left w:val="none" w:sz="0" w:space="0" w:color="auto"/>
            <w:bottom w:val="none" w:sz="0" w:space="0" w:color="auto"/>
            <w:right w:val="none" w:sz="0" w:space="0" w:color="auto"/>
          </w:divBdr>
          <w:divsChild>
            <w:div w:id="210655898">
              <w:marLeft w:val="0"/>
              <w:marRight w:val="0"/>
              <w:marTop w:val="0"/>
              <w:marBottom w:val="0"/>
              <w:divBdr>
                <w:top w:val="none" w:sz="0" w:space="0" w:color="auto"/>
                <w:left w:val="none" w:sz="0" w:space="0" w:color="auto"/>
                <w:bottom w:val="none" w:sz="0" w:space="0" w:color="auto"/>
                <w:right w:val="none" w:sz="0" w:space="0" w:color="auto"/>
              </w:divBdr>
              <w:divsChild>
                <w:div w:id="1173691374">
                  <w:marLeft w:val="0"/>
                  <w:marRight w:val="0"/>
                  <w:marTop w:val="0"/>
                  <w:marBottom w:val="0"/>
                  <w:divBdr>
                    <w:top w:val="none" w:sz="0" w:space="0" w:color="auto"/>
                    <w:left w:val="none" w:sz="0" w:space="0" w:color="auto"/>
                    <w:bottom w:val="none" w:sz="0" w:space="0" w:color="auto"/>
                    <w:right w:val="none" w:sz="0" w:space="0" w:color="auto"/>
                  </w:divBdr>
                  <w:divsChild>
                    <w:div w:id="248926239">
                      <w:marLeft w:val="0"/>
                      <w:marRight w:val="0"/>
                      <w:marTop w:val="630"/>
                      <w:marBottom w:val="0"/>
                      <w:divBdr>
                        <w:top w:val="none" w:sz="0" w:space="0" w:color="auto"/>
                        <w:left w:val="none" w:sz="0" w:space="0" w:color="auto"/>
                        <w:bottom w:val="none" w:sz="0" w:space="0" w:color="auto"/>
                        <w:right w:val="none" w:sz="0" w:space="0" w:color="auto"/>
                      </w:divBdr>
                      <w:divsChild>
                        <w:div w:id="516044951">
                          <w:marLeft w:val="0"/>
                          <w:marRight w:val="0"/>
                          <w:marTop w:val="0"/>
                          <w:marBottom w:val="0"/>
                          <w:divBdr>
                            <w:top w:val="none" w:sz="0" w:space="0" w:color="auto"/>
                            <w:left w:val="none" w:sz="0" w:space="0" w:color="auto"/>
                            <w:bottom w:val="none" w:sz="0" w:space="0" w:color="auto"/>
                            <w:right w:val="none" w:sz="0" w:space="0" w:color="auto"/>
                          </w:divBdr>
                          <w:divsChild>
                            <w:div w:id="1649751224">
                              <w:marLeft w:val="0"/>
                              <w:marRight w:val="0"/>
                              <w:marTop w:val="0"/>
                              <w:marBottom w:val="0"/>
                              <w:divBdr>
                                <w:top w:val="none" w:sz="0" w:space="0" w:color="auto"/>
                                <w:left w:val="none" w:sz="0" w:space="0" w:color="auto"/>
                                <w:bottom w:val="none" w:sz="0" w:space="0" w:color="auto"/>
                                <w:right w:val="none" w:sz="0" w:space="0" w:color="auto"/>
                              </w:divBdr>
                              <w:divsChild>
                                <w:div w:id="349991289">
                                  <w:marLeft w:val="0"/>
                                  <w:marRight w:val="0"/>
                                  <w:marTop w:val="0"/>
                                  <w:marBottom w:val="0"/>
                                  <w:divBdr>
                                    <w:top w:val="none" w:sz="0" w:space="0" w:color="auto"/>
                                    <w:left w:val="none" w:sz="0" w:space="0" w:color="auto"/>
                                    <w:bottom w:val="none" w:sz="0" w:space="0" w:color="auto"/>
                                    <w:right w:val="none" w:sz="0" w:space="0" w:color="auto"/>
                                  </w:divBdr>
                                  <w:divsChild>
                                    <w:div w:id="821233188">
                                      <w:marLeft w:val="-225"/>
                                      <w:marRight w:val="-225"/>
                                      <w:marTop w:val="0"/>
                                      <w:marBottom w:val="0"/>
                                      <w:divBdr>
                                        <w:top w:val="none" w:sz="0" w:space="0" w:color="auto"/>
                                        <w:left w:val="none" w:sz="0" w:space="0" w:color="auto"/>
                                        <w:bottom w:val="none" w:sz="0" w:space="0" w:color="auto"/>
                                        <w:right w:val="none" w:sz="0" w:space="0" w:color="auto"/>
                                      </w:divBdr>
                                      <w:divsChild>
                                        <w:div w:id="1946379305">
                                          <w:marLeft w:val="0"/>
                                          <w:marRight w:val="0"/>
                                          <w:marTop w:val="0"/>
                                          <w:marBottom w:val="0"/>
                                          <w:divBdr>
                                            <w:top w:val="none" w:sz="0" w:space="0" w:color="auto"/>
                                            <w:left w:val="none" w:sz="0" w:space="0" w:color="auto"/>
                                            <w:bottom w:val="none" w:sz="0" w:space="0" w:color="auto"/>
                                            <w:right w:val="none" w:sz="0" w:space="0" w:color="auto"/>
                                          </w:divBdr>
                                          <w:divsChild>
                                            <w:div w:id="1531993244">
                                              <w:marLeft w:val="0"/>
                                              <w:marRight w:val="0"/>
                                              <w:marTop w:val="0"/>
                                              <w:marBottom w:val="0"/>
                                              <w:divBdr>
                                                <w:top w:val="none" w:sz="0" w:space="0" w:color="auto"/>
                                                <w:left w:val="none" w:sz="0" w:space="0" w:color="auto"/>
                                                <w:bottom w:val="none" w:sz="0" w:space="0" w:color="auto"/>
                                                <w:right w:val="none" w:sz="0" w:space="0" w:color="auto"/>
                                              </w:divBdr>
                                              <w:divsChild>
                                                <w:div w:id="268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Nickole Salas Soto</dc:creator>
  <cp:keywords/>
  <dc:description/>
  <cp:lastModifiedBy>Angie Calderón Chaves</cp:lastModifiedBy>
  <cp:revision>2</cp:revision>
  <dcterms:created xsi:type="dcterms:W3CDTF">2022-04-13T15:56:00Z</dcterms:created>
  <dcterms:modified xsi:type="dcterms:W3CDTF">2022-04-13T15:56:00Z</dcterms:modified>
</cp:coreProperties>
</file>