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750" w:type="pct"/>
        <w:tblCellSpacing w:w="15" w:type="dxa"/>
        <w:tblCellMar>
          <w:top w:w="375" w:type="dxa"/>
          <w:left w:w="375" w:type="dxa"/>
          <w:bottom w:w="375" w:type="dxa"/>
          <w:right w:w="375" w:type="dxa"/>
        </w:tblCellMar>
        <w:tblLook w:val="04A0" w:firstRow="1" w:lastRow="0" w:firstColumn="1" w:lastColumn="0" w:noHBand="0" w:noVBand="1"/>
      </w:tblPr>
      <w:tblGrid>
        <w:gridCol w:w="8345"/>
        <w:gridCol w:w="51"/>
      </w:tblGrid>
      <w:tr w:rsidR="002542D0" w:rsidRPr="002542D0" w14:paraId="3950825A" w14:textId="77777777" w:rsidTr="002542D0">
        <w:trPr>
          <w:tblCellSpacing w:w="15" w:type="dxa"/>
        </w:trPr>
        <w:tc>
          <w:tcPr>
            <w:tcW w:w="5000" w:type="pct"/>
            <w:gridSpan w:val="2"/>
            <w:tcMar>
              <w:top w:w="0" w:type="dxa"/>
              <w:left w:w="0" w:type="dxa"/>
              <w:bottom w:w="0" w:type="dxa"/>
              <w:right w:w="0" w:type="dxa"/>
            </w:tcMar>
            <w:vAlign w:val="center"/>
            <w:hideMark/>
          </w:tcPr>
          <w:p w14:paraId="75451E2C" w14:textId="77777777" w:rsidR="002542D0" w:rsidRDefault="002542D0">
            <w:pPr>
              <w:jc w:val="center"/>
              <w:rPr>
                <w:rFonts w:ascii="Times New Roman" w:hAnsi="Times New Roman"/>
                <w:color w:val="000000"/>
                <w:sz w:val="28"/>
                <w:szCs w:val="28"/>
              </w:rPr>
            </w:pPr>
            <w:proofErr w:type="spellStart"/>
            <w:r w:rsidRPr="002542D0">
              <w:rPr>
                <w:rFonts w:ascii="Times New Roman" w:hAnsi="Times New Roman"/>
                <w:color w:val="000000"/>
                <w:sz w:val="28"/>
                <w:szCs w:val="28"/>
              </w:rPr>
              <w:t>Contabilización</w:t>
            </w:r>
            <w:proofErr w:type="spellEnd"/>
            <w:r w:rsidRPr="002542D0">
              <w:rPr>
                <w:rFonts w:ascii="Times New Roman" w:hAnsi="Times New Roman"/>
                <w:color w:val="000000"/>
                <w:sz w:val="28"/>
                <w:szCs w:val="28"/>
              </w:rPr>
              <w:t xml:space="preserve"> del </w:t>
            </w:r>
            <w:proofErr w:type="spellStart"/>
            <w:r w:rsidRPr="002542D0">
              <w:rPr>
                <w:rFonts w:ascii="Times New Roman" w:hAnsi="Times New Roman"/>
                <w:color w:val="000000"/>
                <w:sz w:val="28"/>
                <w:szCs w:val="28"/>
              </w:rPr>
              <w:t>aporte</w:t>
            </w:r>
            <w:proofErr w:type="spellEnd"/>
            <w:r w:rsidRPr="002542D0">
              <w:rPr>
                <w:rFonts w:ascii="Times New Roman" w:hAnsi="Times New Roman"/>
                <w:color w:val="000000"/>
                <w:sz w:val="28"/>
                <w:szCs w:val="28"/>
              </w:rPr>
              <w:t xml:space="preserve"> del </w:t>
            </w:r>
            <w:proofErr w:type="spellStart"/>
            <w:r w:rsidRPr="002542D0">
              <w:rPr>
                <w:rFonts w:ascii="Times New Roman" w:hAnsi="Times New Roman"/>
                <w:color w:val="000000"/>
                <w:sz w:val="28"/>
                <w:szCs w:val="28"/>
              </w:rPr>
              <w:t>trabajo</w:t>
            </w:r>
            <w:proofErr w:type="spellEnd"/>
            <w:r w:rsidRPr="002542D0">
              <w:rPr>
                <w:rFonts w:ascii="Times New Roman" w:hAnsi="Times New Roman"/>
                <w:color w:val="000000"/>
                <w:sz w:val="28"/>
                <w:szCs w:val="28"/>
              </w:rPr>
              <w:t xml:space="preserve"> </w:t>
            </w:r>
            <w:proofErr w:type="spellStart"/>
            <w:r w:rsidRPr="002542D0">
              <w:rPr>
                <w:rFonts w:ascii="Times New Roman" w:hAnsi="Times New Roman"/>
                <w:color w:val="000000"/>
                <w:sz w:val="28"/>
                <w:szCs w:val="28"/>
              </w:rPr>
              <w:t>doméstico</w:t>
            </w:r>
            <w:proofErr w:type="spellEnd"/>
            <w:r w:rsidRPr="002542D0">
              <w:rPr>
                <w:rFonts w:ascii="Times New Roman" w:hAnsi="Times New Roman"/>
                <w:color w:val="000000"/>
                <w:sz w:val="28"/>
                <w:szCs w:val="28"/>
              </w:rPr>
              <w:t xml:space="preserve"> no </w:t>
            </w:r>
            <w:proofErr w:type="spellStart"/>
            <w:r w:rsidRPr="002542D0">
              <w:rPr>
                <w:rFonts w:ascii="Times New Roman" w:hAnsi="Times New Roman"/>
                <w:color w:val="000000"/>
                <w:sz w:val="28"/>
                <w:szCs w:val="28"/>
              </w:rPr>
              <w:t>remunerado</w:t>
            </w:r>
            <w:proofErr w:type="spellEnd"/>
            <w:r w:rsidRPr="002542D0">
              <w:rPr>
                <w:rFonts w:ascii="Times New Roman" w:hAnsi="Times New Roman"/>
                <w:color w:val="000000"/>
                <w:sz w:val="28"/>
                <w:szCs w:val="28"/>
              </w:rPr>
              <w:t xml:space="preserve"> </w:t>
            </w:r>
            <w:proofErr w:type="spellStart"/>
            <w:r w:rsidRPr="002542D0">
              <w:rPr>
                <w:rFonts w:ascii="Times New Roman" w:hAnsi="Times New Roman"/>
                <w:color w:val="000000"/>
                <w:sz w:val="28"/>
                <w:szCs w:val="28"/>
              </w:rPr>
              <w:t>en</w:t>
            </w:r>
            <w:proofErr w:type="spellEnd"/>
            <w:r w:rsidRPr="002542D0">
              <w:rPr>
                <w:rFonts w:ascii="Times New Roman" w:hAnsi="Times New Roman"/>
                <w:color w:val="000000"/>
                <w:sz w:val="28"/>
                <w:szCs w:val="28"/>
              </w:rPr>
              <w:t xml:space="preserve"> Costa Rica </w:t>
            </w:r>
          </w:p>
          <w:p w14:paraId="559E69DF" w14:textId="7FDDA663" w:rsidR="002542D0" w:rsidRPr="002542D0" w:rsidRDefault="002542D0">
            <w:pPr>
              <w:jc w:val="center"/>
              <w:rPr>
                <w:rFonts w:ascii="Times New Roman" w:hAnsi="Times New Roman"/>
                <w:color w:val="000000"/>
                <w:sz w:val="28"/>
                <w:szCs w:val="28"/>
              </w:rPr>
            </w:pPr>
          </w:p>
        </w:tc>
      </w:tr>
      <w:tr w:rsidR="002542D0" w:rsidRPr="002542D0" w14:paraId="695DE5B9" w14:textId="77777777" w:rsidTr="002542D0">
        <w:trPr>
          <w:tblCellSpacing w:w="15" w:type="dxa"/>
        </w:trPr>
        <w:tc>
          <w:tcPr>
            <w:tcW w:w="0" w:type="auto"/>
            <w:tcMar>
              <w:top w:w="0" w:type="dxa"/>
              <w:left w:w="0" w:type="dxa"/>
              <w:bottom w:w="0" w:type="dxa"/>
              <w:right w:w="0" w:type="dxa"/>
            </w:tcMar>
            <w:vAlign w:val="center"/>
            <w:hideMark/>
          </w:tcPr>
          <w:p w14:paraId="60A59793" w14:textId="77777777" w:rsidR="002542D0" w:rsidRPr="002542D0" w:rsidRDefault="002542D0">
            <w:pPr>
              <w:pStyle w:val="Pa4"/>
              <w:spacing w:before="60"/>
              <w:jc w:val="center"/>
              <w:rPr>
                <w:rFonts w:ascii="Times New Roman" w:hAnsi="Times New Roman"/>
                <w:b/>
                <w:color w:val="000000"/>
                <w:sz w:val="28"/>
                <w:szCs w:val="28"/>
              </w:rPr>
            </w:pPr>
            <w:bookmarkStart w:id="0" w:name="up"/>
            <w:bookmarkEnd w:id="0"/>
            <w:proofErr w:type="spellStart"/>
            <w:r w:rsidRPr="002542D0">
              <w:rPr>
                <w:rFonts w:ascii="Times New Roman" w:hAnsi="Times New Roman"/>
                <w:b/>
                <w:color w:val="000000"/>
                <w:sz w:val="28"/>
                <w:szCs w:val="28"/>
              </w:rPr>
              <w:t>N°</w:t>
            </w:r>
            <w:proofErr w:type="spellEnd"/>
            <w:r w:rsidRPr="002542D0">
              <w:rPr>
                <w:rFonts w:ascii="Times New Roman" w:hAnsi="Times New Roman"/>
                <w:b/>
                <w:color w:val="000000"/>
                <w:sz w:val="28"/>
                <w:szCs w:val="28"/>
              </w:rPr>
              <w:t xml:space="preserve"> 9325 </w:t>
            </w:r>
          </w:p>
          <w:p w14:paraId="4BB4DD49"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749A0F29" w14:textId="77777777" w:rsidR="002542D0" w:rsidRPr="002542D0" w:rsidRDefault="002542D0">
            <w:pPr>
              <w:pStyle w:val="Pa4"/>
              <w:spacing w:before="60"/>
              <w:jc w:val="center"/>
              <w:rPr>
                <w:rFonts w:ascii="Times New Roman" w:hAnsi="Times New Roman"/>
                <w:color w:val="000000"/>
                <w:sz w:val="28"/>
                <w:szCs w:val="28"/>
              </w:rPr>
            </w:pPr>
            <w:r w:rsidRPr="002542D0">
              <w:rPr>
                <w:rFonts w:ascii="Times New Roman" w:hAnsi="Times New Roman"/>
                <w:color w:val="000000"/>
                <w:sz w:val="28"/>
                <w:szCs w:val="28"/>
              </w:rPr>
              <w:t xml:space="preserve">LA ASAMBLEA LEGISLATIVA </w:t>
            </w:r>
          </w:p>
          <w:p w14:paraId="55448956"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41558262" w14:textId="77777777" w:rsidR="002542D0" w:rsidRPr="002542D0" w:rsidRDefault="002542D0">
            <w:pPr>
              <w:pStyle w:val="Pa5"/>
              <w:jc w:val="center"/>
              <w:rPr>
                <w:rFonts w:ascii="Times New Roman" w:hAnsi="Times New Roman"/>
                <w:color w:val="000000"/>
                <w:sz w:val="28"/>
                <w:szCs w:val="28"/>
              </w:rPr>
            </w:pPr>
            <w:r w:rsidRPr="002542D0">
              <w:rPr>
                <w:rFonts w:ascii="Times New Roman" w:hAnsi="Times New Roman"/>
                <w:color w:val="000000"/>
                <w:sz w:val="28"/>
                <w:szCs w:val="28"/>
              </w:rPr>
              <w:t xml:space="preserve">DE LA REPÚBLICA DE COSTA RICA </w:t>
            </w:r>
          </w:p>
          <w:p w14:paraId="0877B0CA"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72C5D7EC" w14:textId="77777777" w:rsidR="002542D0" w:rsidRPr="002542D0" w:rsidRDefault="002542D0">
            <w:pPr>
              <w:pStyle w:val="Pa5"/>
              <w:jc w:val="center"/>
              <w:rPr>
                <w:rFonts w:ascii="Times New Roman" w:hAnsi="Times New Roman"/>
                <w:color w:val="000000"/>
                <w:sz w:val="28"/>
                <w:szCs w:val="28"/>
              </w:rPr>
            </w:pPr>
            <w:r w:rsidRPr="002542D0">
              <w:rPr>
                <w:rFonts w:ascii="Times New Roman" w:hAnsi="Times New Roman"/>
                <w:color w:val="000000"/>
                <w:sz w:val="28"/>
                <w:szCs w:val="28"/>
              </w:rPr>
              <w:t xml:space="preserve">DECRETA: </w:t>
            </w:r>
          </w:p>
          <w:p w14:paraId="2AF96ED3"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3E1D5252" w14:textId="77777777" w:rsidR="002542D0" w:rsidRPr="002542D0" w:rsidRDefault="002542D0">
            <w:pPr>
              <w:pStyle w:val="Pa4"/>
              <w:spacing w:before="60"/>
              <w:jc w:val="center"/>
              <w:rPr>
                <w:rFonts w:ascii="Times New Roman" w:hAnsi="Times New Roman"/>
                <w:color w:val="000000"/>
                <w:sz w:val="28"/>
                <w:szCs w:val="28"/>
              </w:rPr>
            </w:pPr>
            <w:r w:rsidRPr="002542D0">
              <w:rPr>
                <w:rFonts w:ascii="Times New Roman" w:hAnsi="Times New Roman"/>
                <w:b/>
                <w:bCs/>
                <w:color w:val="000000"/>
                <w:sz w:val="28"/>
                <w:szCs w:val="28"/>
              </w:rPr>
              <w:t xml:space="preserve">CONTABILIZACIÓN DEL APORTE DEL TRABAJO </w:t>
            </w:r>
          </w:p>
          <w:p w14:paraId="05EBDA13"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4419CCEA" w14:textId="77777777" w:rsidR="002542D0" w:rsidRPr="002542D0" w:rsidRDefault="002542D0">
            <w:pPr>
              <w:pStyle w:val="Pa5"/>
              <w:jc w:val="center"/>
              <w:rPr>
                <w:rFonts w:ascii="Times New Roman" w:hAnsi="Times New Roman"/>
                <w:color w:val="000000"/>
                <w:sz w:val="28"/>
                <w:szCs w:val="28"/>
              </w:rPr>
            </w:pPr>
            <w:r w:rsidRPr="002542D0">
              <w:rPr>
                <w:rFonts w:ascii="Times New Roman" w:hAnsi="Times New Roman"/>
                <w:b/>
                <w:bCs/>
                <w:color w:val="000000"/>
                <w:sz w:val="28"/>
                <w:szCs w:val="28"/>
              </w:rPr>
              <w:t xml:space="preserve">DOMÉSTICO NO REMUNERADO EN COSTA RICA </w:t>
            </w:r>
          </w:p>
          <w:p w14:paraId="2CD707D3"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5053E2D2" w14:textId="77777777" w:rsidR="002542D0" w:rsidRPr="002542D0" w:rsidRDefault="002542D0">
            <w:pPr>
              <w:pStyle w:val="Pa6"/>
              <w:spacing w:before="60"/>
              <w:ind w:firstLine="480"/>
              <w:jc w:val="both"/>
              <w:rPr>
                <w:rFonts w:ascii="Times New Roman" w:hAnsi="Times New Roman"/>
                <w:color w:val="000000"/>
                <w:sz w:val="28"/>
                <w:szCs w:val="28"/>
              </w:rPr>
            </w:pPr>
            <w:r w:rsidRPr="002542D0">
              <w:rPr>
                <w:rFonts w:ascii="Times New Roman" w:hAnsi="Times New Roman"/>
                <w:b/>
                <w:bCs/>
                <w:color w:val="000000"/>
                <w:sz w:val="28"/>
                <w:szCs w:val="28"/>
              </w:rPr>
              <w:t xml:space="preserve">ARTÍCULO 1.- Objeto y alcance de la ley </w:t>
            </w:r>
          </w:p>
          <w:p w14:paraId="3D3182D5"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2F74F87A" w14:textId="77777777" w:rsidR="002542D0" w:rsidRPr="002542D0" w:rsidRDefault="002542D0">
            <w:pPr>
              <w:pStyle w:val="Pa7"/>
              <w:ind w:firstLine="480"/>
              <w:jc w:val="both"/>
              <w:rPr>
                <w:rFonts w:ascii="Times New Roman" w:hAnsi="Times New Roman"/>
                <w:color w:val="000000"/>
                <w:sz w:val="28"/>
                <w:szCs w:val="28"/>
              </w:rPr>
            </w:pPr>
            <w:r w:rsidRPr="002542D0">
              <w:rPr>
                <w:rFonts w:ascii="Times New Roman" w:hAnsi="Times New Roman"/>
                <w:color w:val="000000"/>
                <w:sz w:val="28"/>
                <w:szCs w:val="28"/>
              </w:rPr>
              <w:t xml:space="preserve">La presente ley tiene por objeto medir la economía del cuidado conformada por el trabajo doméstico no remunerado de acuerdo con lo que establece el Sistema de Cuentas Nacionales (SCN), de forma que brinde una visión integral de las actividades emprendidas por las mujeres y otras personas integrantes de los hogares al desarrollo económico y social del país. </w:t>
            </w:r>
          </w:p>
          <w:p w14:paraId="356D24A8"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37240DAF" w14:textId="77777777" w:rsidR="002542D0" w:rsidRPr="002542D0" w:rsidRDefault="002542D0">
            <w:pPr>
              <w:jc w:val="left"/>
              <w:rPr>
                <w:rFonts w:ascii="Times New Roman" w:eastAsia="Times New Roman" w:hAnsi="Times New Roman"/>
                <w:color w:val="000000"/>
                <w:sz w:val="28"/>
                <w:szCs w:val="28"/>
                <w:lang w:val="es-CR" w:eastAsia="es-CR"/>
              </w:rPr>
            </w:pPr>
            <w:r w:rsidRPr="002542D0">
              <w:rPr>
                <w:rFonts w:ascii="Times New Roman" w:eastAsia="Times New Roman" w:hAnsi="Times New Roman"/>
                <w:color w:val="000000"/>
                <w:sz w:val="28"/>
                <w:szCs w:val="28"/>
                <w:lang w:val="es-CR" w:eastAsia="es-CR"/>
              </w:rPr>
              <w:br/>
            </w:r>
            <w:hyperlink r:id="rId4" w:tgtFrame="_top" w:history="1">
              <w:r w:rsidRPr="002542D0">
                <w:rPr>
                  <w:rStyle w:val="Hipervnculo"/>
                  <w:rFonts w:ascii="Times New Roman" w:eastAsia="Times New Roman" w:hAnsi="Times New Roman"/>
                  <w:b/>
                  <w:bCs/>
                  <w:color w:val="31639C"/>
                  <w:sz w:val="28"/>
                  <w:szCs w:val="28"/>
                  <w:bdr w:val="none" w:sz="0" w:space="0" w:color="auto" w:frame="1"/>
                  <w:lang w:val="es-CR" w:eastAsia="es-CR"/>
                </w:rPr>
                <w:t>Ficha articulo</w:t>
              </w:r>
            </w:hyperlink>
            <w:r w:rsidRPr="002542D0">
              <w:rPr>
                <w:rFonts w:ascii="Times New Roman" w:eastAsia="Times New Roman" w:hAnsi="Times New Roman"/>
                <w:color w:val="000000"/>
                <w:sz w:val="28"/>
                <w:szCs w:val="28"/>
                <w:lang w:val="es-CR" w:eastAsia="es-CR"/>
              </w:rPr>
              <w:br/>
            </w:r>
            <w:r w:rsidRPr="002542D0">
              <w:rPr>
                <w:rFonts w:ascii="Times New Roman" w:eastAsia="Times New Roman" w:hAnsi="Times New Roman"/>
                <w:color w:val="000000"/>
                <w:sz w:val="28"/>
                <w:szCs w:val="28"/>
                <w:lang w:val="es-CR" w:eastAsia="es-CR"/>
              </w:rPr>
              <w:br/>
            </w:r>
            <w:r w:rsidRPr="002542D0">
              <w:rPr>
                <w:rFonts w:ascii="Times New Roman" w:eastAsia="Times New Roman" w:hAnsi="Times New Roman"/>
                <w:color w:val="000000"/>
                <w:sz w:val="28"/>
                <w:szCs w:val="28"/>
                <w:lang w:val="es-CR" w:eastAsia="es-CR"/>
              </w:rPr>
              <w:br/>
            </w:r>
            <w:r w:rsidRPr="002542D0">
              <w:rPr>
                <w:rFonts w:ascii="Times New Roman" w:eastAsia="Times New Roman" w:hAnsi="Times New Roman"/>
                <w:color w:val="000000"/>
                <w:sz w:val="28"/>
                <w:szCs w:val="28"/>
                <w:lang w:val="es-CR" w:eastAsia="es-CR"/>
              </w:rPr>
              <w:br/>
            </w:r>
          </w:p>
          <w:p w14:paraId="7D2DC571" w14:textId="77777777" w:rsidR="002542D0" w:rsidRPr="002542D0" w:rsidRDefault="002542D0">
            <w:pPr>
              <w:pStyle w:val="pa8"/>
              <w:ind w:firstLine="480"/>
              <w:rPr>
                <w:rFonts w:ascii="Times New Roman" w:hAnsi="Times New Roman"/>
                <w:color w:val="000000"/>
                <w:sz w:val="28"/>
                <w:szCs w:val="28"/>
              </w:rPr>
            </w:pPr>
            <w:r w:rsidRPr="002542D0">
              <w:rPr>
                <w:rFonts w:ascii="Times New Roman" w:hAnsi="Times New Roman"/>
                <w:b/>
                <w:bCs/>
                <w:color w:val="000000"/>
                <w:sz w:val="28"/>
                <w:szCs w:val="28"/>
              </w:rPr>
              <w:t xml:space="preserve">ARTÍCULO 2.- </w:t>
            </w:r>
            <w:proofErr w:type="spellStart"/>
            <w:r w:rsidRPr="002542D0">
              <w:rPr>
                <w:rFonts w:ascii="Times New Roman" w:hAnsi="Times New Roman"/>
                <w:b/>
                <w:bCs/>
                <w:color w:val="000000"/>
                <w:sz w:val="28"/>
                <w:szCs w:val="28"/>
              </w:rPr>
              <w:t>Definiciones</w:t>
            </w:r>
            <w:proofErr w:type="spellEnd"/>
            <w:r w:rsidRPr="002542D0">
              <w:rPr>
                <w:rFonts w:ascii="Times New Roman" w:hAnsi="Times New Roman"/>
                <w:b/>
                <w:bCs/>
                <w:color w:val="000000"/>
                <w:sz w:val="28"/>
                <w:szCs w:val="28"/>
              </w:rPr>
              <w:t xml:space="preserve"> </w:t>
            </w:r>
          </w:p>
          <w:p w14:paraId="5FFC7C35"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7435D657" w14:textId="77777777" w:rsidR="002542D0" w:rsidRPr="002542D0" w:rsidRDefault="002542D0">
            <w:pPr>
              <w:pStyle w:val="Default"/>
              <w:spacing w:after="60" w:line="201" w:lineRule="atLeast"/>
              <w:ind w:firstLine="480"/>
              <w:jc w:val="both"/>
              <w:rPr>
                <w:rFonts w:ascii="Times New Roman" w:hAnsi="Times New Roman"/>
                <w:color w:val="auto"/>
                <w:sz w:val="28"/>
                <w:szCs w:val="28"/>
              </w:rPr>
            </w:pPr>
            <w:r w:rsidRPr="002542D0">
              <w:rPr>
                <w:rFonts w:ascii="Times New Roman" w:hAnsi="Times New Roman"/>
                <w:color w:val="auto"/>
                <w:sz w:val="28"/>
                <w:szCs w:val="28"/>
              </w:rPr>
              <w:t xml:space="preserve">Para efectos de la presente ley, se adoptan las siguientes definiciones: </w:t>
            </w:r>
          </w:p>
          <w:p w14:paraId="506CC6AF"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780F03CF" w14:textId="77777777" w:rsidR="002542D0" w:rsidRPr="002542D0" w:rsidRDefault="002542D0">
            <w:pPr>
              <w:pStyle w:val="Pa7"/>
              <w:ind w:firstLine="480"/>
              <w:jc w:val="both"/>
              <w:rPr>
                <w:rFonts w:ascii="Times New Roman" w:hAnsi="Times New Roman"/>
                <w:color w:val="000000"/>
                <w:sz w:val="28"/>
                <w:szCs w:val="28"/>
              </w:rPr>
            </w:pPr>
            <w:r w:rsidRPr="002542D0">
              <w:rPr>
                <w:rFonts w:ascii="Times New Roman" w:hAnsi="Times New Roman"/>
                <w:b/>
                <w:bCs/>
                <w:color w:val="000000"/>
                <w:sz w:val="28"/>
                <w:szCs w:val="28"/>
              </w:rPr>
              <w:t>Cuenta satélite del trabajo doméstico no remunerado (CSTDNR)</w:t>
            </w:r>
            <w:r w:rsidRPr="002542D0">
              <w:rPr>
                <w:rFonts w:ascii="Times New Roman" w:hAnsi="Times New Roman"/>
                <w:color w:val="000000"/>
                <w:sz w:val="28"/>
                <w:szCs w:val="28"/>
              </w:rPr>
              <w:t xml:space="preserve">: cuenta específica del Sistema de Cuentas Nacionales que organiza y registra la información del trabajo doméstico no remunerado realizado en los hogares para estimar su aporte a la economía; por su definición, esta cuenta no se incluye en la estimación del Producto Interno Bruto. </w:t>
            </w:r>
          </w:p>
          <w:p w14:paraId="73120D0A"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168B27C1" w14:textId="77777777" w:rsidR="002542D0" w:rsidRPr="002542D0" w:rsidRDefault="002542D0">
            <w:pPr>
              <w:pStyle w:val="Pa7"/>
              <w:ind w:firstLine="480"/>
              <w:jc w:val="both"/>
              <w:rPr>
                <w:rFonts w:ascii="Times New Roman" w:hAnsi="Times New Roman"/>
                <w:color w:val="000000"/>
                <w:sz w:val="28"/>
                <w:szCs w:val="28"/>
              </w:rPr>
            </w:pPr>
            <w:r w:rsidRPr="002542D0">
              <w:rPr>
                <w:rFonts w:ascii="Times New Roman" w:hAnsi="Times New Roman"/>
                <w:b/>
                <w:bCs/>
                <w:color w:val="000000"/>
                <w:sz w:val="28"/>
                <w:szCs w:val="28"/>
              </w:rPr>
              <w:t>Economía del cuidado</w:t>
            </w:r>
            <w:r w:rsidRPr="002542D0">
              <w:rPr>
                <w:rFonts w:ascii="Times New Roman" w:hAnsi="Times New Roman"/>
                <w:color w:val="000000"/>
                <w:sz w:val="28"/>
                <w:szCs w:val="28"/>
              </w:rPr>
              <w:t xml:space="preserve">: se refiere al trabajo no remunerado que se realiza en el hogar, relacionado con el mantenimiento de la vivienda, los cuidados a otras personas del hogar o la comunidad y el mantenimiento de la fuerza de trabajo remunerado. Esta categoría de trabajo es de fundamental importancia económica en una sociedad. </w:t>
            </w:r>
          </w:p>
          <w:p w14:paraId="7380D8F9"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3110BBB3" w14:textId="77777777" w:rsidR="002542D0" w:rsidRPr="002542D0" w:rsidRDefault="002542D0">
            <w:pPr>
              <w:pStyle w:val="Pa7"/>
              <w:ind w:firstLine="480"/>
              <w:jc w:val="both"/>
              <w:rPr>
                <w:rFonts w:ascii="Times New Roman" w:hAnsi="Times New Roman"/>
                <w:color w:val="000000"/>
                <w:sz w:val="28"/>
                <w:szCs w:val="28"/>
              </w:rPr>
            </w:pPr>
            <w:r w:rsidRPr="002542D0">
              <w:rPr>
                <w:rFonts w:ascii="Times New Roman" w:hAnsi="Times New Roman"/>
                <w:b/>
                <w:bCs/>
                <w:color w:val="000000"/>
                <w:sz w:val="28"/>
                <w:szCs w:val="28"/>
              </w:rPr>
              <w:t>Encuesta de uso del tiempo</w:t>
            </w:r>
            <w:r w:rsidRPr="002542D0">
              <w:rPr>
                <w:rFonts w:ascii="Times New Roman" w:hAnsi="Times New Roman"/>
                <w:color w:val="000000"/>
                <w:sz w:val="28"/>
                <w:szCs w:val="28"/>
              </w:rPr>
              <w:t xml:space="preserve">: instrumento metodológico que permite medir el tiempo dedicado por las personas a las diferentes actividades, como son el trabajo remunerado y no remunerado, el estudio, la recreación y el ocio, entre otros. </w:t>
            </w:r>
          </w:p>
          <w:p w14:paraId="69FD8396"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3DAE0F39" w14:textId="77777777" w:rsidR="002542D0" w:rsidRPr="002542D0" w:rsidRDefault="002542D0">
            <w:pPr>
              <w:pStyle w:val="Pa7"/>
              <w:ind w:firstLine="480"/>
              <w:jc w:val="both"/>
              <w:rPr>
                <w:rFonts w:ascii="Times New Roman" w:hAnsi="Times New Roman"/>
                <w:b/>
                <w:bCs/>
                <w:color w:val="000000"/>
                <w:sz w:val="28"/>
                <w:szCs w:val="28"/>
              </w:rPr>
            </w:pPr>
            <w:r w:rsidRPr="002542D0">
              <w:rPr>
                <w:rFonts w:ascii="Times New Roman" w:hAnsi="Times New Roman"/>
                <w:b/>
                <w:bCs/>
                <w:color w:val="000000"/>
                <w:sz w:val="28"/>
                <w:szCs w:val="28"/>
              </w:rPr>
              <w:t>Trabajo doméstico no remunerado</w:t>
            </w:r>
            <w:r w:rsidRPr="002542D0">
              <w:rPr>
                <w:rFonts w:ascii="Times New Roman" w:hAnsi="Times New Roman"/>
                <w:color w:val="000000"/>
                <w:sz w:val="28"/>
                <w:szCs w:val="28"/>
              </w:rPr>
              <w:t xml:space="preserve">: servicios domésticos, personales y de cuidados generados y consumidos dentro del propio hogar por los que no se percibe retribución económica directa. </w:t>
            </w:r>
          </w:p>
          <w:p w14:paraId="598ACF9A"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3D4B353E" w14:textId="77777777" w:rsidR="002542D0" w:rsidRPr="002542D0" w:rsidRDefault="002542D0">
            <w:pPr>
              <w:jc w:val="left"/>
              <w:rPr>
                <w:rFonts w:ascii="Times New Roman" w:eastAsia="Times New Roman" w:hAnsi="Times New Roman"/>
                <w:color w:val="000000"/>
                <w:sz w:val="28"/>
                <w:szCs w:val="28"/>
                <w:lang w:val="es-CR" w:eastAsia="es-CR"/>
              </w:rPr>
            </w:pPr>
            <w:r w:rsidRPr="002542D0">
              <w:rPr>
                <w:rFonts w:ascii="Times New Roman" w:eastAsia="Times New Roman" w:hAnsi="Times New Roman"/>
                <w:color w:val="000000"/>
                <w:sz w:val="28"/>
                <w:szCs w:val="28"/>
                <w:lang w:val="es-CR" w:eastAsia="es-CR"/>
              </w:rPr>
              <w:br/>
            </w:r>
            <w:hyperlink r:id="rId5" w:tgtFrame="_top" w:history="1">
              <w:r w:rsidRPr="002542D0">
                <w:rPr>
                  <w:rStyle w:val="Hipervnculo"/>
                  <w:rFonts w:ascii="Times New Roman" w:eastAsia="Times New Roman" w:hAnsi="Times New Roman"/>
                  <w:b/>
                  <w:bCs/>
                  <w:color w:val="31639C"/>
                  <w:sz w:val="28"/>
                  <w:szCs w:val="28"/>
                  <w:bdr w:val="none" w:sz="0" w:space="0" w:color="auto" w:frame="1"/>
                  <w:lang w:val="es-CR" w:eastAsia="es-CR"/>
                </w:rPr>
                <w:t>Ficha articulo</w:t>
              </w:r>
            </w:hyperlink>
            <w:r w:rsidRPr="002542D0">
              <w:rPr>
                <w:rFonts w:ascii="Times New Roman" w:eastAsia="Times New Roman" w:hAnsi="Times New Roman"/>
                <w:color w:val="000000"/>
                <w:sz w:val="28"/>
                <w:szCs w:val="28"/>
                <w:lang w:val="es-CR" w:eastAsia="es-CR"/>
              </w:rPr>
              <w:br/>
            </w:r>
            <w:r w:rsidRPr="002542D0">
              <w:rPr>
                <w:rFonts w:ascii="Times New Roman" w:eastAsia="Times New Roman" w:hAnsi="Times New Roman"/>
                <w:color w:val="000000"/>
                <w:sz w:val="28"/>
                <w:szCs w:val="28"/>
                <w:lang w:val="es-CR" w:eastAsia="es-CR"/>
              </w:rPr>
              <w:br/>
            </w:r>
            <w:r w:rsidRPr="002542D0">
              <w:rPr>
                <w:rFonts w:ascii="Times New Roman" w:eastAsia="Times New Roman" w:hAnsi="Times New Roman"/>
                <w:color w:val="000000"/>
                <w:sz w:val="28"/>
                <w:szCs w:val="28"/>
                <w:lang w:val="es-CR" w:eastAsia="es-CR"/>
              </w:rPr>
              <w:br/>
            </w:r>
            <w:r w:rsidRPr="002542D0">
              <w:rPr>
                <w:rFonts w:ascii="Times New Roman" w:eastAsia="Times New Roman" w:hAnsi="Times New Roman"/>
                <w:color w:val="000000"/>
                <w:sz w:val="28"/>
                <w:szCs w:val="28"/>
                <w:lang w:val="es-CR" w:eastAsia="es-CR"/>
              </w:rPr>
              <w:br/>
            </w:r>
          </w:p>
          <w:p w14:paraId="09464D64" w14:textId="77777777" w:rsidR="002542D0" w:rsidRPr="002542D0" w:rsidRDefault="002542D0">
            <w:pPr>
              <w:pStyle w:val="Pa6"/>
              <w:spacing w:before="60"/>
              <w:ind w:firstLine="480"/>
              <w:rPr>
                <w:rFonts w:ascii="Times New Roman" w:hAnsi="Times New Roman"/>
                <w:color w:val="000000"/>
                <w:sz w:val="28"/>
                <w:szCs w:val="28"/>
              </w:rPr>
            </w:pPr>
            <w:r w:rsidRPr="002542D0">
              <w:rPr>
                <w:rFonts w:ascii="Times New Roman" w:hAnsi="Times New Roman"/>
                <w:b/>
                <w:bCs/>
                <w:color w:val="000000"/>
                <w:sz w:val="28"/>
                <w:szCs w:val="28"/>
              </w:rPr>
              <w:t xml:space="preserve">ARTÍCULO 3.-Clasificación de actividades </w:t>
            </w:r>
          </w:p>
          <w:p w14:paraId="69139BD7"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304E6EE2" w14:textId="77777777" w:rsidR="002542D0" w:rsidRPr="002542D0" w:rsidRDefault="002542D0">
            <w:pPr>
              <w:pStyle w:val="Pa7"/>
              <w:ind w:firstLine="480"/>
              <w:rPr>
                <w:rFonts w:ascii="Times New Roman" w:hAnsi="Times New Roman"/>
                <w:color w:val="000000"/>
                <w:sz w:val="28"/>
                <w:szCs w:val="28"/>
              </w:rPr>
            </w:pPr>
            <w:r w:rsidRPr="002542D0">
              <w:rPr>
                <w:rFonts w:ascii="Times New Roman" w:hAnsi="Times New Roman"/>
                <w:color w:val="000000"/>
                <w:sz w:val="28"/>
                <w:szCs w:val="28"/>
              </w:rPr>
              <w:t xml:space="preserve">Se consideran actividades de trabajo doméstico y de cuidado no remunerado, entre otras, las siguientes: </w:t>
            </w:r>
          </w:p>
          <w:p w14:paraId="4C009D88"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4EA8448B" w14:textId="77777777" w:rsidR="002542D0" w:rsidRPr="002542D0" w:rsidRDefault="002542D0">
            <w:pPr>
              <w:pStyle w:val="pa10"/>
              <w:spacing w:before="60" w:beforeAutospacing="0" w:after="0" w:afterAutospacing="0"/>
              <w:ind w:left="480"/>
              <w:rPr>
                <w:rFonts w:ascii="Times New Roman" w:hAnsi="Times New Roman"/>
                <w:color w:val="000000"/>
                <w:sz w:val="28"/>
                <w:szCs w:val="28"/>
              </w:rPr>
            </w:pPr>
            <w:r w:rsidRPr="002542D0">
              <w:rPr>
                <w:rFonts w:ascii="Times New Roman" w:hAnsi="Times New Roman"/>
                <w:color w:val="000000"/>
                <w:sz w:val="28"/>
                <w:szCs w:val="28"/>
              </w:rPr>
              <w:t xml:space="preserve">a) La </w:t>
            </w:r>
            <w:proofErr w:type="spellStart"/>
            <w:r w:rsidRPr="002542D0">
              <w:rPr>
                <w:rFonts w:ascii="Times New Roman" w:hAnsi="Times New Roman"/>
                <w:color w:val="000000"/>
                <w:sz w:val="28"/>
                <w:szCs w:val="28"/>
              </w:rPr>
              <w:t>organización</w:t>
            </w:r>
            <w:proofErr w:type="spellEnd"/>
            <w:r w:rsidRPr="002542D0">
              <w:rPr>
                <w:rFonts w:ascii="Times New Roman" w:hAnsi="Times New Roman"/>
                <w:color w:val="000000"/>
                <w:sz w:val="28"/>
                <w:szCs w:val="28"/>
              </w:rPr>
              <w:t xml:space="preserve">, </w:t>
            </w:r>
            <w:proofErr w:type="spellStart"/>
            <w:r w:rsidRPr="002542D0">
              <w:rPr>
                <w:rFonts w:ascii="Times New Roman" w:hAnsi="Times New Roman"/>
                <w:color w:val="000000"/>
                <w:sz w:val="28"/>
                <w:szCs w:val="28"/>
              </w:rPr>
              <w:t>distribución</w:t>
            </w:r>
            <w:proofErr w:type="spellEnd"/>
            <w:r w:rsidRPr="002542D0">
              <w:rPr>
                <w:rFonts w:ascii="Times New Roman" w:hAnsi="Times New Roman"/>
                <w:color w:val="000000"/>
                <w:sz w:val="28"/>
                <w:szCs w:val="28"/>
              </w:rPr>
              <w:t xml:space="preserve"> y </w:t>
            </w:r>
            <w:proofErr w:type="spellStart"/>
            <w:r w:rsidRPr="002542D0">
              <w:rPr>
                <w:rFonts w:ascii="Times New Roman" w:hAnsi="Times New Roman"/>
                <w:color w:val="000000"/>
                <w:sz w:val="28"/>
                <w:szCs w:val="28"/>
              </w:rPr>
              <w:t>supervisión</w:t>
            </w:r>
            <w:proofErr w:type="spellEnd"/>
            <w:r w:rsidRPr="002542D0">
              <w:rPr>
                <w:rFonts w:ascii="Times New Roman" w:hAnsi="Times New Roman"/>
                <w:color w:val="000000"/>
                <w:sz w:val="28"/>
                <w:szCs w:val="28"/>
              </w:rPr>
              <w:t xml:space="preserve"> de las </w:t>
            </w:r>
            <w:proofErr w:type="spellStart"/>
            <w:r w:rsidRPr="002542D0">
              <w:rPr>
                <w:rFonts w:ascii="Times New Roman" w:hAnsi="Times New Roman"/>
                <w:color w:val="000000"/>
                <w:sz w:val="28"/>
                <w:szCs w:val="28"/>
              </w:rPr>
              <w:t>tareas</w:t>
            </w:r>
            <w:proofErr w:type="spellEnd"/>
            <w:r w:rsidRPr="002542D0">
              <w:rPr>
                <w:rFonts w:ascii="Times New Roman" w:hAnsi="Times New Roman"/>
                <w:color w:val="000000"/>
                <w:sz w:val="28"/>
                <w:szCs w:val="28"/>
              </w:rPr>
              <w:t xml:space="preserve"> </w:t>
            </w:r>
            <w:proofErr w:type="spellStart"/>
            <w:r w:rsidRPr="002542D0">
              <w:rPr>
                <w:rFonts w:ascii="Times New Roman" w:hAnsi="Times New Roman"/>
                <w:color w:val="000000"/>
                <w:sz w:val="28"/>
                <w:szCs w:val="28"/>
              </w:rPr>
              <w:t>domésticas</w:t>
            </w:r>
            <w:proofErr w:type="spellEnd"/>
            <w:r w:rsidRPr="002542D0">
              <w:rPr>
                <w:rFonts w:ascii="Times New Roman" w:hAnsi="Times New Roman"/>
                <w:color w:val="000000"/>
                <w:sz w:val="28"/>
                <w:szCs w:val="28"/>
              </w:rPr>
              <w:t xml:space="preserve">. </w:t>
            </w:r>
          </w:p>
          <w:p w14:paraId="285A760B"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316F4CE7" w14:textId="77777777" w:rsidR="002542D0" w:rsidRPr="002542D0" w:rsidRDefault="002542D0">
            <w:pPr>
              <w:pStyle w:val="pa11"/>
              <w:ind w:left="480"/>
              <w:rPr>
                <w:rFonts w:ascii="Times New Roman" w:hAnsi="Times New Roman"/>
                <w:color w:val="000000"/>
                <w:sz w:val="28"/>
                <w:szCs w:val="28"/>
              </w:rPr>
            </w:pPr>
            <w:r w:rsidRPr="002542D0">
              <w:rPr>
                <w:rFonts w:ascii="Times New Roman" w:hAnsi="Times New Roman"/>
                <w:color w:val="000000"/>
                <w:sz w:val="28"/>
                <w:szCs w:val="28"/>
              </w:rPr>
              <w:t xml:space="preserve">b) La </w:t>
            </w:r>
            <w:proofErr w:type="spellStart"/>
            <w:r w:rsidRPr="002542D0">
              <w:rPr>
                <w:rFonts w:ascii="Times New Roman" w:hAnsi="Times New Roman"/>
                <w:color w:val="000000"/>
                <w:sz w:val="28"/>
                <w:szCs w:val="28"/>
              </w:rPr>
              <w:t>preparación</w:t>
            </w:r>
            <w:proofErr w:type="spellEnd"/>
            <w:r w:rsidRPr="002542D0">
              <w:rPr>
                <w:rFonts w:ascii="Times New Roman" w:hAnsi="Times New Roman"/>
                <w:color w:val="000000"/>
                <w:sz w:val="28"/>
                <w:szCs w:val="28"/>
              </w:rPr>
              <w:t xml:space="preserve"> de </w:t>
            </w:r>
            <w:proofErr w:type="spellStart"/>
            <w:r w:rsidRPr="002542D0">
              <w:rPr>
                <w:rFonts w:ascii="Times New Roman" w:hAnsi="Times New Roman"/>
                <w:color w:val="000000"/>
                <w:sz w:val="28"/>
                <w:szCs w:val="28"/>
              </w:rPr>
              <w:t>alimentos</w:t>
            </w:r>
            <w:proofErr w:type="spellEnd"/>
            <w:r w:rsidRPr="002542D0">
              <w:rPr>
                <w:rFonts w:ascii="Times New Roman" w:hAnsi="Times New Roman"/>
                <w:color w:val="000000"/>
                <w:sz w:val="28"/>
                <w:szCs w:val="28"/>
              </w:rPr>
              <w:t xml:space="preserve">. </w:t>
            </w:r>
          </w:p>
          <w:p w14:paraId="15E609A5"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350CBC9C" w14:textId="77777777" w:rsidR="002542D0" w:rsidRPr="002542D0" w:rsidRDefault="002542D0">
            <w:pPr>
              <w:pStyle w:val="pa11"/>
              <w:ind w:left="480"/>
              <w:rPr>
                <w:rFonts w:ascii="Times New Roman" w:hAnsi="Times New Roman"/>
                <w:color w:val="000000"/>
                <w:sz w:val="28"/>
                <w:szCs w:val="28"/>
              </w:rPr>
            </w:pPr>
            <w:r w:rsidRPr="002542D0">
              <w:rPr>
                <w:rFonts w:ascii="Times New Roman" w:hAnsi="Times New Roman"/>
                <w:color w:val="000000"/>
                <w:sz w:val="28"/>
                <w:szCs w:val="28"/>
              </w:rPr>
              <w:t xml:space="preserve">c) La </w:t>
            </w:r>
            <w:proofErr w:type="spellStart"/>
            <w:r w:rsidRPr="002542D0">
              <w:rPr>
                <w:rFonts w:ascii="Times New Roman" w:hAnsi="Times New Roman"/>
                <w:color w:val="000000"/>
                <w:sz w:val="28"/>
                <w:szCs w:val="28"/>
              </w:rPr>
              <w:t>limpieza</w:t>
            </w:r>
            <w:proofErr w:type="spellEnd"/>
            <w:r w:rsidRPr="002542D0">
              <w:rPr>
                <w:rFonts w:ascii="Times New Roman" w:hAnsi="Times New Roman"/>
                <w:color w:val="000000"/>
                <w:sz w:val="28"/>
                <w:szCs w:val="28"/>
              </w:rPr>
              <w:t xml:space="preserve"> y el </w:t>
            </w:r>
            <w:proofErr w:type="spellStart"/>
            <w:r w:rsidRPr="002542D0">
              <w:rPr>
                <w:rFonts w:ascii="Times New Roman" w:hAnsi="Times New Roman"/>
                <w:color w:val="000000"/>
                <w:sz w:val="28"/>
                <w:szCs w:val="28"/>
              </w:rPr>
              <w:t>mantenimiento</w:t>
            </w:r>
            <w:proofErr w:type="spellEnd"/>
            <w:r w:rsidRPr="002542D0">
              <w:rPr>
                <w:rFonts w:ascii="Times New Roman" w:hAnsi="Times New Roman"/>
                <w:color w:val="000000"/>
                <w:sz w:val="28"/>
                <w:szCs w:val="28"/>
              </w:rPr>
              <w:t xml:space="preserve"> de </w:t>
            </w:r>
            <w:proofErr w:type="spellStart"/>
            <w:r w:rsidRPr="002542D0">
              <w:rPr>
                <w:rFonts w:ascii="Times New Roman" w:hAnsi="Times New Roman"/>
                <w:color w:val="000000"/>
                <w:sz w:val="28"/>
                <w:szCs w:val="28"/>
              </w:rPr>
              <w:t>vivienda</w:t>
            </w:r>
            <w:proofErr w:type="spellEnd"/>
            <w:r w:rsidRPr="002542D0">
              <w:rPr>
                <w:rFonts w:ascii="Times New Roman" w:hAnsi="Times New Roman"/>
                <w:color w:val="000000"/>
                <w:sz w:val="28"/>
                <w:szCs w:val="28"/>
              </w:rPr>
              <w:t xml:space="preserve"> y </w:t>
            </w:r>
            <w:proofErr w:type="spellStart"/>
            <w:r w:rsidRPr="002542D0">
              <w:rPr>
                <w:rFonts w:ascii="Times New Roman" w:hAnsi="Times New Roman"/>
                <w:color w:val="000000"/>
                <w:sz w:val="28"/>
                <w:szCs w:val="28"/>
              </w:rPr>
              <w:t>enseres</w:t>
            </w:r>
            <w:proofErr w:type="spellEnd"/>
            <w:r w:rsidRPr="002542D0">
              <w:rPr>
                <w:rFonts w:ascii="Times New Roman" w:hAnsi="Times New Roman"/>
                <w:color w:val="000000"/>
                <w:sz w:val="28"/>
                <w:szCs w:val="28"/>
              </w:rPr>
              <w:t xml:space="preserve">. </w:t>
            </w:r>
          </w:p>
          <w:p w14:paraId="44AC72F4"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26C2E305" w14:textId="77777777" w:rsidR="002542D0" w:rsidRPr="002542D0" w:rsidRDefault="002542D0">
            <w:pPr>
              <w:pStyle w:val="pa11"/>
              <w:ind w:left="480"/>
              <w:rPr>
                <w:rFonts w:ascii="Times New Roman" w:hAnsi="Times New Roman"/>
                <w:color w:val="000000"/>
                <w:sz w:val="28"/>
                <w:szCs w:val="28"/>
              </w:rPr>
            </w:pPr>
            <w:r w:rsidRPr="002542D0">
              <w:rPr>
                <w:rFonts w:ascii="Times New Roman" w:hAnsi="Times New Roman"/>
                <w:color w:val="000000"/>
                <w:sz w:val="28"/>
                <w:szCs w:val="28"/>
              </w:rPr>
              <w:t xml:space="preserve">d) La </w:t>
            </w:r>
            <w:proofErr w:type="spellStart"/>
            <w:r w:rsidRPr="002542D0">
              <w:rPr>
                <w:rFonts w:ascii="Times New Roman" w:hAnsi="Times New Roman"/>
                <w:color w:val="000000"/>
                <w:sz w:val="28"/>
                <w:szCs w:val="28"/>
              </w:rPr>
              <w:t>limpieza</w:t>
            </w:r>
            <w:proofErr w:type="spellEnd"/>
            <w:r w:rsidRPr="002542D0">
              <w:rPr>
                <w:rFonts w:ascii="Times New Roman" w:hAnsi="Times New Roman"/>
                <w:color w:val="000000"/>
                <w:sz w:val="28"/>
                <w:szCs w:val="28"/>
              </w:rPr>
              <w:t xml:space="preserve"> y el </w:t>
            </w:r>
            <w:proofErr w:type="spellStart"/>
            <w:r w:rsidRPr="002542D0">
              <w:rPr>
                <w:rFonts w:ascii="Times New Roman" w:hAnsi="Times New Roman"/>
                <w:color w:val="000000"/>
                <w:sz w:val="28"/>
                <w:szCs w:val="28"/>
              </w:rPr>
              <w:t>mantenimiento</w:t>
            </w:r>
            <w:proofErr w:type="spellEnd"/>
            <w:r w:rsidRPr="002542D0">
              <w:rPr>
                <w:rFonts w:ascii="Times New Roman" w:hAnsi="Times New Roman"/>
                <w:color w:val="000000"/>
                <w:sz w:val="28"/>
                <w:szCs w:val="28"/>
              </w:rPr>
              <w:t xml:space="preserve"> del </w:t>
            </w:r>
            <w:proofErr w:type="spellStart"/>
            <w:r w:rsidRPr="002542D0">
              <w:rPr>
                <w:rFonts w:ascii="Times New Roman" w:hAnsi="Times New Roman"/>
                <w:color w:val="000000"/>
                <w:sz w:val="28"/>
                <w:szCs w:val="28"/>
              </w:rPr>
              <w:t>vestido</w:t>
            </w:r>
            <w:proofErr w:type="spellEnd"/>
            <w:r w:rsidRPr="002542D0">
              <w:rPr>
                <w:rFonts w:ascii="Times New Roman" w:hAnsi="Times New Roman"/>
                <w:color w:val="000000"/>
                <w:sz w:val="28"/>
                <w:szCs w:val="28"/>
              </w:rPr>
              <w:t xml:space="preserve">. </w:t>
            </w:r>
          </w:p>
          <w:p w14:paraId="1D8BEB45"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1BCD6F3D" w14:textId="77777777" w:rsidR="002542D0" w:rsidRPr="002542D0" w:rsidRDefault="002542D0">
            <w:pPr>
              <w:pStyle w:val="pa11"/>
              <w:ind w:left="480"/>
              <w:rPr>
                <w:rFonts w:ascii="Times New Roman" w:hAnsi="Times New Roman"/>
                <w:color w:val="000000"/>
                <w:sz w:val="28"/>
                <w:szCs w:val="28"/>
              </w:rPr>
            </w:pPr>
            <w:r w:rsidRPr="002542D0">
              <w:rPr>
                <w:rFonts w:ascii="Times New Roman" w:hAnsi="Times New Roman"/>
                <w:color w:val="000000"/>
                <w:sz w:val="28"/>
                <w:szCs w:val="28"/>
              </w:rPr>
              <w:t xml:space="preserve">e) El </w:t>
            </w:r>
            <w:proofErr w:type="spellStart"/>
            <w:r w:rsidRPr="002542D0">
              <w:rPr>
                <w:rFonts w:ascii="Times New Roman" w:hAnsi="Times New Roman"/>
                <w:color w:val="000000"/>
                <w:sz w:val="28"/>
                <w:szCs w:val="28"/>
              </w:rPr>
              <w:t>cuidado</w:t>
            </w:r>
            <w:proofErr w:type="spellEnd"/>
            <w:r w:rsidRPr="002542D0">
              <w:rPr>
                <w:rFonts w:ascii="Times New Roman" w:hAnsi="Times New Roman"/>
                <w:color w:val="000000"/>
                <w:sz w:val="28"/>
                <w:szCs w:val="28"/>
              </w:rPr>
              <w:t xml:space="preserve">, la </w:t>
            </w:r>
            <w:proofErr w:type="spellStart"/>
            <w:r w:rsidRPr="002542D0">
              <w:rPr>
                <w:rFonts w:ascii="Times New Roman" w:hAnsi="Times New Roman"/>
                <w:color w:val="000000"/>
                <w:sz w:val="28"/>
                <w:szCs w:val="28"/>
              </w:rPr>
              <w:t>formación</w:t>
            </w:r>
            <w:proofErr w:type="spellEnd"/>
            <w:r w:rsidRPr="002542D0">
              <w:rPr>
                <w:rFonts w:ascii="Times New Roman" w:hAnsi="Times New Roman"/>
                <w:color w:val="000000"/>
                <w:sz w:val="28"/>
                <w:szCs w:val="28"/>
              </w:rPr>
              <w:t xml:space="preserve"> e </w:t>
            </w:r>
            <w:proofErr w:type="spellStart"/>
            <w:r w:rsidRPr="002542D0">
              <w:rPr>
                <w:rFonts w:ascii="Times New Roman" w:hAnsi="Times New Roman"/>
                <w:color w:val="000000"/>
                <w:sz w:val="28"/>
                <w:szCs w:val="28"/>
              </w:rPr>
              <w:t>instrucción</w:t>
            </w:r>
            <w:proofErr w:type="spellEnd"/>
            <w:r w:rsidRPr="002542D0">
              <w:rPr>
                <w:rFonts w:ascii="Times New Roman" w:hAnsi="Times New Roman"/>
                <w:color w:val="000000"/>
                <w:sz w:val="28"/>
                <w:szCs w:val="28"/>
              </w:rPr>
              <w:t xml:space="preserve"> de la </w:t>
            </w:r>
            <w:proofErr w:type="spellStart"/>
            <w:r w:rsidRPr="002542D0">
              <w:rPr>
                <w:rFonts w:ascii="Times New Roman" w:hAnsi="Times New Roman"/>
                <w:color w:val="000000"/>
                <w:sz w:val="28"/>
                <w:szCs w:val="28"/>
              </w:rPr>
              <w:t>niñez</w:t>
            </w:r>
            <w:proofErr w:type="spellEnd"/>
            <w:r w:rsidRPr="002542D0">
              <w:rPr>
                <w:rFonts w:ascii="Times New Roman" w:hAnsi="Times New Roman"/>
                <w:color w:val="000000"/>
                <w:sz w:val="28"/>
                <w:szCs w:val="28"/>
              </w:rPr>
              <w:t xml:space="preserve"> (</w:t>
            </w:r>
            <w:proofErr w:type="spellStart"/>
            <w:r w:rsidRPr="002542D0">
              <w:rPr>
                <w:rFonts w:ascii="Times New Roman" w:hAnsi="Times New Roman"/>
                <w:color w:val="000000"/>
                <w:sz w:val="28"/>
                <w:szCs w:val="28"/>
              </w:rPr>
              <w:t>traslado</w:t>
            </w:r>
            <w:proofErr w:type="spellEnd"/>
            <w:r w:rsidRPr="002542D0">
              <w:rPr>
                <w:rFonts w:ascii="Times New Roman" w:hAnsi="Times New Roman"/>
                <w:color w:val="000000"/>
                <w:sz w:val="28"/>
                <w:szCs w:val="28"/>
              </w:rPr>
              <w:t xml:space="preserve"> al colegio y </w:t>
            </w:r>
            <w:proofErr w:type="spellStart"/>
            <w:r w:rsidRPr="002542D0">
              <w:rPr>
                <w:rFonts w:ascii="Times New Roman" w:hAnsi="Times New Roman"/>
                <w:color w:val="000000"/>
                <w:sz w:val="28"/>
                <w:szCs w:val="28"/>
              </w:rPr>
              <w:t>ayuda</w:t>
            </w:r>
            <w:proofErr w:type="spellEnd"/>
            <w:r w:rsidRPr="002542D0">
              <w:rPr>
                <w:rFonts w:ascii="Times New Roman" w:hAnsi="Times New Roman"/>
                <w:color w:val="000000"/>
                <w:sz w:val="28"/>
                <w:szCs w:val="28"/>
              </w:rPr>
              <w:t xml:space="preserve"> al </w:t>
            </w:r>
            <w:proofErr w:type="spellStart"/>
            <w:r w:rsidRPr="002542D0">
              <w:rPr>
                <w:rFonts w:ascii="Times New Roman" w:hAnsi="Times New Roman"/>
                <w:color w:val="000000"/>
                <w:sz w:val="28"/>
                <w:szCs w:val="28"/>
              </w:rPr>
              <w:t>desarrollo</w:t>
            </w:r>
            <w:proofErr w:type="spellEnd"/>
            <w:r w:rsidRPr="002542D0">
              <w:rPr>
                <w:rFonts w:ascii="Times New Roman" w:hAnsi="Times New Roman"/>
                <w:color w:val="000000"/>
                <w:sz w:val="28"/>
                <w:szCs w:val="28"/>
              </w:rPr>
              <w:t xml:space="preserve"> de </w:t>
            </w:r>
            <w:proofErr w:type="spellStart"/>
            <w:r w:rsidRPr="002542D0">
              <w:rPr>
                <w:rFonts w:ascii="Times New Roman" w:hAnsi="Times New Roman"/>
                <w:color w:val="000000"/>
                <w:sz w:val="28"/>
                <w:szCs w:val="28"/>
              </w:rPr>
              <w:t>tareas</w:t>
            </w:r>
            <w:proofErr w:type="spellEnd"/>
            <w:r w:rsidRPr="002542D0">
              <w:rPr>
                <w:rFonts w:ascii="Times New Roman" w:hAnsi="Times New Roman"/>
                <w:color w:val="000000"/>
                <w:sz w:val="28"/>
                <w:szCs w:val="28"/>
              </w:rPr>
              <w:t xml:space="preserve"> </w:t>
            </w:r>
            <w:proofErr w:type="spellStart"/>
            <w:r w:rsidRPr="002542D0">
              <w:rPr>
                <w:rFonts w:ascii="Times New Roman" w:hAnsi="Times New Roman"/>
                <w:color w:val="000000"/>
                <w:sz w:val="28"/>
                <w:szCs w:val="28"/>
              </w:rPr>
              <w:t>escolares</w:t>
            </w:r>
            <w:proofErr w:type="spellEnd"/>
            <w:r w:rsidRPr="002542D0">
              <w:rPr>
                <w:rFonts w:ascii="Times New Roman" w:hAnsi="Times New Roman"/>
                <w:color w:val="000000"/>
                <w:sz w:val="28"/>
                <w:szCs w:val="28"/>
              </w:rPr>
              <w:t xml:space="preserve">). </w:t>
            </w:r>
          </w:p>
          <w:p w14:paraId="33314157"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03A479B4" w14:textId="77777777" w:rsidR="002542D0" w:rsidRPr="002542D0" w:rsidRDefault="002542D0">
            <w:pPr>
              <w:pStyle w:val="pa11"/>
              <w:ind w:left="480"/>
              <w:rPr>
                <w:rFonts w:ascii="Times New Roman" w:hAnsi="Times New Roman"/>
                <w:color w:val="000000"/>
                <w:sz w:val="28"/>
                <w:szCs w:val="28"/>
              </w:rPr>
            </w:pPr>
            <w:r w:rsidRPr="002542D0">
              <w:rPr>
                <w:rFonts w:ascii="Times New Roman" w:hAnsi="Times New Roman"/>
                <w:color w:val="000000"/>
                <w:sz w:val="28"/>
                <w:szCs w:val="28"/>
              </w:rPr>
              <w:t xml:space="preserve">f) El </w:t>
            </w:r>
            <w:proofErr w:type="spellStart"/>
            <w:r w:rsidRPr="002542D0">
              <w:rPr>
                <w:rFonts w:ascii="Times New Roman" w:hAnsi="Times New Roman"/>
                <w:color w:val="000000"/>
                <w:sz w:val="28"/>
                <w:szCs w:val="28"/>
              </w:rPr>
              <w:t>cuidado</w:t>
            </w:r>
            <w:proofErr w:type="spellEnd"/>
            <w:r w:rsidRPr="002542D0">
              <w:rPr>
                <w:rFonts w:ascii="Times New Roman" w:hAnsi="Times New Roman"/>
                <w:color w:val="000000"/>
                <w:sz w:val="28"/>
                <w:szCs w:val="28"/>
              </w:rPr>
              <w:t xml:space="preserve"> de las personas </w:t>
            </w:r>
            <w:proofErr w:type="spellStart"/>
            <w:r w:rsidRPr="002542D0">
              <w:rPr>
                <w:rFonts w:ascii="Times New Roman" w:hAnsi="Times New Roman"/>
                <w:color w:val="000000"/>
                <w:sz w:val="28"/>
                <w:szCs w:val="28"/>
              </w:rPr>
              <w:t>adultas</w:t>
            </w:r>
            <w:proofErr w:type="spellEnd"/>
            <w:r w:rsidRPr="002542D0">
              <w:rPr>
                <w:rFonts w:ascii="Times New Roman" w:hAnsi="Times New Roman"/>
                <w:color w:val="000000"/>
                <w:sz w:val="28"/>
                <w:szCs w:val="28"/>
              </w:rPr>
              <w:t xml:space="preserve"> </w:t>
            </w:r>
            <w:proofErr w:type="spellStart"/>
            <w:r w:rsidRPr="002542D0">
              <w:rPr>
                <w:rFonts w:ascii="Times New Roman" w:hAnsi="Times New Roman"/>
                <w:color w:val="000000"/>
                <w:sz w:val="28"/>
                <w:szCs w:val="28"/>
              </w:rPr>
              <w:t>mayores</w:t>
            </w:r>
            <w:proofErr w:type="spellEnd"/>
            <w:r w:rsidRPr="002542D0">
              <w:rPr>
                <w:rFonts w:ascii="Times New Roman" w:hAnsi="Times New Roman"/>
                <w:color w:val="000000"/>
                <w:sz w:val="28"/>
                <w:szCs w:val="28"/>
              </w:rPr>
              <w:t xml:space="preserve"> y </w:t>
            </w:r>
            <w:proofErr w:type="spellStart"/>
            <w:r w:rsidRPr="002542D0">
              <w:rPr>
                <w:rFonts w:ascii="Times New Roman" w:hAnsi="Times New Roman"/>
                <w:color w:val="000000"/>
                <w:sz w:val="28"/>
                <w:szCs w:val="28"/>
              </w:rPr>
              <w:t>enfermas</w:t>
            </w:r>
            <w:proofErr w:type="spellEnd"/>
            <w:r w:rsidRPr="002542D0">
              <w:rPr>
                <w:rFonts w:ascii="Times New Roman" w:hAnsi="Times New Roman"/>
                <w:color w:val="000000"/>
                <w:sz w:val="28"/>
                <w:szCs w:val="28"/>
              </w:rPr>
              <w:t xml:space="preserve">. </w:t>
            </w:r>
          </w:p>
          <w:p w14:paraId="57DDB2B9"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6F1E5638" w14:textId="77777777" w:rsidR="002542D0" w:rsidRPr="002542D0" w:rsidRDefault="002542D0">
            <w:pPr>
              <w:pStyle w:val="pa11"/>
              <w:ind w:left="480"/>
              <w:rPr>
                <w:rFonts w:ascii="Times New Roman" w:hAnsi="Times New Roman"/>
                <w:color w:val="000000"/>
                <w:sz w:val="28"/>
                <w:szCs w:val="28"/>
              </w:rPr>
            </w:pPr>
            <w:r w:rsidRPr="002542D0">
              <w:rPr>
                <w:rFonts w:ascii="Times New Roman" w:hAnsi="Times New Roman"/>
                <w:color w:val="000000"/>
                <w:sz w:val="28"/>
                <w:szCs w:val="28"/>
              </w:rPr>
              <w:t xml:space="preserve">g) </w:t>
            </w:r>
            <w:proofErr w:type="spellStart"/>
            <w:r w:rsidRPr="002542D0">
              <w:rPr>
                <w:rFonts w:ascii="Times New Roman" w:hAnsi="Times New Roman"/>
                <w:color w:val="000000"/>
                <w:sz w:val="28"/>
                <w:szCs w:val="28"/>
              </w:rPr>
              <w:t>Realizar</w:t>
            </w:r>
            <w:proofErr w:type="spellEnd"/>
            <w:r w:rsidRPr="002542D0">
              <w:rPr>
                <w:rFonts w:ascii="Times New Roman" w:hAnsi="Times New Roman"/>
                <w:color w:val="000000"/>
                <w:sz w:val="28"/>
                <w:szCs w:val="28"/>
              </w:rPr>
              <w:t xml:space="preserve"> las </w:t>
            </w:r>
            <w:proofErr w:type="spellStart"/>
            <w:r w:rsidRPr="002542D0">
              <w:rPr>
                <w:rFonts w:ascii="Times New Roman" w:hAnsi="Times New Roman"/>
                <w:color w:val="000000"/>
                <w:sz w:val="28"/>
                <w:szCs w:val="28"/>
              </w:rPr>
              <w:t>compras</w:t>
            </w:r>
            <w:proofErr w:type="spellEnd"/>
            <w:r w:rsidRPr="002542D0">
              <w:rPr>
                <w:rFonts w:ascii="Times New Roman" w:hAnsi="Times New Roman"/>
                <w:color w:val="000000"/>
                <w:sz w:val="28"/>
                <w:szCs w:val="28"/>
              </w:rPr>
              <w:t xml:space="preserve">, </w:t>
            </w:r>
            <w:proofErr w:type="spellStart"/>
            <w:r w:rsidRPr="002542D0">
              <w:rPr>
                <w:rFonts w:ascii="Times New Roman" w:hAnsi="Times New Roman"/>
                <w:color w:val="000000"/>
                <w:sz w:val="28"/>
                <w:szCs w:val="28"/>
              </w:rPr>
              <w:t>pagos</w:t>
            </w:r>
            <w:proofErr w:type="spellEnd"/>
            <w:r w:rsidRPr="002542D0">
              <w:rPr>
                <w:rFonts w:ascii="Times New Roman" w:hAnsi="Times New Roman"/>
                <w:color w:val="000000"/>
                <w:sz w:val="28"/>
                <w:szCs w:val="28"/>
              </w:rPr>
              <w:t xml:space="preserve"> o </w:t>
            </w:r>
            <w:proofErr w:type="spellStart"/>
            <w:r w:rsidRPr="002542D0">
              <w:rPr>
                <w:rFonts w:ascii="Times New Roman" w:hAnsi="Times New Roman"/>
                <w:color w:val="000000"/>
                <w:sz w:val="28"/>
                <w:szCs w:val="28"/>
              </w:rPr>
              <w:t>trámites</w:t>
            </w:r>
            <w:proofErr w:type="spellEnd"/>
            <w:r w:rsidRPr="002542D0">
              <w:rPr>
                <w:rFonts w:ascii="Times New Roman" w:hAnsi="Times New Roman"/>
                <w:color w:val="000000"/>
                <w:sz w:val="28"/>
                <w:szCs w:val="28"/>
              </w:rPr>
              <w:t xml:space="preserve"> </w:t>
            </w:r>
            <w:proofErr w:type="spellStart"/>
            <w:r w:rsidRPr="002542D0">
              <w:rPr>
                <w:rFonts w:ascii="Times New Roman" w:hAnsi="Times New Roman"/>
                <w:color w:val="000000"/>
                <w:sz w:val="28"/>
                <w:szCs w:val="28"/>
              </w:rPr>
              <w:t>relacionados</w:t>
            </w:r>
            <w:proofErr w:type="spellEnd"/>
            <w:r w:rsidRPr="002542D0">
              <w:rPr>
                <w:rFonts w:ascii="Times New Roman" w:hAnsi="Times New Roman"/>
                <w:color w:val="000000"/>
                <w:sz w:val="28"/>
                <w:szCs w:val="28"/>
              </w:rPr>
              <w:t xml:space="preserve"> con el </w:t>
            </w:r>
            <w:proofErr w:type="spellStart"/>
            <w:r w:rsidRPr="002542D0">
              <w:rPr>
                <w:rFonts w:ascii="Times New Roman" w:hAnsi="Times New Roman"/>
                <w:color w:val="000000"/>
                <w:sz w:val="28"/>
                <w:szCs w:val="28"/>
              </w:rPr>
              <w:t>hogar</w:t>
            </w:r>
            <w:proofErr w:type="spellEnd"/>
            <w:r w:rsidRPr="002542D0">
              <w:rPr>
                <w:rFonts w:ascii="Times New Roman" w:hAnsi="Times New Roman"/>
                <w:color w:val="000000"/>
                <w:sz w:val="28"/>
                <w:szCs w:val="28"/>
              </w:rPr>
              <w:t xml:space="preserve">. </w:t>
            </w:r>
          </w:p>
          <w:p w14:paraId="79DE9B93"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6C0352B5" w14:textId="77777777" w:rsidR="002542D0" w:rsidRPr="002542D0" w:rsidRDefault="002542D0">
            <w:pPr>
              <w:pStyle w:val="pa11"/>
              <w:ind w:left="480"/>
              <w:rPr>
                <w:rFonts w:ascii="Times New Roman" w:hAnsi="Times New Roman"/>
                <w:color w:val="000000"/>
                <w:sz w:val="28"/>
                <w:szCs w:val="28"/>
              </w:rPr>
            </w:pPr>
            <w:r w:rsidRPr="002542D0">
              <w:rPr>
                <w:rFonts w:ascii="Times New Roman" w:hAnsi="Times New Roman"/>
                <w:color w:val="000000"/>
                <w:sz w:val="28"/>
                <w:szCs w:val="28"/>
              </w:rPr>
              <w:t xml:space="preserve">h) La </w:t>
            </w:r>
            <w:proofErr w:type="spellStart"/>
            <w:r w:rsidRPr="002542D0">
              <w:rPr>
                <w:rFonts w:ascii="Times New Roman" w:hAnsi="Times New Roman"/>
                <w:color w:val="000000"/>
                <w:sz w:val="28"/>
                <w:szCs w:val="28"/>
              </w:rPr>
              <w:t>limpieza</w:t>
            </w:r>
            <w:proofErr w:type="spellEnd"/>
            <w:r w:rsidRPr="002542D0">
              <w:rPr>
                <w:rFonts w:ascii="Times New Roman" w:hAnsi="Times New Roman"/>
                <w:color w:val="000000"/>
                <w:sz w:val="28"/>
                <w:szCs w:val="28"/>
              </w:rPr>
              <w:t xml:space="preserve"> y el </w:t>
            </w:r>
            <w:proofErr w:type="spellStart"/>
            <w:r w:rsidRPr="002542D0">
              <w:rPr>
                <w:rFonts w:ascii="Times New Roman" w:hAnsi="Times New Roman"/>
                <w:color w:val="000000"/>
                <w:sz w:val="28"/>
                <w:szCs w:val="28"/>
              </w:rPr>
              <w:t>mantenimiento</w:t>
            </w:r>
            <w:proofErr w:type="spellEnd"/>
            <w:r w:rsidRPr="002542D0">
              <w:rPr>
                <w:rFonts w:ascii="Times New Roman" w:hAnsi="Times New Roman"/>
                <w:color w:val="000000"/>
                <w:sz w:val="28"/>
                <w:szCs w:val="28"/>
              </w:rPr>
              <w:t xml:space="preserve"> de </w:t>
            </w:r>
            <w:proofErr w:type="spellStart"/>
            <w:r w:rsidRPr="002542D0">
              <w:rPr>
                <w:rFonts w:ascii="Times New Roman" w:hAnsi="Times New Roman"/>
                <w:color w:val="000000"/>
                <w:sz w:val="28"/>
                <w:szCs w:val="28"/>
              </w:rPr>
              <w:t>bienes</w:t>
            </w:r>
            <w:proofErr w:type="spellEnd"/>
            <w:r w:rsidRPr="002542D0">
              <w:rPr>
                <w:rFonts w:ascii="Times New Roman" w:hAnsi="Times New Roman"/>
                <w:color w:val="000000"/>
                <w:sz w:val="28"/>
                <w:szCs w:val="28"/>
              </w:rPr>
              <w:t xml:space="preserve"> de </w:t>
            </w:r>
            <w:proofErr w:type="spellStart"/>
            <w:r w:rsidRPr="002542D0">
              <w:rPr>
                <w:rFonts w:ascii="Times New Roman" w:hAnsi="Times New Roman"/>
                <w:color w:val="000000"/>
                <w:sz w:val="28"/>
                <w:szCs w:val="28"/>
              </w:rPr>
              <w:t>uso</w:t>
            </w:r>
            <w:proofErr w:type="spellEnd"/>
            <w:r w:rsidRPr="002542D0">
              <w:rPr>
                <w:rFonts w:ascii="Times New Roman" w:hAnsi="Times New Roman"/>
                <w:color w:val="000000"/>
                <w:sz w:val="28"/>
                <w:szCs w:val="28"/>
              </w:rPr>
              <w:t xml:space="preserve"> familiar. </w:t>
            </w:r>
          </w:p>
          <w:p w14:paraId="5688D0C7"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59BE5934" w14:textId="77777777" w:rsidR="002542D0" w:rsidRPr="002542D0" w:rsidRDefault="002542D0">
            <w:pPr>
              <w:pStyle w:val="pa11"/>
              <w:ind w:left="480"/>
              <w:rPr>
                <w:rFonts w:ascii="Times New Roman" w:hAnsi="Times New Roman"/>
                <w:color w:val="000000"/>
                <w:sz w:val="28"/>
                <w:szCs w:val="28"/>
              </w:rPr>
            </w:pPr>
            <w:r w:rsidRPr="002542D0">
              <w:rPr>
                <w:rFonts w:ascii="Times New Roman" w:hAnsi="Times New Roman"/>
                <w:color w:val="000000"/>
                <w:sz w:val="28"/>
                <w:szCs w:val="28"/>
              </w:rPr>
              <w:t xml:space="preserve">i) Servicios a la </w:t>
            </w:r>
            <w:proofErr w:type="spellStart"/>
            <w:r w:rsidRPr="002542D0">
              <w:rPr>
                <w:rFonts w:ascii="Times New Roman" w:hAnsi="Times New Roman"/>
                <w:color w:val="000000"/>
                <w:sz w:val="28"/>
                <w:szCs w:val="28"/>
              </w:rPr>
              <w:t>comunidad</w:t>
            </w:r>
            <w:proofErr w:type="spellEnd"/>
            <w:r w:rsidRPr="002542D0">
              <w:rPr>
                <w:rFonts w:ascii="Times New Roman" w:hAnsi="Times New Roman"/>
                <w:color w:val="000000"/>
                <w:sz w:val="28"/>
                <w:szCs w:val="28"/>
              </w:rPr>
              <w:t xml:space="preserve"> y </w:t>
            </w:r>
            <w:proofErr w:type="spellStart"/>
            <w:r w:rsidRPr="002542D0">
              <w:rPr>
                <w:rFonts w:ascii="Times New Roman" w:hAnsi="Times New Roman"/>
                <w:color w:val="000000"/>
                <w:sz w:val="28"/>
                <w:szCs w:val="28"/>
              </w:rPr>
              <w:t>ayudas</w:t>
            </w:r>
            <w:proofErr w:type="spellEnd"/>
            <w:r w:rsidRPr="002542D0">
              <w:rPr>
                <w:rFonts w:ascii="Times New Roman" w:hAnsi="Times New Roman"/>
                <w:color w:val="000000"/>
                <w:sz w:val="28"/>
                <w:szCs w:val="28"/>
              </w:rPr>
              <w:t xml:space="preserve"> no </w:t>
            </w:r>
            <w:proofErr w:type="spellStart"/>
            <w:r w:rsidRPr="002542D0">
              <w:rPr>
                <w:rFonts w:ascii="Times New Roman" w:hAnsi="Times New Roman"/>
                <w:color w:val="000000"/>
                <w:sz w:val="28"/>
                <w:szCs w:val="28"/>
              </w:rPr>
              <w:t>pagadas</w:t>
            </w:r>
            <w:proofErr w:type="spellEnd"/>
            <w:r w:rsidRPr="002542D0">
              <w:rPr>
                <w:rFonts w:ascii="Times New Roman" w:hAnsi="Times New Roman"/>
                <w:color w:val="000000"/>
                <w:sz w:val="28"/>
                <w:szCs w:val="28"/>
              </w:rPr>
              <w:t xml:space="preserve"> </w:t>
            </w:r>
            <w:proofErr w:type="gramStart"/>
            <w:r w:rsidRPr="002542D0">
              <w:rPr>
                <w:rFonts w:ascii="Times New Roman" w:hAnsi="Times New Roman"/>
                <w:color w:val="000000"/>
                <w:sz w:val="28"/>
                <w:szCs w:val="28"/>
              </w:rPr>
              <w:t>a</w:t>
            </w:r>
            <w:proofErr w:type="gramEnd"/>
            <w:r w:rsidRPr="002542D0">
              <w:rPr>
                <w:rFonts w:ascii="Times New Roman" w:hAnsi="Times New Roman"/>
                <w:color w:val="000000"/>
                <w:sz w:val="28"/>
                <w:szCs w:val="28"/>
              </w:rPr>
              <w:t xml:space="preserve"> </w:t>
            </w:r>
            <w:proofErr w:type="spellStart"/>
            <w:r w:rsidRPr="002542D0">
              <w:rPr>
                <w:rFonts w:ascii="Times New Roman" w:hAnsi="Times New Roman"/>
                <w:color w:val="000000"/>
                <w:sz w:val="28"/>
                <w:szCs w:val="28"/>
              </w:rPr>
              <w:t>otros</w:t>
            </w:r>
            <w:proofErr w:type="spellEnd"/>
            <w:r w:rsidRPr="002542D0">
              <w:rPr>
                <w:rFonts w:ascii="Times New Roman" w:hAnsi="Times New Roman"/>
                <w:color w:val="000000"/>
                <w:sz w:val="28"/>
                <w:szCs w:val="28"/>
              </w:rPr>
              <w:t xml:space="preserve"> </w:t>
            </w:r>
            <w:proofErr w:type="spellStart"/>
            <w:r w:rsidRPr="002542D0">
              <w:rPr>
                <w:rFonts w:ascii="Times New Roman" w:hAnsi="Times New Roman"/>
                <w:color w:val="000000"/>
                <w:sz w:val="28"/>
                <w:szCs w:val="28"/>
              </w:rPr>
              <w:t>hogares</w:t>
            </w:r>
            <w:proofErr w:type="spellEnd"/>
            <w:r w:rsidRPr="002542D0">
              <w:rPr>
                <w:rFonts w:ascii="Times New Roman" w:hAnsi="Times New Roman"/>
                <w:color w:val="000000"/>
                <w:sz w:val="28"/>
                <w:szCs w:val="28"/>
              </w:rPr>
              <w:t xml:space="preserve"> de </w:t>
            </w:r>
            <w:proofErr w:type="spellStart"/>
            <w:r w:rsidRPr="002542D0">
              <w:rPr>
                <w:rFonts w:ascii="Times New Roman" w:hAnsi="Times New Roman"/>
                <w:color w:val="000000"/>
                <w:sz w:val="28"/>
                <w:szCs w:val="28"/>
              </w:rPr>
              <w:t>parientes</w:t>
            </w:r>
            <w:proofErr w:type="spellEnd"/>
            <w:r w:rsidRPr="002542D0">
              <w:rPr>
                <w:rFonts w:ascii="Times New Roman" w:hAnsi="Times New Roman"/>
                <w:color w:val="000000"/>
                <w:sz w:val="28"/>
                <w:szCs w:val="28"/>
              </w:rPr>
              <w:t xml:space="preserve">, amigos y </w:t>
            </w:r>
            <w:proofErr w:type="spellStart"/>
            <w:r w:rsidRPr="002542D0">
              <w:rPr>
                <w:rFonts w:ascii="Times New Roman" w:hAnsi="Times New Roman"/>
                <w:color w:val="000000"/>
                <w:sz w:val="28"/>
                <w:szCs w:val="28"/>
              </w:rPr>
              <w:t>vecinos</w:t>
            </w:r>
            <w:proofErr w:type="spellEnd"/>
            <w:r w:rsidRPr="002542D0">
              <w:rPr>
                <w:rFonts w:ascii="Times New Roman" w:hAnsi="Times New Roman"/>
                <w:color w:val="000000"/>
                <w:sz w:val="28"/>
                <w:szCs w:val="28"/>
              </w:rPr>
              <w:t xml:space="preserve">. </w:t>
            </w:r>
          </w:p>
          <w:p w14:paraId="767103D8"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68AD5B25" w14:textId="77777777" w:rsidR="002542D0" w:rsidRPr="002542D0" w:rsidRDefault="002542D0">
            <w:pPr>
              <w:pStyle w:val="pa12"/>
              <w:spacing w:before="60" w:beforeAutospacing="0"/>
              <w:ind w:firstLine="480"/>
              <w:rPr>
                <w:rFonts w:ascii="Times New Roman" w:hAnsi="Times New Roman"/>
                <w:b/>
                <w:bCs/>
                <w:color w:val="000000"/>
                <w:sz w:val="28"/>
                <w:szCs w:val="28"/>
              </w:rPr>
            </w:pPr>
            <w:r w:rsidRPr="002542D0">
              <w:rPr>
                <w:rFonts w:ascii="Times New Roman" w:hAnsi="Times New Roman"/>
                <w:color w:val="000000"/>
                <w:sz w:val="28"/>
                <w:szCs w:val="28"/>
              </w:rPr>
              <w:t xml:space="preserve">La </w:t>
            </w:r>
            <w:proofErr w:type="spellStart"/>
            <w:r w:rsidRPr="002542D0">
              <w:rPr>
                <w:rFonts w:ascii="Times New Roman" w:hAnsi="Times New Roman"/>
                <w:color w:val="000000"/>
                <w:sz w:val="28"/>
                <w:szCs w:val="28"/>
              </w:rPr>
              <w:t>presente</w:t>
            </w:r>
            <w:proofErr w:type="spellEnd"/>
            <w:r w:rsidRPr="002542D0">
              <w:rPr>
                <w:rFonts w:ascii="Times New Roman" w:hAnsi="Times New Roman"/>
                <w:color w:val="000000"/>
                <w:sz w:val="28"/>
                <w:szCs w:val="28"/>
              </w:rPr>
              <w:t xml:space="preserve"> </w:t>
            </w:r>
            <w:proofErr w:type="spellStart"/>
            <w:r w:rsidRPr="002542D0">
              <w:rPr>
                <w:rFonts w:ascii="Times New Roman" w:hAnsi="Times New Roman"/>
                <w:color w:val="000000"/>
                <w:sz w:val="28"/>
                <w:szCs w:val="28"/>
              </w:rPr>
              <w:t>clasificación</w:t>
            </w:r>
            <w:proofErr w:type="spellEnd"/>
            <w:r w:rsidRPr="002542D0">
              <w:rPr>
                <w:rFonts w:ascii="Times New Roman" w:hAnsi="Times New Roman"/>
                <w:color w:val="000000"/>
                <w:sz w:val="28"/>
                <w:szCs w:val="28"/>
              </w:rPr>
              <w:t xml:space="preserve"> no </w:t>
            </w:r>
            <w:proofErr w:type="spellStart"/>
            <w:r w:rsidRPr="002542D0">
              <w:rPr>
                <w:rFonts w:ascii="Times New Roman" w:hAnsi="Times New Roman"/>
                <w:color w:val="000000"/>
                <w:sz w:val="28"/>
                <w:szCs w:val="28"/>
              </w:rPr>
              <w:t>excluye</w:t>
            </w:r>
            <w:proofErr w:type="spellEnd"/>
            <w:r w:rsidRPr="002542D0">
              <w:rPr>
                <w:rFonts w:ascii="Times New Roman" w:hAnsi="Times New Roman"/>
                <w:color w:val="000000"/>
                <w:sz w:val="28"/>
                <w:szCs w:val="28"/>
              </w:rPr>
              <w:t xml:space="preserve"> </w:t>
            </w:r>
            <w:proofErr w:type="spellStart"/>
            <w:r w:rsidRPr="002542D0">
              <w:rPr>
                <w:rFonts w:ascii="Times New Roman" w:hAnsi="Times New Roman"/>
                <w:color w:val="000000"/>
                <w:sz w:val="28"/>
                <w:szCs w:val="28"/>
              </w:rPr>
              <w:t>otras</w:t>
            </w:r>
            <w:proofErr w:type="spellEnd"/>
            <w:r w:rsidRPr="002542D0">
              <w:rPr>
                <w:rFonts w:ascii="Times New Roman" w:hAnsi="Times New Roman"/>
                <w:color w:val="000000"/>
                <w:sz w:val="28"/>
                <w:szCs w:val="28"/>
              </w:rPr>
              <w:t xml:space="preserve"> </w:t>
            </w:r>
            <w:proofErr w:type="spellStart"/>
            <w:r w:rsidRPr="002542D0">
              <w:rPr>
                <w:rFonts w:ascii="Times New Roman" w:hAnsi="Times New Roman"/>
                <w:color w:val="000000"/>
                <w:sz w:val="28"/>
                <w:szCs w:val="28"/>
              </w:rPr>
              <w:t>actividades</w:t>
            </w:r>
            <w:proofErr w:type="spellEnd"/>
            <w:r w:rsidRPr="002542D0">
              <w:rPr>
                <w:rFonts w:ascii="Times New Roman" w:hAnsi="Times New Roman"/>
                <w:color w:val="000000"/>
                <w:sz w:val="28"/>
                <w:szCs w:val="28"/>
              </w:rPr>
              <w:t xml:space="preserve"> que se </w:t>
            </w:r>
            <w:proofErr w:type="spellStart"/>
            <w:r w:rsidRPr="002542D0">
              <w:rPr>
                <w:rFonts w:ascii="Times New Roman" w:hAnsi="Times New Roman"/>
                <w:color w:val="000000"/>
                <w:sz w:val="28"/>
                <w:szCs w:val="28"/>
              </w:rPr>
              <w:t>puedan</w:t>
            </w:r>
            <w:proofErr w:type="spellEnd"/>
            <w:r w:rsidRPr="002542D0">
              <w:rPr>
                <w:rFonts w:ascii="Times New Roman" w:hAnsi="Times New Roman"/>
                <w:color w:val="000000"/>
                <w:sz w:val="28"/>
                <w:szCs w:val="28"/>
              </w:rPr>
              <w:t xml:space="preserve"> </w:t>
            </w:r>
            <w:proofErr w:type="spellStart"/>
            <w:r w:rsidRPr="002542D0">
              <w:rPr>
                <w:rFonts w:ascii="Times New Roman" w:hAnsi="Times New Roman"/>
                <w:color w:val="000000"/>
                <w:sz w:val="28"/>
                <w:szCs w:val="28"/>
              </w:rPr>
              <w:t>incorporar</w:t>
            </w:r>
            <w:proofErr w:type="spellEnd"/>
            <w:r w:rsidRPr="002542D0">
              <w:rPr>
                <w:rFonts w:ascii="Times New Roman" w:hAnsi="Times New Roman"/>
                <w:color w:val="000000"/>
                <w:sz w:val="28"/>
                <w:szCs w:val="28"/>
              </w:rPr>
              <w:t xml:space="preserve"> </w:t>
            </w:r>
            <w:proofErr w:type="spellStart"/>
            <w:r w:rsidRPr="002542D0">
              <w:rPr>
                <w:rFonts w:ascii="Times New Roman" w:hAnsi="Times New Roman"/>
                <w:color w:val="000000"/>
                <w:sz w:val="28"/>
                <w:szCs w:val="28"/>
              </w:rPr>
              <w:t>en</w:t>
            </w:r>
            <w:proofErr w:type="spellEnd"/>
            <w:r w:rsidRPr="002542D0">
              <w:rPr>
                <w:rFonts w:ascii="Times New Roman" w:hAnsi="Times New Roman"/>
                <w:color w:val="000000"/>
                <w:sz w:val="28"/>
                <w:szCs w:val="28"/>
              </w:rPr>
              <w:t xml:space="preserve"> </w:t>
            </w:r>
            <w:proofErr w:type="spellStart"/>
            <w:r w:rsidRPr="002542D0">
              <w:rPr>
                <w:rFonts w:ascii="Times New Roman" w:hAnsi="Times New Roman"/>
                <w:color w:val="000000"/>
                <w:sz w:val="28"/>
                <w:szCs w:val="28"/>
              </w:rPr>
              <w:t>su</w:t>
            </w:r>
            <w:proofErr w:type="spellEnd"/>
            <w:r w:rsidRPr="002542D0">
              <w:rPr>
                <w:rFonts w:ascii="Times New Roman" w:hAnsi="Times New Roman"/>
                <w:color w:val="000000"/>
                <w:sz w:val="28"/>
                <w:szCs w:val="28"/>
              </w:rPr>
              <w:t xml:space="preserve"> </w:t>
            </w:r>
            <w:proofErr w:type="spellStart"/>
            <w:r w:rsidRPr="002542D0">
              <w:rPr>
                <w:rFonts w:ascii="Times New Roman" w:hAnsi="Times New Roman"/>
                <w:color w:val="000000"/>
                <w:sz w:val="28"/>
                <w:szCs w:val="28"/>
              </w:rPr>
              <w:t>oportunidad</w:t>
            </w:r>
            <w:proofErr w:type="spellEnd"/>
            <w:r w:rsidRPr="002542D0">
              <w:rPr>
                <w:rFonts w:ascii="Times New Roman" w:hAnsi="Times New Roman"/>
                <w:color w:val="000000"/>
                <w:sz w:val="28"/>
                <w:szCs w:val="28"/>
              </w:rPr>
              <w:t xml:space="preserve">. </w:t>
            </w:r>
          </w:p>
          <w:p w14:paraId="5D8E8703"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3FDE5F7F" w14:textId="77777777" w:rsidR="002542D0" w:rsidRPr="002542D0" w:rsidRDefault="002542D0">
            <w:pPr>
              <w:jc w:val="left"/>
              <w:rPr>
                <w:rFonts w:ascii="Times New Roman" w:eastAsia="Times New Roman" w:hAnsi="Times New Roman"/>
                <w:color w:val="000000"/>
                <w:sz w:val="28"/>
                <w:szCs w:val="28"/>
                <w:lang w:val="es-CR" w:eastAsia="es-CR"/>
              </w:rPr>
            </w:pPr>
            <w:r w:rsidRPr="002542D0">
              <w:rPr>
                <w:rFonts w:ascii="Times New Roman" w:eastAsia="Times New Roman" w:hAnsi="Times New Roman"/>
                <w:color w:val="000000"/>
                <w:sz w:val="28"/>
                <w:szCs w:val="28"/>
                <w:lang w:val="es-CR" w:eastAsia="es-CR"/>
              </w:rPr>
              <w:br/>
            </w:r>
            <w:hyperlink r:id="rId6" w:tgtFrame="_top" w:history="1">
              <w:r w:rsidRPr="002542D0">
                <w:rPr>
                  <w:rStyle w:val="Hipervnculo"/>
                  <w:rFonts w:ascii="Times New Roman" w:eastAsia="Times New Roman" w:hAnsi="Times New Roman"/>
                  <w:b/>
                  <w:bCs/>
                  <w:color w:val="31639C"/>
                  <w:sz w:val="28"/>
                  <w:szCs w:val="28"/>
                  <w:bdr w:val="none" w:sz="0" w:space="0" w:color="auto" w:frame="1"/>
                  <w:lang w:val="es-CR" w:eastAsia="es-CR"/>
                </w:rPr>
                <w:t>Ficha articulo</w:t>
              </w:r>
            </w:hyperlink>
            <w:r w:rsidRPr="002542D0">
              <w:rPr>
                <w:rFonts w:ascii="Times New Roman" w:eastAsia="Times New Roman" w:hAnsi="Times New Roman"/>
                <w:color w:val="000000"/>
                <w:sz w:val="28"/>
                <w:szCs w:val="28"/>
                <w:lang w:val="es-CR" w:eastAsia="es-CR"/>
              </w:rPr>
              <w:br/>
            </w:r>
            <w:r w:rsidRPr="002542D0">
              <w:rPr>
                <w:rFonts w:ascii="Times New Roman" w:eastAsia="Times New Roman" w:hAnsi="Times New Roman"/>
                <w:color w:val="000000"/>
                <w:sz w:val="28"/>
                <w:szCs w:val="28"/>
                <w:lang w:val="es-CR" w:eastAsia="es-CR"/>
              </w:rPr>
              <w:br/>
            </w:r>
            <w:r w:rsidRPr="002542D0">
              <w:rPr>
                <w:rFonts w:ascii="Times New Roman" w:eastAsia="Times New Roman" w:hAnsi="Times New Roman"/>
                <w:color w:val="000000"/>
                <w:sz w:val="28"/>
                <w:szCs w:val="28"/>
                <w:lang w:val="es-CR" w:eastAsia="es-CR"/>
              </w:rPr>
              <w:br/>
            </w:r>
            <w:r w:rsidRPr="002542D0">
              <w:rPr>
                <w:rFonts w:ascii="Times New Roman" w:eastAsia="Times New Roman" w:hAnsi="Times New Roman"/>
                <w:color w:val="000000"/>
                <w:sz w:val="28"/>
                <w:szCs w:val="28"/>
                <w:lang w:val="es-CR" w:eastAsia="es-CR"/>
              </w:rPr>
              <w:br/>
            </w:r>
          </w:p>
          <w:p w14:paraId="51026A12" w14:textId="77777777" w:rsidR="002542D0" w:rsidRPr="002542D0" w:rsidRDefault="002542D0">
            <w:pPr>
              <w:pStyle w:val="Pa6"/>
              <w:spacing w:before="60"/>
              <w:ind w:firstLine="480"/>
              <w:rPr>
                <w:rFonts w:ascii="Times New Roman" w:hAnsi="Times New Roman"/>
                <w:color w:val="000000"/>
                <w:sz w:val="28"/>
                <w:szCs w:val="28"/>
              </w:rPr>
            </w:pPr>
            <w:r w:rsidRPr="002542D0">
              <w:rPr>
                <w:rFonts w:ascii="Times New Roman" w:hAnsi="Times New Roman"/>
                <w:b/>
                <w:bCs/>
                <w:color w:val="000000"/>
                <w:sz w:val="28"/>
                <w:szCs w:val="28"/>
              </w:rPr>
              <w:t xml:space="preserve">ARTÍCULO 4.-Ámbito de aplicación de la ley </w:t>
            </w:r>
          </w:p>
          <w:p w14:paraId="64AC13B2"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387C87BB" w14:textId="77777777" w:rsidR="002542D0" w:rsidRPr="002542D0" w:rsidRDefault="002542D0">
            <w:pPr>
              <w:pStyle w:val="Pa7"/>
              <w:ind w:firstLine="480"/>
              <w:rPr>
                <w:rFonts w:ascii="Times New Roman" w:hAnsi="Times New Roman"/>
                <w:color w:val="000000"/>
                <w:sz w:val="28"/>
                <w:szCs w:val="28"/>
              </w:rPr>
            </w:pPr>
            <w:r w:rsidRPr="002542D0">
              <w:rPr>
                <w:rFonts w:ascii="Times New Roman" w:hAnsi="Times New Roman"/>
                <w:color w:val="000000"/>
                <w:sz w:val="28"/>
                <w:szCs w:val="28"/>
              </w:rPr>
              <w:t xml:space="preserve">El Instituto Nacional de Estadística y Censos (INEC) y el Banco Central de Costa Rica (BCCR) son las autoridades responsables de coordinar el cumplimiento de lo dispuesto en la presente ley, en concordancia con lo que establecen el inciso d) del artículo 13 y el inciso d) del artículo 15 de la Ley </w:t>
            </w:r>
            <w:proofErr w:type="spellStart"/>
            <w:r w:rsidRPr="002542D0">
              <w:rPr>
                <w:rFonts w:ascii="Times New Roman" w:hAnsi="Times New Roman"/>
                <w:color w:val="000000"/>
                <w:sz w:val="28"/>
                <w:szCs w:val="28"/>
              </w:rPr>
              <w:t>N°</w:t>
            </w:r>
            <w:proofErr w:type="spellEnd"/>
            <w:r w:rsidRPr="002542D0">
              <w:rPr>
                <w:rFonts w:ascii="Times New Roman" w:hAnsi="Times New Roman"/>
                <w:color w:val="000000"/>
                <w:sz w:val="28"/>
                <w:szCs w:val="28"/>
              </w:rPr>
              <w:t xml:space="preserve"> 7839, Sistema de Estadística Nacional, de 15 de octubre de 1998. </w:t>
            </w:r>
          </w:p>
          <w:p w14:paraId="1C6FD246"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08E289E5" w14:textId="77777777" w:rsidR="002542D0" w:rsidRPr="002542D0" w:rsidRDefault="002542D0">
            <w:pPr>
              <w:pStyle w:val="Pa7"/>
              <w:ind w:firstLine="480"/>
              <w:rPr>
                <w:rFonts w:ascii="Times New Roman" w:hAnsi="Times New Roman"/>
                <w:color w:val="000000"/>
                <w:sz w:val="28"/>
                <w:szCs w:val="28"/>
              </w:rPr>
            </w:pPr>
            <w:r w:rsidRPr="002542D0">
              <w:rPr>
                <w:rFonts w:ascii="Times New Roman" w:hAnsi="Times New Roman"/>
                <w:color w:val="000000"/>
                <w:sz w:val="28"/>
                <w:szCs w:val="28"/>
              </w:rPr>
              <w:t xml:space="preserve">Para ello, el INEC deberá establecer los mecanismos y realizar las gestiones necesarias para planear, diseñar, aplicar y actualizar una encuesta de uso del tiempo, instrumento indispensable para obtener la información requerida para la elaboración de la cuenta satélite del trabajo doméstico no remunerado (CSTDNR). </w:t>
            </w:r>
          </w:p>
          <w:p w14:paraId="75D0CE16"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667F0F29" w14:textId="77777777" w:rsidR="002542D0" w:rsidRPr="002542D0" w:rsidRDefault="002542D0">
            <w:pPr>
              <w:pStyle w:val="Pa7"/>
              <w:ind w:firstLine="480"/>
              <w:rPr>
                <w:rFonts w:ascii="Times New Roman" w:hAnsi="Times New Roman"/>
                <w:b/>
                <w:bCs/>
                <w:color w:val="000000"/>
                <w:sz w:val="28"/>
                <w:szCs w:val="28"/>
              </w:rPr>
            </w:pPr>
            <w:r w:rsidRPr="002542D0">
              <w:rPr>
                <w:rFonts w:ascii="Times New Roman" w:hAnsi="Times New Roman"/>
                <w:color w:val="000000"/>
                <w:sz w:val="28"/>
                <w:szCs w:val="28"/>
              </w:rPr>
              <w:t xml:space="preserve">El BCCR será el encargado de calcular la CSTDNR a partir de la información provista por el INEC. </w:t>
            </w:r>
          </w:p>
          <w:p w14:paraId="33758AC3"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3F591FC6" w14:textId="77777777" w:rsidR="002542D0" w:rsidRPr="002542D0" w:rsidRDefault="002542D0">
            <w:pPr>
              <w:jc w:val="left"/>
              <w:rPr>
                <w:rFonts w:ascii="Times New Roman" w:eastAsia="Times New Roman" w:hAnsi="Times New Roman"/>
                <w:color w:val="000000"/>
                <w:sz w:val="28"/>
                <w:szCs w:val="28"/>
                <w:lang w:val="es-CR" w:eastAsia="es-CR"/>
              </w:rPr>
            </w:pPr>
            <w:r w:rsidRPr="002542D0">
              <w:rPr>
                <w:rFonts w:ascii="Times New Roman" w:eastAsia="Times New Roman" w:hAnsi="Times New Roman"/>
                <w:color w:val="000000"/>
                <w:sz w:val="28"/>
                <w:szCs w:val="28"/>
                <w:lang w:val="es-CR" w:eastAsia="es-CR"/>
              </w:rPr>
              <w:br/>
            </w:r>
            <w:hyperlink r:id="rId7" w:tgtFrame="_top" w:history="1">
              <w:r w:rsidRPr="002542D0">
                <w:rPr>
                  <w:rStyle w:val="Hipervnculo"/>
                  <w:rFonts w:ascii="Times New Roman" w:eastAsia="Times New Roman" w:hAnsi="Times New Roman"/>
                  <w:b/>
                  <w:bCs/>
                  <w:color w:val="31639C"/>
                  <w:sz w:val="28"/>
                  <w:szCs w:val="28"/>
                  <w:bdr w:val="none" w:sz="0" w:space="0" w:color="auto" w:frame="1"/>
                  <w:lang w:val="es-CR" w:eastAsia="es-CR"/>
                </w:rPr>
                <w:t>Ficha articulo</w:t>
              </w:r>
            </w:hyperlink>
            <w:r w:rsidRPr="002542D0">
              <w:rPr>
                <w:rFonts w:ascii="Times New Roman" w:eastAsia="Times New Roman" w:hAnsi="Times New Roman"/>
                <w:color w:val="000000"/>
                <w:sz w:val="28"/>
                <w:szCs w:val="28"/>
                <w:lang w:val="es-CR" w:eastAsia="es-CR"/>
              </w:rPr>
              <w:br/>
            </w:r>
            <w:r w:rsidRPr="002542D0">
              <w:rPr>
                <w:rFonts w:ascii="Times New Roman" w:eastAsia="Times New Roman" w:hAnsi="Times New Roman"/>
                <w:color w:val="000000"/>
                <w:sz w:val="28"/>
                <w:szCs w:val="28"/>
                <w:lang w:val="es-CR" w:eastAsia="es-CR"/>
              </w:rPr>
              <w:br/>
            </w:r>
            <w:r w:rsidRPr="002542D0">
              <w:rPr>
                <w:rFonts w:ascii="Times New Roman" w:eastAsia="Times New Roman" w:hAnsi="Times New Roman"/>
                <w:color w:val="000000"/>
                <w:sz w:val="28"/>
                <w:szCs w:val="28"/>
                <w:lang w:val="es-CR" w:eastAsia="es-CR"/>
              </w:rPr>
              <w:br/>
            </w:r>
            <w:r w:rsidRPr="002542D0">
              <w:rPr>
                <w:rFonts w:ascii="Times New Roman" w:eastAsia="Times New Roman" w:hAnsi="Times New Roman"/>
                <w:color w:val="000000"/>
                <w:sz w:val="28"/>
                <w:szCs w:val="28"/>
                <w:lang w:val="es-CR" w:eastAsia="es-CR"/>
              </w:rPr>
              <w:br/>
            </w:r>
          </w:p>
          <w:p w14:paraId="5924CCF7" w14:textId="77777777" w:rsidR="002542D0" w:rsidRPr="002542D0" w:rsidRDefault="002542D0">
            <w:pPr>
              <w:pStyle w:val="Pa6"/>
              <w:spacing w:before="60"/>
              <w:ind w:firstLine="480"/>
              <w:rPr>
                <w:rFonts w:ascii="Times New Roman" w:hAnsi="Times New Roman"/>
                <w:color w:val="000000"/>
                <w:sz w:val="28"/>
                <w:szCs w:val="28"/>
              </w:rPr>
            </w:pPr>
            <w:r w:rsidRPr="002542D0">
              <w:rPr>
                <w:rFonts w:ascii="Times New Roman" w:hAnsi="Times New Roman"/>
                <w:b/>
                <w:bCs/>
                <w:color w:val="000000"/>
                <w:sz w:val="28"/>
                <w:szCs w:val="28"/>
              </w:rPr>
              <w:t xml:space="preserve">ARTÍCULO 5.-Implementación de la ley </w:t>
            </w:r>
          </w:p>
          <w:p w14:paraId="73D7F7FE"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3F51CA6D" w14:textId="77777777" w:rsidR="002542D0" w:rsidRPr="002542D0" w:rsidRDefault="002542D0">
            <w:pPr>
              <w:pStyle w:val="Pa7"/>
              <w:ind w:firstLine="480"/>
              <w:rPr>
                <w:rFonts w:ascii="Times New Roman" w:hAnsi="Times New Roman"/>
                <w:color w:val="000000"/>
                <w:sz w:val="28"/>
                <w:szCs w:val="28"/>
              </w:rPr>
            </w:pPr>
            <w:r w:rsidRPr="002542D0">
              <w:rPr>
                <w:rFonts w:ascii="Times New Roman" w:hAnsi="Times New Roman"/>
                <w:color w:val="000000"/>
                <w:sz w:val="28"/>
                <w:szCs w:val="28"/>
              </w:rPr>
              <w:t xml:space="preserve">El Instituto Nacional de Estadística y Censos (INEC) y el Banco Central de Costa Rica (BCCR), conforme a sus competencias, velarán y </w:t>
            </w:r>
            <w:r w:rsidRPr="002542D0">
              <w:rPr>
                <w:rFonts w:ascii="Times New Roman" w:hAnsi="Times New Roman"/>
                <w:color w:val="000000"/>
                <w:sz w:val="28"/>
                <w:szCs w:val="28"/>
              </w:rPr>
              <w:lastRenderedPageBreak/>
              <w:t xml:space="preserve">garantizarán la inclusión de los resultados de la encuesta de uso del tiempo en la cuenta satélite del trabajo doméstico no remunerado. </w:t>
            </w:r>
          </w:p>
          <w:p w14:paraId="3FCF9AE1"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1A757711" w14:textId="77777777" w:rsidR="002542D0" w:rsidRPr="002542D0" w:rsidRDefault="002542D0">
            <w:pPr>
              <w:pStyle w:val="Pa7"/>
              <w:ind w:firstLine="480"/>
              <w:rPr>
                <w:rFonts w:ascii="Times New Roman" w:hAnsi="Times New Roman"/>
                <w:b/>
                <w:bCs/>
                <w:color w:val="000000"/>
                <w:sz w:val="28"/>
                <w:szCs w:val="28"/>
              </w:rPr>
            </w:pPr>
            <w:r w:rsidRPr="002542D0">
              <w:rPr>
                <w:rFonts w:ascii="Times New Roman" w:hAnsi="Times New Roman"/>
                <w:color w:val="000000"/>
                <w:sz w:val="28"/>
                <w:szCs w:val="28"/>
              </w:rPr>
              <w:t xml:space="preserve">Una vez aplicada la primera encuesta de uso del tiempo, se deberá garantizar la frecuencia de su realización de manera continua, conforme al período que defina el INEC como autoridad responsable. En todo caso, este período no podrá ser superior a los tres años entre una y otra medición. </w:t>
            </w:r>
          </w:p>
          <w:p w14:paraId="27658C09"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7DBA0C55" w14:textId="77777777" w:rsidR="002542D0" w:rsidRPr="002542D0" w:rsidRDefault="002542D0">
            <w:pPr>
              <w:jc w:val="left"/>
              <w:rPr>
                <w:rFonts w:ascii="Times New Roman" w:eastAsia="Times New Roman" w:hAnsi="Times New Roman"/>
                <w:color w:val="000000"/>
                <w:sz w:val="28"/>
                <w:szCs w:val="28"/>
                <w:lang w:val="es-CR" w:eastAsia="es-CR"/>
              </w:rPr>
            </w:pPr>
            <w:r w:rsidRPr="002542D0">
              <w:rPr>
                <w:rFonts w:ascii="Times New Roman" w:eastAsia="Times New Roman" w:hAnsi="Times New Roman"/>
                <w:color w:val="000000"/>
                <w:sz w:val="28"/>
                <w:szCs w:val="28"/>
                <w:lang w:val="es-CR" w:eastAsia="es-CR"/>
              </w:rPr>
              <w:br/>
            </w:r>
            <w:hyperlink r:id="rId8" w:tgtFrame="_top" w:history="1">
              <w:r w:rsidRPr="002542D0">
                <w:rPr>
                  <w:rStyle w:val="Hipervnculo"/>
                  <w:rFonts w:ascii="Times New Roman" w:eastAsia="Times New Roman" w:hAnsi="Times New Roman"/>
                  <w:b/>
                  <w:bCs/>
                  <w:color w:val="31639C"/>
                  <w:sz w:val="28"/>
                  <w:szCs w:val="28"/>
                  <w:bdr w:val="none" w:sz="0" w:space="0" w:color="auto" w:frame="1"/>
                  <w:lang w:val="es-CR" w:eastAsia="es-CR"/>
                </w:rPr>
                <w:t>Ficha articulo</w:t>
              </w:r>
            </w:hyperlink>
            <w:r w:rsidRPr="002542D0">
              <w:rPr>
                <w:rFonts w:ascii="Times New Roman" w:eastAsia="Times New Roman" w:hAnsi="Times New Roman"/>
                <w:color w:val="000000"/>
                <w:sz w:val="28"/>
                <w:szCs w:val="28"/>
                <w:lang w:val="es-CR" w:eastAsia="es-CR"/>
              </w:rPr>
              <w:br/>
            </w:r>
            <w:r w:rsidRPr="002542D0">
              <w:rPr>
                <w:rFonts w:ascii="Times New Roman" w:eastAsia="Times New Roman" w:hAnsi="Times New Roman"/>
                <w:color w:val="000000"/>
                <w:sz w:val="28"/>
                <w:szCs w:val="28"/>
                <w:lang w:val="es-CR" w:eastAsia="es-CR"/>
              </w:rPr>
              <w:br/>
            </w:r>
            <w:r w:rsidRPr="002542D0">
              <w:rPr>
                <w:rFonts w:ascii="Times New Roman" w:eastAsia="Times New Roman" w:hAnsi="Times New Roman"/>
                <w:color w:val="000000"/>
                <w:sz w:val="28"/>
                <w:szCs w:val="28"/>
                <w:lang w:val="es-CR" w:eastAsia="es-CR"/>
              </w:rPr>
              <w:br/>
            </w:r>
            <w:r w:rsidRPr="002542D0">
              <w:rPr>
                <w:rFonts w:ascii="Times New Roman" w:eastAsia="Times New Roman" w:hAnsi="Times New Roman"/>
                <w:color w:val="000000"/>
                <w:sz w:val="28"/>
                <w:szCs w:val="28"/>
                <w:lang w:val="es-CR" w:eastAsia="es-CR"/>
              </w:rPr>
              <w:br/>
            </w:r>
          </w:p>
          <w:p w14:paraId="65781BA0" w14:textId="77777777" w:rsidR="002542D0" w:rsidRPr="002542D0" w:rsidRDefault="002542D0">
            <w:pPr>
              <w:pStyle w:val="Pa6"/>
              <w:spacing w:before="60"/>
              <w:ind w:firstLine="480"/>
              <w:rPr>
                <w:rFonts w:ascii="Times New Roman" w:hAnsi="Times New Roman"/>
                <w:color w:val="000000"/>
                <w:sz w:val="28"/>
                <w:szCs w:val="28"/>
              </w:rPr>
            </w:pPr>
            <w:r w:rsidRPr="002542D0">
              <w:rPr>
                <w:rFonts w:ascii="Times New Roman" w:hAnsi="Times New Roman"/>
                <w:b/>
                <w:bCs/>
                <w:color w:val="000000"/>
                <w:sz w:val="28"/>
                <w:szCs w:val="28"/>
              </w:rPr>
              <w:t xml:space="preserve">ARTÍCULO 6.- Financiamiento de la encuesta de uso del tiempo </w:t>
            </w:r>
          </w:p>
          <w:p w14:paraId="4BC8C7FA"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70ACAF83" w14:textId="77777777" w:rsidR="002542D0" w:rsidRPr="002542D0" w:rsidRDefault="002542D0">
            <w:pPr>
              <w:pStyle w:val="Pa7"/>
              <w:ind w:firstLine="480"/>
              <w:rPr>
                <w:rFonts w:ascii="Times New Roman" w:hAnsi="Times New Roman"/>
                <w:b/>
                <w:bCs/>
                <w:color w:val="000000"/>
                <w:sz w:val="28"/>
                <w:szCs w:val="28"/>
              </w:rPr>
            </w:pPr>
            <w:r w:rsidRPr="002542D0">
              <w:rPr>
                <w:rFonts w:ascii="Times New Roman" w:hAnsi="Times New Roman"/>
                <w:color w:val="000000"/>
                <w:sz w:val="28"/>
                <w:szCs w:val="28"/>
              </w:rPr>
              <w:t xml:space="preserve">Según lo establece el artículo 32 de la Ley </w:t>
            </w:r>
            <w:proofErr w:type="spellStart"/>
            <w:r w:rsidRPr="002542D0">
              <w:rPr>
                <w:rFonts w:ascii="Times New Roman" w:hAnsi="Times New Roman"/>
                <w:color w:val="000000"/>
                <w:sz w:val="28"/>
                <w:szCs w:val="28"/>
              </w:rPr>
              <w:t>N.°</w:t>
            </w:r>
            <w:proofErr w:type="spellEnd"/>
            <w:r w:rsidRPr="002542D0">
              <w:rPr>
                <w:rFonts w:ascii="Times New Roman" w:hAnsi="Times New Roman"/>
                <w:color w:val="000000"/>
                <w:sz w:val="28"/>
                <w:szCs w:val="28"/>
              </w:rPr>
              <w:t xml:space="preserve"> 7839, Sistema de Estadística Nacional de 15 de octubre de 1998, el financiamiento de la encuesta de uso del tiempo corresponderá al Gobierno de la República. </w:t>
            </w:r>
          </w:p>
          <w:p w14:paraId="2BD631CC"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534126AA" w14:textId="77777777" w:rsidR="002542D0" w:rsidRPr="002542D0" w:rsidRDefault="002542D0">
            <w:pPr>
              <w:jc w:val="left"/>
              <w:rPr>
                <w:rFonts w:ascii="Times New Roman" w:eastAsia="Times New Roman" w:hAnsi="Times New Roman"/>
                <w:color w:val="000000"/>
                <w:sz w:val="28"/>
                <w:szCs w:val="28"/>
                <w:lang w:val="es-CR" w:eastAsia="es-CR"/>
              </w:rPr>
            </w:pPr>
            <w:r w:rsidRPr="002542D0">
              <w:rPr>
                <w:rFonts w:ascii="Times New Roman" w:eastAsia="Times New Roman" w:hAnsi="Times New Roman"/>
                <w:color w:val="000000"/>
                <w:sz w:val="28"/>
                <w:szCs w:val="28"/>
                <w:lang w:val="es-CR" w:eastAsia="es-CR"/>
              </w:rPr>
              <w:br/>
            </w:r>
            <w:hyperlink r:id="rId9" w:tgtFrame="_top" w:history="1">
              <w:r w:rsidRPr="002542D0">
                <w:rPr>
                  <w:rStyle w:val="Hipervnculo"/>
                  <w:rFonts w:ascii="Times New Roman" w:eastAsia="Times New Roman" w:hAnsi="Times New Roman"/>
                  <w:b/>
                  <w:bCs/>
                  <w:color w:val="31639C"/>
                  <w:sz w:val="28"/>
                  <w:szCs w:val="28"/>
                  <w:bdr w:val="none" w:sz="0" w:space="0" w:color="auto" w:frame="1"/>
                  <w:lang w:val="es-CR" w:eastAsia="es-CR"/>
                </w:rPr>
                <w:t>Ficha articulo</w:t>
              </w:r>
            </w:hyperlink>
            <w:r w:rsidRPr="002542D0">
              <w:rPr>
                <w:rFonts w:ascii="Times New Roman" w:eastAsia="Times New Roman" w:hAnsi="Times New Roman"/>
                <w:color w:val="000000"/>
                <w:sz w:val="28"/>
                <w:szCs w:val="28"/>
                <w:lang w:val="es-CR" w:eastAsia="es-CR"/>
              </w:rPr>
              <w:br/>
            </w:r>
            <w:r w:rsidRPr="002542D0">
              <w:rPr>
                <w:rFonts w:ascii="Times New Roman" w:eastAsia="Times New Roman" w:hAnsi="Times New Roman"/>
                <w:color w:val="000000"/>
                <w:sz w:val="28"/>
                <w:szCs w:val="28"/>
                <w:lang w:val="es-CR" w:eastAsia="es-CR"/>
              </w:rPr>
              <w:br/>
            </w:r>
            <w:r w:rsidRPr="002542D0">
              <w:rPr>
                <w:rFonts w:ascii="Times New Roman" w:eastAsia="Times New Roman" w:hAnsi="Times New Roman"/>
                <w:color w:val="000000"/>
                <w:sz w:val="28"/>
                <w:szCs w:val="28"/>
                <w:lang w:val="es-CR" w:eastAsia="es-CR"/>
              </w:rPr>
              <w:br/>
            </w:r>
            <w:r w:rsidRPr="002542D0">
              <w:rPr>
                <w:rFonts w:ascii="Times New Roman" w:eastAsia="Times New Roman" w:hAnsi="Times New Roman"/>
                <w:color w:val="000000"/>
                <w:sz w:val="28"/>
                <w:szCs w:val="28"/>
                <w:lang w:val="es-CR" w:eastAsia="es-CR"/>
              </w:rPr>
              <w:br/>
            </w:r>
          </w:p>
          <w:p w14:paraId="05753382" w14:textId="77777777" w:rsidR="002542D0" w:rsidRPr="002542D0" w:rsidRDefault="002542D0">
            <w:pPr>
              <w:pStyle w:val="pa8"/>
              <w:ind w:firstLine="480"/>
              <w:rPr>
                <w:rFonts w:ascii="Times New Roman" w:hAnsi="Times New Roman"/>
                <w:color w:val="000000"/>
                <w:sz w:val="28"/>
                <w:szCs w:val="28"/>
              </w:rPr>
            </w:pPr>
            <w:r w:rsidRPr="002542D0">
              <w:rPr>
                <w:rFonts w:ascii="Times New Roman" w:hAnsi="Times New Roman"/>
                <w:b/>
                <w:bCs/>
                <w:color w:val="000000"/>
                <w:sz w:val="28"/>
                <w:szCs w:val="28"/>
              </w:rPr>
              <w:t xml:space="preserve">ARTÍCULO 7.- </w:t>
            </w:r>
            <w:proofErr w:type="spellStart"/>
            <w:r w:rsidRPr="002542D0">
              <w:rPr>
                <w:rFonts w:ascii="Times New Roman" w:hAnsi="Times New Roman"/>
                <w:b/>
                <w:bCs/>
                <w:color w:val="000000"/>
                <w:sz w:val="28"/>
                <w:szCs w:val="28"/>
              </w:rPr>
              <w:t>Seguimiento</w:t>
            </w:r>
            <w:proofErr w:type="spellEnd"/>
            <w:r w:rsidRPr="002542D0">
              <w:rPr>
                <w:rFonts w:ascii="Times New Roman" w:hAnsi="Times New Roman"/>
                <w:b/>
                <w:bCs/>
                <w:color w:val="000000"/>
                <w:sz w:val="28"/>
                <w:szCs w:val="28"/>
              </w:rPr>
              <w:t xml:space="preserve">, </w:t>
            </w:r>
            <w:proofErr w:type="spellStart"/>
            <w:r w:rsidRPr="002542D0">
              <w:rPr>
                <w:rFonts w:ascii="Times New Roman" w:hAnsi="Times New Roman"/>
                <w:b/>
                <w:bCs/>
                <w:color w:val="000000"/>
                <w:sz w:val="28"/>
                <w:szCs w:val="28"/>
              </w:rPr>
              <w:t>vigilancia</w:t>
            </w:r>
            <w:proofErr w:type="spellEnd"/>
            <w:r w:rsidRPr="002542D0">
              <w:rPr>
                <w:rFonts w:ascii="Times New Roman" w:hAnsi="Times New Roman"/>
                <w:b/>
                <w:bCs/>
                <w:color w:val="000000"/>
                <w:sz w:val="28"/>
                <w:szCs w:val="28"/>
              </w:rPr>
              <w:t xml:space="preserve"> y control </w:t>
            </w:r>
          </w:p>
          <w:p w14:paraId="7C45BD57"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1A7DBEE0" w14:textId="77777777" w:rsidR="002542D0" w:rsidRPr="002542D0" w:rsidRDefault="002542D0">
            <w:pPr>
              <w:rPr>
                <w:rFonts w:ascii="Times New Roman" w:hAnsi="Times New Roman"/>
                <w:b/>
                <w:bCs/>
                <w:color w:val="000000"/>
                <w:sz w:val="28"/>
                <w:szCs w:val="28"/>
                <w:lang w:val="es-CR"/>
              </w:rPr>
            </w:pPr>
            <w:r w:rsidRPr="002542D0">
              <w:rPr>
                <w:rFonts w:ascii="Times New Roman" w:hAnsi="Times New Roman"/>
                <w:color w:val="000000"/>
                <w:sz w:val="28"/>
                <w:szCs w:val="28"/>
                <w:lang w:val="es-CR"/>
              </w:rPr>
              <w:t>El Instituto Nacional de las Mujeres (</w:t>
            </w:r>
            <w:proofErr w:type="spellStart"/>
            <w:r w:rsidRPr="002542D0">
              <w:rPr>
                <w:rFonts w:ascii="Times New Roman" w:hAnsi="Times New Roman"/>
                <w:color w:val="000000"/>
                <w:sz w:val="28"/>
                <w:szCs w:val="28"/>
                <w:lang w:val="es-CR"/>
              </w:rPr>
              <w:t>Inamu</w:t>
            </w:r>
            <w:proofErr w:type="spellEnd"/>
            <w:r w:rsidRPr="002542D0">
              <w:rPr>
                <w:rFonts w:ascii="Times New Roman" w:hAnsi="Times New Roman"/>
                <w:color w:val="000000"/>
                <w:sz w:val="28"/>
                <w:szCs w:val="28"/>
                <w:lang w:val="es-CR"/>
              </w:rPr>
              <w:t xml:space="preserve">) coordinará una mesa de trabajo con la participación de los entes de control, la academia y las organizaciones sociales, con el objeto de hacer seguimiento y coadyuvar al proceso de implementación de la encuesta de uso del tiempo. </w:t>
            </w:r>
          </w:p>
          <w:p w14:paraId="65104C0C"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3D425CCC" w14:textId="77777777" w:rsidR="002542D0" w:rsidRPr="002542D0" w:rsidRDefault="002542D0">
            <w:pPr>
              <w:pStyle w:val="Pa7"/>
              <w:ind w:firstLine="480"/>
              <w:rPr>
                <w:rFonts w:ascii="Times New Roman" w:hAnsi="Times New Roman"/>
                <w:b/>
                <w:bCs/>
                <w:color w:val="000000"/>
                <w:sz w:val="28"/>
                <w:szCs w:val="28"/>
              </w:rPr>
            </w:pPr>
            <w:r w:rsidRPr="002542D0">
              <w:rPr>
                <w:rFonts w:ascii="Times New Roman" w:hAnsi="Times New Roman"/>
                <w:color w:val="000000"/>
                <w:sz w:val="28"/>
                <w:szCs w:val="28"/>
              </w:rPr>
              <w:t xml:space="preserve">El Instituto Nacional de Estadística y Censos (INEC) presentará a la mesa de trabajo informes semestrales de avance que den cuenta de las labores que se adelantan para dar cumplimiento a la ley. </w:t>
            </w:r>
          </w:p>
          <w:p w14:paraId="35EEE24A"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286C051B" w14:textId="77777777" w:rsidR="002542D0" w:rsidRPr="002542D0" w:rsidRDefault="002542D0">
            <w:pPr>
              <w:jc w:val="left"/>
              <w:rPr>
                <w:rFonts w:ascii="Times New Roman" w:eastAsia="Times New Roman" w:hAnsi="Times New Roman"/>
                <w:color w:val="000000"/>
                <w:sz w:val="28"/>
                <w:szCs w:val="28"/>
                <w:lang w:val="es-CR" w:eastAsia="es-CR"/>
              </w:rPr>
            </w:pPr>
            <w:r w:rsidRPr="002542D0">
              <w:rPr>
                <w:rFonts w:ascii="Times New Roman" w:eastAsia="Times New Roman" w:hAnsi="Times New Roman"/>
                <w:color w:val="000000"/>
                <w:sz w:val="28"/>
                <w:szCs w:val="28"/>
                <w:lang w:val="es-CR" w:eastAsia="es-CR"/>
              </w:rPr>
              <w:br/>
            </w:r>
            <w:hyperlink r:id="rId10" w:tgtFrame="_top" w:history="1">
              <w:r w:rsidRPr="002542D0">
                <w:rPr>
                  <w:rStyle w:val="Hipervnculo"/>
                  <w:rFonts w:ascii="Times New Roman" w:eastAsia="Times New Roman" w:hAnsi="Times New Roman"/>
                  <w:b/>
                  <w:bCs/>
                  <w:color w:val="31639C"/>
                  <w:sz w:val="28"/>
                  <w:szCs w:val="28"/>
                  <w:bdr w:val="none" w:sz="0" w:space="0" w:color="auto" w:frame="1"/>
                  <w:lang w:val="es-CR" w:eastAsia="es-CR"/>
                </w:rPr>
                <w:t>Ficha articulo</w:t>
              </w:r>
            </w:hyperlink>
            <w:r w:rsidRPr="002542D0">
              <w:rPr>
                <w:rFonts w:ascii="Times New Roman" w:eastAsia="Times New Roman" w:hAnsi="Times New Roman"/>
                <w:color w:val="000000"/>
                <w:sz w:val="28"/>
                <w:szCs w:val="28"/>
                <w:lang w:val="es-CR" w:eastAsia="es-CR"/>
              </w:rPr>
              <w:br/>
            </w:r>
            <w:r w:rsidRPr="002542D0">
              <w:rPr>
                <w:rFonts w:ascii="Times New Roman" w:eastAsia="Times New Roman" w:hAnsi="Times New Roman"/>
                <w:color w:val="000000"/>
                <w:sz w:val="28"/>
                <w:szCs w:val="28"/>
                <w:lang w:val="es-CR" w:eastAsia="es-CR"/>
              </w:rPr>
              <w:br/>
            </w:r>
            <w:r w:rsidRPr="002542D0">
              <w:rPr>
                <w:rFonts w:ascii="Times New Roman" w:eastAsia="Times New Roman" w:hAnsi="Times New Roman"/>
                <w:color w:val="000000"/>
                <w:sz w:val="28"/>
                <w:szCs w:val="28"/>
                <w:lang w:val="es-CR" w:eastAsia="es-CR"/>
              </w:rPr>
              <w:br/>
            </w:r>
            <w:r w:rsidRPr="002542D0">
              <w:rPr>
                <w:rFonts w:ascii="Times New Roman" w:eastAsia="Times New Roman" w:hAnsi="Times New Roman"/>
                <w:color w:val="000000"/>
                <w:sz w:val="28"/>
                <w:szCs w:val="28"/>
                <w:lang w:val="es-CR" w:eastAsia="es-CR"/>
              </w:rPr>
              <w:br/>
            </w:r>
          </w:p>
          <w:p w14:paraId="530C9694" w14:textId="77777777" w:rsidR="002542D0" w:rsidRPr="002542D0" w:rsidRDefault="002542D0">
            <w:pPr>
              <w:pStyle w:val="pa8"/>
              <w:ind w:firstLine="480"/>
              <w:rPr>
                <w:rFonts w:ascii="Times New Roman" w:hAnsi="Times New Roman"/>
                <w:color w:val="000000"/>
                <w:sz w:val="28"/>
                <w:szCs w:val="28"/>
              </w:rPr>
            </w:pPr>
            <w:r w:rsidRPr="002542D0">
              <w:rPr>
                <w:rFonts w:ascii="Times New Roman" w:hAnsi="Times New Roman"/>
                <w:b/>
                <w:bCs/>
                <w:color w:val="000000"/>
                <w:sz w:val="28"/>
                <w:szCs w:val="28"/>
              </w:rPr>
              <w:t xml:space="preserve">ARTÍCULO 8.- </w:t>
            </w:r>
            <w:proofErr w:type="spellStart"/>
            <w:r w:rsidRPr="002542D0">
              <w:rPr>
                <w:rFonts w:ascii="Times New Roman" w:hAnsi="Times New Roman"/>
                <w:b/>
                <w:bCs/>
                <w:color w:val="000000"/>
                <w:sz w:val="28"/>
                <w:szCs w:val="28"/>
              </w:rPr>
              <w:t>Uso</w:t>
            </w:r>
            <w:proofErr w:type="spellEnd"/>
            <w:r w:rsidRPr="002542D0">
              <w:rPr>
                <w:rFonts w:ascii="Times New Roman" w:hAnsi="Times New Roman"/>
                <w:b/>
                <w:bCs/>
                <w:color w:val="000000"/>
                <w:sz w:val="28"/>
                <w:szCs w:val="28"/>
              </w:rPr>
              <w:t xml:space="preserve"> de la </w:t>
            </w:r>
            <w:proofErr w:type="spellStart"/>
            <w:r w:rsidRPr="002542D0">
              <w:rPr>
                <w:rFonts w:ascii="Times New Roman" w:hAnsi="Times New Roman"/>
                <w:b/>
                <w:bCs/>
                <w:color w:val="000000"/>
                <w:sz w:val="28"/>
                <w:szCs w:val="28"/>
              </w:rPr>
              <w:t>información</w:t>
            </w:r>
            <w:proofErr w:type="spellEnd"/>
            <w:r w:rsidRPr="002542D0">
              <w:rPr>
                <w:rFonts w:ascii="Times New Roman" w:hAnsi="Times New Roman"/>
                <w:b/>
                <w:bCs/>
                <w:color w:val="000000"/>
                <w:sz w:val="28"/>
                <w:szCs w:val="28"/>
              </w:rPr>
              <w:t xml:space="preserve"> </w:t>
            </w:r>
          </w:p>
          <w:p w14:paraId="24F98754"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13C97A02" w14:textId="77777777" w:rsidR="002542D0" w:rsidRPr="002542D0" w:rsidRDefault="002542D0">
            <w:pPr>
              <w:pStyle w:val="Pa7"/>
              <w:ind w:firstLine="480"/>
              <w:rPr>
                <w:rFonts w:ascii="Times New Roman" w:hAnsi="Times New Roman"/>
                <w:color w:val="000000"/>
                <w:sz w:val="28"/>
                <w:szCs w:val="28"/>
              </w:rPr>
            </w:pPr>
            <w:r w:rsidRPr="002542D0">
              <w:rPr>
                <w:rFonts w:ascii="Times New Roman" w:hAnsi="Times New Roman"/>
                <w:color w:val="000000"/>
                <w:sz w:val="28"/>
                <w:szCs w:val="28"/>
              </w:rPr>
              <w:t xml:space="preserve">La Asamblea Legislativa, el Ministerio de Hacienda, el Ministerio de Planificación Nacional y Política Económica, el Banco Central de Costa Rica, la Contraloría General de la República y los demás entes gubernamentales que participan en la preparación, el seguimiento y el control del presupuesto nacional, así como en el estudio de la economía nacional, deberán incluir, en la medida de sus posibilidades dentro de sus análisis, el trabajo doméstico no remunerado como contribución al desarrollo económico del país. </w:t>
            </w:r>
          </w:p>
          <w:p w14:paraId="335A660F"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2E0A244B" w14:textId="77777777" w:rsidR="002542D0" w:rsidRPr="002542D0" w:rsidRDefault="002542D0">
            <w:pPr>
              <w:pStyle w:val="Pa7"/>
              <w:ind w:firstLine="480"/>
              <w:rPr>
                <w:rFonts w:ascii="Times New Roman" w:hAnsi="Times New Roman"/>
                <w:color w:val="000000"/>
                <w:sz w:val="28"/>
                <w:szCs w:val="28"/>
              </w:rPr>
            </w:pPr>
            <w:r w:rsidRPr="002542D0">
              <w:rPr>
                <w:rFonts w:ascii="Times New Roman" w:hAnsi="Times New Roman"/>
                <w:color w:val="000000"/>
                <w:sz w:val="28"/>
                <w:szCs w:val="28"/>
              </w:rPr>
              <w:t xml:space="preserve">Asimismo, las entidades públicas, conforme a sus competencias, deberán utilizar los resultados sobre el trabajo doméstico no remunerado en el diseño e implementación de políticas públicas, programas y acciones para el mejoramiento de la calidad y las condiciones de vida de la población costarricense. </w:t>
            </w:r>
          </w:p>
          <w:p w14:paraId="561F18BA"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02047C5A" w14:textId="77777777" w:rsidR="002542D0" w:rsidRPr="002542D0" w:rsidRDefault="002542D0">
            <w:pPr>
              <w:jc w:val="left"/>
              <w:rPr>
                <w:rFonts w:ascii="Times New Roman" w:eastAsia="Times New Roman" w:hAnsi="Times New Roman"/>
                <w:color w:val="000000"/>
                <w:sz w:val="28"/>
                <w:szCs w:val="28"/>
                <w:lang w:val="es-CR" w:eastAsia="es-CR"/>
              </w:rPr>
            </w:pPr>
            <w:r w:rsidRPr="002542D0">
              <w:rPr>
                <w:rFonts w:ascii="Times New Roman" w:eastAsia="Times New Roman" w:hAnsi="Times New Roman"/>
                <w:color w:val="000000"/>
                <w:sz w:val="28"/>
                <w:szCs w:val="28"/>
                <w:lang w:val="es-CR" w:eastAsia="es-CR"/>
              </w:rPr>
              <w:br/>
            </w:r>
            <w:hyperlink r:id="rId11" w:tgtFrame="_top" w:history="1">
              <w:r w:rsidRPr="002542D0">
                <w:rPr>
                  <w:rStyle w:val="Hipervnculo"/>
                  <w:rFonts w:ascii="Times New Roman" w:eastAsia="Times New Roman" w:hAnsi="Times New Roman"/>
                  <w:b/>
                  <w:bCs/>
                  <w:color w:val="31639C"/>
                  <w:sz w:val="28"/>
                  <w:szCs w:val="28"/>
                  <w:bdr w:val="none" w:sz="0" w:space="0" w:color="auto" w:frame="1"/>
                  <w:lang w:val="es-CR" w:eastAsia="es-CR"/>
                </w:rPr>
                <w:t>Ficha articulo</w:t>
              </w:r>
            </w:hyperlink>
            <w:r w:rsidRPr="002542D0">
              <w:rPr>
                <w:rFonts w:ascii="Times New Roman" w:eastAsia="Times New Roman" w:hAnsi="Times New Roman"/>
                <w:color w:val="000000"/>
                <w:sz w:val="28"/>
                <w:szCs w:val="28"/>
                <w:lang w:val="es-CR" w:eastAsia="es-CR"/>
              </w:rPr>
              <w:br/>
            </w:r>
            <w:r w:rsidRPr="002542D0">
              <w:rPr>
                <w:rFonts w:ascii="Times New Roman" w:eastAsia="Times New Roman" w:hAnsi="Times New Roman"/>
                <w:color w:val="000000"/>
                <w:sz w:val="28"/>
                <w:szCs w:val="28"/>
                <w:lang w:val="es-CR" w:eastAsia="es-CR"/>
              </w:rPr>
              <w:br/>
            </w:r>
            <w:r w:rsidRPr="002542D0">
              <w:rPr>
                <w:rFonts w:ascii="Times New Roman" w:eastAsia="Times New Roman" w:hAnsi="Times New Roman"/>
                <w:color w:val="000000"/>
                <w:sz w:val="28"/>
                <w:szCs w:val="28"/>
                <w:lang w:val="es-CR" w:eastAsia="es-CR"/>
              </w:rPr>
              <w:br/>
            </w:r>
            <w:r w:rsidRPr="002542D0">
              <w:rPr>
                <w:rFonts w:ascii="Times New Roman" w:eastAsia="Times New Roman" w:hAnsi="Times New Roman"/>
                <w:color w:val="000000"/>
                <w:sz w:val="28"/>
                <w:szCs w:val="28"/>
                <w:lang w:val="es-CR" w:eastAsia="es-CR"/>
              </w:rPr>
              <w:br/>
            </w:r>
          </w:p>
          <w:p w14:paraId="012347F0" w14:textId="77777777" w:rsidR="002542D0" w:rsidRPr="002542D0" w:rsidRDefault="002542D0">
            <w:pPr>
              <w:pStyle w:val="Pa6"/>
              <w:spacing w:before="60"/>
              <w:ind w:firstLine="480"/>
              <w:rPr>
                <w:rFonts w:ascii="Times New Roman" w:hAnsi="Times New Roman"/>
                <w:color w:val="000000"/>
                <w:sz w:val="28"/>
                <w:szCs w:val="28"/>
              </w:rPr>
            </w:pPr>
            <w:r w:rsidRPr="002542D0">
              <w:rPr>
                <w:rFonts w:ascii="Times New Roman" w:hAnsi="Times New Roman"/>
                <w:b/>
                <w:bCs/>
                <w:color w:val="000000"/>
                <w:sz w:val="28"/>
                <w:szCs w:val="28"/>
              </w:rPr>
              <w:lastRenderedPageBreak/>
              <w:t xml:space="preserve">TRANSITORIO I.- </w:t>
            </w:r>
            <w:r w:rsidRPr="002542D0">
              <w:rPr>
                <w:rFonts w:ascii="Times New Roman" w:hAnsi="Times New Roman"/>
                <w:color w:val="000000"/>
                <w:sz w:val="28"/>
                <w:szCs w:val="28"/>
              </w:rPr>
              <w:t xml:space="preserve">La aplicación de la primera encuesta de uso del tiempo no podrá superar los cinco años, contado a partir de la vigencia de esta ley. </w:t>
            </w:r>
          </w:p>
          <w:p w14:paraId="418B815B"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1FEE4F41" w14:textId="77777777" w:rsidR="002542D0" w:rsidRPr="002542D0" w:rsidRDefault="002542D0">
            <w:pPr>
              <w:jc w:val="left"/>
              <w:rPr>
                <w:rFonts w:ascii="Times New Roman" w:eastAsia="Times New Roman" w:hAnsi="Times New Roman"/>
                <w:color w:val="000000"/>
                <w:sz w:val="28"/>
                <w:szCs w:val="28"/>
                <w:lang w:val="es-CR" w:eastAsia="es-CR"/>
              </w:rPr>
            </w:pPr>
            <w:r w:rsidRPr="002542D0">
              <w:rPr>
                <w:rFonts w:ascii="Times New Roman" w:eastAsia="Times New Roman" w:hAnsi="Times New Roman"/>
                <w:color w:val="000000"/>
                <w:sz w:val="28"/>
                <w:szCs w:val="28"/>
                <w:lang w:val="es-CR" w:eastAsia="es-CR"/>
              </w:rPr>
              <w:br/>
            </w:r>
            <w:hyperlink r:id="rId12" w:tgtFrame="_top" w:history="1">
              <w:r w:rsidRPr="002542D0">
                <w:rPr>
                  <w:rStyle w:val="Hipervnculo"/>
                  <w:rFonts w:ascii="Times New Roman" w:eastAsia="Times New Roman" w:hAnsi="Times New Roman"/>
                  <w:b/>
                  <w:bCs/>
                  <w:color w:val="31639C"/>
                  <w:sz w:val="28"/>
                  <w:szCs w:val="28"/>
                  <w:bdr w:val="none" w:sz="0" w:space="0" w:color="auto" w:frame="1"/>
                  <w:lang w:val="es-CR" w:eastAsia="es-CR"/>
                </w:rPr>
                <w:t>Ficha articulo</w:t>
              </w:r>
            </w:hyperlink>
            <w:r w:rsidRPr="002542D0">
              <w:rPr>
                <w:rFonts w:ascii="Times New Roman" w:eastAsia="Times New Roman" w:hAnsi="Times New Roman"/>
                <w:color w:val="000000"/>
                <w:sz w:val="28"/>
                <w:szCs w:val="28"/>
                <w:lang w:val="es-CR" w:eastAsia="es-CR"/>
              </w:rPr>
              <w:br/>
            </w:r>
            <w:r w:rsidRPr="002542D0">
              <w:rPr>
                <w:rFonts w:ascii="Times New Roman" w:eastAsia="Times New Roman" w:hAnsi="Times New Roman"/>
                <w:color w:val="000000"/>
                <w:sz w:val="28"/>
                <w:szCs w:val="28"/>
                <w:lang w:val="es-CR" w:eastAsia="es-CR"/>
              </w:rPr>
              <w:br/>
            </w:r>
            <w:r w:rsidRPr="002542D0">
              <w:rPr>
                <w:rFonts w:ascii="Times New Roman" w:eastAsia="Times New Roman" w:hAnsi="Times New Roman"/>
                <w:color w:val="000000"/>
                <w:sz w:val="28"/>
                <w:szCs w:val="28"/>
                <w:lang w:val="es-CR" w:eastAsia="es-CR"/>
              </w:rPr>
              <w:br/>
            </w:r>
            <w:r w:rsidRPr="002542D0">
              <w:rPr>
                <w:rFonts w:ascii="Times New Roman" w:eastAsia="Times New Roman" w:hAnsi="Times New Roman"/>
                <w:color w:val="000000"/>
                <w:sz w:val="28"/>
                <w:szCs w:val="28"/>
                <w:lang w:val="es-CR" w:eastAsia="es-CR"/>
              </w:rPr>
              <w:br/>
            </w:r>
          </w:p>
          <w:p w14:paraId="14633720" w14:textId="77777777" w:rsidR="002542D0" w:rsidRPr="002542D0" w:rsidRDefault="002542D0">
            <w:pPr>
              <w:pStyle w:val="Pa6"/>
              <w:spacing w:before="60"/>
              <w:ind w:firstLine="480"/>
              <w:rPr>
                <w:rFonts w:ascii="Times New Roman" w:hAnsi="Times New Roman"/>
                <w:color w:val="000000"/>
                <w:sz w:val="28"/>
                <w:szCs w:val="28"/>
              </w:rPr>
            </w:pPr>
            <w:r w:rsidRPr="002542D0">
              <w:rPr>
                <w:rFonts w:ascii="Times New Roman" w:hAnsi="Times New Roman"/>
                <w:b/>
                <w:bCs/>
                <w:color w:val="000000"/>
                <w:sz w:val="28"/>
                <w:szCs w:val="28"/>
              </w:rPr>
              <w:t xml:space="preserve">TRANSITORIO II.- </w:t>
            </w:r>
            <w:r w:rsidRPr="002542D0">
              <w:rPr>
                <w:rFonts w:ascii="Times New Roman" w:hAnsi="Times New Roman"/>
                <w:color w:val="000000"/>
                <w:sz w:val="28"/>
                <w:szCs w:val="28"/>
              </w:rPr>
              <w:t xml:space="preserve">El Instituto Nacional de Estadística y Censos (INEC) y el Banco Central de Costa Rica (BCCR), conforme a sus competencias, en un plazo no mayor de doce meses, contado a partir de la vigencia de la presente ley, iniciarán el proceso de adecuación de procedimientos y gestiones necesarios para planear, diseñar y definir, técnica, conceptual y metodológicamente, la encuesta de uso del tiempo. </w:t>
            </w:r>
          </w:p>
          <w:p w14:paraId="3D46772E"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5356EE29" w14:textId="77777777" w:rsidR="002542D0" w:rsidRPr="002542D0" w:rsidRDefault="002542D0">
            <w:pPr>
              <w:ind w:firstLine="480"/>
              <w:rPr>
                <w:rFonts w:ascii="Times New Roman" w:hAnsi="Times New Roman"/>
                <w:color w:val="000000"/>
                <w:sz w:val="28"/>
                <w:szCs w:val="28"/>
                <w:lang w:val="es-CR"/>
              </w:rPr>
            </w:pPr>
            <w:r w:rsidRPr="002542D0">
              <w:rPr>
                <w:rFonts w:ascii="Times New Roman" w:hAnsi="Times New Roman"/>
                <w:color w:val="000000"/>
                <w:sz w:val="28"/>
                <w:szCs w:val="28"/>
                <w:lang w:val="es-CR"/>
              </w:rPr>
              <w:t>Dado en la Presidencia de la República, San José, a los diecinueve días del mes de octubre del año dos mil quince.</w:t>
            </w:r>
          </w:p>
          <w:p w14:paraId="48FB7B8D" w14:textId="77777777" w:rsidR="002542D0" w:rsidRPr="002542D0" w:rsidRDefault="002542D0">
            <w:pPr>
              <w:spacing w:after="240"/>
              <w:jc w:val="left"/>
              <w:rPr>
                <w:rFonts w:ascii="Times New Roman" w:eastAsia="Times New Roman" w:hAnsi="Times New Roman"/>
                <w:color w:val="000000"/>
                <w:sz w:val="28"/>
                <w:szCs w:val="28"/>
                <w:lang w:val="es-CR" w:eastAsia="es-CR"/>
              </w:rPr>
            </w:pPr>
          </w:p>
          <w:p w14:paraId="72BFB633" w14:textId="77777777" w:rsidR="002542D0" w:rsidRPr="002542D0" w:rsidRDefault="002542D0">
            <w:pPr>
              <w:jc w:val="left"/>
              <w:rPr>
                <w:rFonts w:ascii="Times New Roman" w:eastAsia="Times New Roman" w:hAnsi="Times New Roman"/>
                <w:color w:val="000000"/>
                <w:sz w:val="28"/>
                <w:szCs w:val="28"/>
                <w:lang w:val="es-CR" w:eastAsia="es-CR"/>
              </w:rPr>
            </w:pPr>
            <w:r w:rsidRPr="002542D0">
              <w:rPr>
                <w:rFonts w:ascii="Times New Roman" w:eastAsia="Times New Roman" w:hAnsi="Times New Roman"/>
                <w:color w:val="000000"/>
                <w:sz w:val="28"/>
                <w:szCs w:val="28"/>
                <w:lang w:val="es-CR" w:eastAsia="es-CR"/>
              </w:rPr>
              <w:br/>
            </w:r>
            <w:hyperlink r:id="rId13" w:tgtFrame="_top" w:history="1">
              <w:r w:rsidRPr="002542D0">
                <w:rPr>
                  <w:rStyle w:val="Hipervnculo"/>
                  <w:rFonts w:ascii="Times New Roman" w:eastAsia="Times New Roman" w:hAnsi="Times New Roman"/>
                  <w:b/>
                  <w:bCs/>
                  <w:color w:val="31639C"/>
                  <w:sz w:val="28"/>
                  <w:szCs w:val="28"/>
                  <w:bdr w:val="none" w:sz="0" w:space="0" w:color="auto" w:frame="1"/>
                  <w:lang w:val="es-CR" w:eastAsia="es-CR"/>
                </w:rPr>
                <w:t>Ficha articulo</w:t>
              </w:r>
            </w:hyperlink>
            <w:r w:rsidRPr="002542D0">
              <w:rPr>
                <w:rFonts w:ascii="Times New Roman" w:eastAsia="Times New Roman" w:hAnsi="Times New Roman"/>
                <w:color w:val="000000"/>
                <w:sz w:val="28"/>
                <w:szCs w:val="28"/>
                <w:lang w:val="es-CR" w:eastAsia="es-CR"/>
              </w:rPr>
              <w:br/>
            </w:r>
            <w:r w:rsidRPr="002542D0">
              <w:rPr>
                <w:rFonts w:ascii="Times New Roman" w:eastAsia="Times New Roman" w:hAnsi="Times New Roman"/>
                <w:color w:val="000000"/>
                <w:sz w:val="28"/>
                <w:szCs w:val="28"/>
                <w:lang w:val="es-CR" w:eastAsia="es-CR"/>
              </w:rPr>
              <w:br/>
            </w:r>
          </w:p>
        </w:tc>
        <w:tc>
          <w:tcPr>
            <w:tcW w:w="0" w:type="auto"/>
            <w:tcMar>
              <w:top w:w="0" w:type="dxa"/>
              <w:left w:w="0" w:type="dxa"/>
              <w:bottom w:w="0" w:type="dxa"/>
              <w:right w:w="0" w:type="dxa"/>
            </w:tcMar>
            <w:vAlign w:val="center"/>
            <w:hideMark/>
          </w:tcPr>
          <w:p w14:paraId="3FBDA489" w14:textId="77777777" w:rsidR="002542D0" w:rsidRPr="002542D0" w:rsidRDefault="002542D0">
            <w:pPr>
              <w:jc w:val="left"/>
              <w:rPr>
                <w:rFonts w:ascii="Times New Roman" w:eastAsia="Times New Roman" w:hAnsi="Times New Roman"/>
                <w:sz w:val="28"/>
                <w:szCs w:val="28"/>
                <w:lang w:val="es-CR" w:eastAsia="es-CR"/>
              </w:rPr>
            </w:pPr>
          </w:p>
        </w:tc>
      </w:tr>
    </w:tbl>
    <w:p w14:paraId="05A8EF3A" w14:textId="77777777" w:rsidR="0081670C" w:rsidRPr="002542D0" w:rsidRDefault="0081670C">
      <w:pPr>
        <w:rPr>
          <w:rFonts w:ascii="Times New Roman" w:hAnsi="Times New Roman"/>
          <w:sz w:val="28"/>
          <w:szCs w:val="28"/>
        </w:rPr>
      </w:pPr>
    </w:p>
    <w:sectPr w:rsidR="0081670C" w:rsidRPr="002542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importa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2D0"/>
    <w:rsid w:val="002542D0"/>
    <w:rsid w:val="008167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D42E1"/>
  <w15:chartTrackingRefBased/>
  <w15:docId w15:val="{CC86740D-E274-4FEB-A62A-7FB18E5A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2D0"/>
    <w:pPr>
      <w:spacing w:after="0" w:line="240" w:lineRule="auto"/>
      <w:jc w:val="both"/>
    </w:pPr>
    <w:rPr>
      <w:rFonts w:ascii="Verdana" w:eastAsia="Verdana" w:hAnsi="Verdana"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542D0"/>
    <w:rPr>
      <w:strike w:val="0"/>
      <w:dstrike w:val="0"/>
      <w:color w:val="0000FF"/>
      <w:u w:val="none"/>
      <w:effect w:val="none"/>
    </w:rPr>
  </w:style>
  <w:style w:type="paragraph" w:customStyle="1" w:styleId="Default">
    <w:name w:val="Default"/>
    <w:rsid w:val="002542D0"/>
    <w:pPr>
      <w:autoSpaceDE w:val="0"/>
      <w:autoSpaceDN w:val="0"/>
      <w:adjustRightInd w:val="0"/>
      <w:spacing w:after="0" w:line="240" w:lineRule="auto"/>
    </w:pPr>
    <w:rPr>
      <w:rFonts w:ascii="Verdana" w:eastAsia="Verdana" w:hAnsi="Verdana" w:cs="Times New Roman"/>
      <w:color w:val="000000"/>
      <w:sz w:val="24"/>
      <w:szCs w:val="24"/>
      <w:lang w:eastAsia="es-CR"/>
    </w:rPr>
  </w:style>
  <w:style w:type="paragraph" w:customStyle="1" w:styleId="Pa4">
    <w:name w:val="Pa4"/>
    <w:basedOn w:val="Default"/>
    <w:next w:val="Default"/>
    <w:uiPriority w:val="99"/>
    <w:rsid w:val="002542D0"/>
    <w:pPr>
      <w:spacing w:line="201" w:lineRule="atLeast"/>
    </w:pPr>
    <w:rPr>
      <w:color w:val="auto"/>
    </w:rPr>
  </w:style>
  <w:style w:type="paragraph" w:customStyle="1" w:styleId="Pa5">
    <w:name w:val="Pa5"/>
    <w:basedOn w:val="Default"/>
    <w:next w:val="Default"/>
    <w:uiPriority w:val="99"/>
    <w:rsid w:val="002542D0"/>
    <w:pPr>
      <w:spacing w:line="201" w:lineRule="atLeast"/>
    </w:pPr>
    <w:rPr>
      <w:color w:val="auto"/>
    </w:rPr>
  </w:style>
  <w:style w:type="paragraph" w:customStyle="1" w:styleId="Pa6">
    <w:name w:val="Pa6"/>
    <w:basedOn w:val="Default"/>
    <w:next w:val="Default"/>
    <w:uiPriority w:val="99"/>
    <w:rsid w:val="002542D0"/>
    <w:pPr>
      <w:spacing w:line="201" w:lineRule="atLeast"/>
    </w:pPr>
    <w:rPr>
      <w:color w:val="auto"/>
    </w:rPr>
  </w:style>
  <w:style w:type="paragraph" w:customStyle="1" w:styleId="Pa7">
    <w:name w:val="Pa7"/>
    <w:basedOn w:val="Default"/>
    <w:next w:val="Default"/>
    <w:uiPriority w:val="99"/>
    <w:rsid w:val="002542D0"/>
    <w:pPr>
      <w:spacing w:line="201" w:lineRule="atLeast"/>
    </w:pPr>
    <w:rPr>
      <w:color w:val="auto"/>
    </w:rPr>
  </w:style>
  <w:style w:type="paragraph" w:customStyle="1" w:styleId="pa8">
    <w:name w:val="pa8"/>
    <w:basedOn w:val="Normal"/>
    <w:rsid w:val="002542D0"/>
    <w:pPr>
      <w:spacing w:before="100" w:beforeAutospacing="1" w:after="100" w:afterAutospacing="1"/>
    </w:pPr>
    <w:rPr>
      <w:rFonts w:ascii="Verdana!important" w:hAnsi="Verdana!important"/>
    </w:rPr>
  </w:style>
  <w:style w:type="paragraph" w:customStyle="1" w:styleId="pa10">
    <w:name w:val="pa10"/>
    <w:basedOn w:val="Normal"/>
    <w:rsid w:val="002542D0"/>
    <w:pPr>
      <w:spacing w:before="100" w:beforeAutospacing="1" w:after="100" w:afterAutospacing="1"/>
    </w:pPr>
    <w:rPr>
      <w:rFonts w:ascii="Verdana!important" w:hAnsi="Verdana!important"/>
    </w:rPr>
  </w:style>
  <w:style w:type="paragraph" w:customStyle="1" w:styleId="pa11">
    <w:name w:val="pa11"/>
    <w:basedOn w:val="Normal"/>
    <w:rsid w:val="002542D0"/>
    <w:pPr>
      <w:spacing w:before="100" w:beforeAutospacing="1" w:after="100" w:afterAutospacing="1"/>
    </w:pPr>
    <w:rPr>
      <w:rFonts w:ascii="Verdana!important" w:hAnsi="Verdana!important"/>
    </w:rPr>
  </w:style>
  <w:style w:type="paragraph" w:customStyle="1" w:styleId="pa12">
    <w:name w:val="pa12"/>
    <w:basedOn w:val="Normal"/>
    <w:rsid w:val="002542D0"/>
    <w:pPr>
      <w:spacing w:before="100" w:beforeAutospacing="1" w:after="100" w:afterAutospacing="1"/>
    </w:pPr>
    <w:rPr>
      <w:rFonts w:ascii="Verdana!important" w:hAnsi="Verdana!importan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1920761">
      <w:bodyDiv w:val="1"/>
      <w:marLeft w:val="0"/>
      <w:marRight w:val="0"/>
      <w:marTop w:val="0"/>
      <w:marBottom w:val="0"/>
      <w:divBdr>
        <w:top w:val="none" w:sz="0" w:space="0" w:color="auto"/>
        <w:left w:val="none" w:sz="0" w:space="0" w:color="auto"/>
        <w:bottom w:val="none" w:sz="0" w:space="0" w:color="auto"/>
        <w:right w:val="none" w:sz="0" w:space="0" w:color="auto"/>
      </w:divBdr>
      <w:divsChild>
        <w:div w:id="1517310603">
          <w:marLeft w:val="0"/>
          <w:marRight w:val="0"/>
          <w:marTop w:val="0"/>
          <w:marBottom w:val="0"/>
          <w:divBdr>
            <w:top w:val="none" w:sz="0" w:space="0" w:color="auto"/>
            <w:left w:val="none" w:sz="0" w:space="0" w:color="auto"/>
            <w:bottom w:val="none" w:sz="0" w:space="0" w:color="auto"/>
            <w:right w:val="none" w:sz="0" w:space="0" w:color="auto"/>
          </w:divBdr>
          <w:divsChild>
            <w:div w:id="1864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rweb.go.cr/scij/Busqueda/Normativa/Normas/nrm_articulo.aspx?param1=NRA&amp;nValor1=1&amp;nValor2=80557&amp;nValor3=102244&amp;nValor5=6" TargetMode="External"/><Relationship Id="rId13" Type="http://schemas.openxmlformats.org/officeDocument/2006/relationships/hyperlink" Target="http://www.pgrweb.go.cr/scij/Busqueda/Normativa/Normas/nrm_articulo.aspx?param1=NRA&amp;nValor1=1&amp;nValor2=80557&amp;nValor3=102244&amp;nValor5=11" TargetMode="External"/><Relationship Id="rId3" Type="http://schemas.openxmlformats.org/officeDocument/2006/relationships/webSettings" Target="webSettings.xml"/><Relationship Id="rId7" Type="http://schemas.openxmlformats.org/officeDocument/2006/relationships/hyperlink" Target="http://www.pgrweb.go.cr/scij/Busqueda/Normativa/Normas/nrm_articulo.aspx?param1=NRA&amp;nValor1=1&amp;nValor2=80557&amp;nValor3=102244&amp;nValor5=5" TargetMode="External"/><Relationship Id="rId12" Type="http://schemas.openxmlformats.org/officeDocument/2006/relationships/hyperlink" Target="http://www.pgrweb.go.cr/scij/Busqueda/Normativa/Normas/nrm_articulo.aspx?param1=NRA&amp;nValor1=1&amp;nValor2=80557&amp;nValor3=102244&amp;nValor5=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grweb.go.cr/scij/Busqueda/Normativa/Normas/nrm_articulo.aspx?param1=NRA&amp;nValor1=1&amp;nValor2=80557&amp;nValor3=102244&amp;nValor5=4" TargetMode="External"/><Relationship Id="rId11" Type="http://schemas.openxmlformats.org/officeDocument/2006/relationships/hyperlink" Target="http://www.pgrweb.go.cr/scij/Busqueda/Normativa/Normas/nrm_articulo.aspx?param1=NRA&amp;nValor1=1&amp;nValor2=80557&amp;nValor3=102244&amp;nValor5=9" TargetMode="External"/><Relationship Id="rId5" Type="http://schemas.openxmlformats.org/officeDocument/2006/relationships/hyperlink" Target="http://www.pgrweb.go.cr/scij/Busqueda/Normativa/Normas/nrm_articulo.aspx?param1=NRA&amp;nValor1=1&amp;nValor2=80557&amp;nValor3=102244&amp;nValor5=3" TargetMode="External"/><Relationship Id="rId15" Type="http://schemas.openxmlformats.org/officeDocument/2006/relationships/theme" Target="theme/theme1.xml"/><Relationship Id="rId10" Type="http://schemas.openxmlformats.org/officeDocument/2006/relationships/hyperlink" Target="http://www.pgrweb.go.cr/scij/Busqueda/Normativa/Normas/nrm_articulo.aspx?param1=NRA&amp;nValor1=1&amp;nValor2=80557&amp;nValor3=102244&amp;nValor5=8" TargetMode="External"/><Relationship Id="rId4" Type="http://schemas.openxmlformats.org/officeDocument/2006/relationships/hyperlink" Target="http://www.pgrweb.go.cr/scij/Busqueda/Normativa/Normas/nrm_articulo.aspx?param1=NRA&amp;nValor1=1&amp;nValor2=80557&amp;nValor3=102244&amp;nValor5=2" TargetMode="External"/><Relationship Id="rId9" Type="http://schemas.openxmlformats.org/officeDocument/2006/relationships/hyperlink" Target="http://www.pgrweb.go.cr/scij/Busqueda/Normativa/Normas/nrm_articulo.aspx?param1=NRA&amp;nValor1=1&amp;nValor2=80557&amp;nValor3=102244&amp;nValor5=7"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1273</Words>
  <Characters>7006</Characters>
  <Application>Microsoft Office Word</Application>
  <DocSecurity>0</DocSecurity>
  <Lines>58</Lines>
  <Paragraphs>16</Paragraphs>
  <ScaleCrop>false</ScaleCrop>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Benavides Víquez</dc:creator>
  <cp:keywords/>
  <dc:description/>
  <cp:lastModifiedBy>Melissa Benavides Víquez</cp:lastModifiedBy>
  <cp:revision>1</cp:revision>
  <dcterms:created xsi:type="dcterms:W3CDTF">2020-07-16T18:14:00Z</dcterms:created>
  <dcterms:modified xsi:type="dcterms:W3CDTF">2020-07-16T18:15:00Z</dcterms:modified>
</cp:coreProperties>
</file>