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C2383" w:rsidRPr="00640165" w:rsidRDefault="000C2383" w:rsidP="00363BF9">
      <w:pPr>
        <w:pStyle w:val="encabezadodela"/>
        <w:spacing w:line="276" w:lineRule="auto"/>
        <w:rPr>
          <w:rFonts w:ascii="Century Gothic" w:hAnsi="Century Gothic"/>
          <w:sz w:val="20"/>
          <w:szCs w:val="20"/>
        </w:rPr>
      </w:pPr>
      <w:r w:rsidRPr="00640165">
        <w:rPr>
          <w:rFonts w:ascii="Century Gothic" w:hAnsi="Century Gothic"/>
          <w:noProof/>
          <w:sz w:val="20"/>
          <w:szCs w:val="20"/>
        </w:rPr>
        <mc:AlternateContent>
          <mc:Choice Requires="wps">
            <w:drawing>
              <wp:anchor distT="0" distB="0" distL="114300" distR="114300" simplePos="0" relativeHeight="251659264" behindDoc="0" locked="0" layoutInCell="1" allowOverlap="1" wp14:anchorId="14B90AE8" wp14:editId="49812EE6">
                <wp:simplePos x="0" y="0"/>
                <wp:positionH relativeFrom="column">
                  <wp:posOffset>547977</wp:posOffset>
                </wp:positionH>
                <wp:positionV relativeFrom="paragraph">
                  <wp:posOffset>-48923</wp:posOffset>
                </wp:positionV>
                <wp:extent cx="5264150" cy="723900"/>
                <wp:effectExtent l="0" t="0" r="31750" b="57150"/>
                <wp:wrapNone/>
                <wp:docPr id="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0" cy="723900"/>
                        </a:xfrm>
                        <a:prstGeom prst="rect">
                          <a:avLst/>
                        </a:prstGeom>
                        <a:noFill/>
                        <a:ln w="19050">
                          <a:solidFill>
                            <a:srgbClr val="F2F2F2"/>
                          </a:solidFill>
                          <a:miter lim="800000"/>
                          <a:headEnd/>
                          <a:tailEnd/>
                        </a:ln>
                        <a:effectLst>
                          <a:outerShdw dist="28398" dir="3806097" algn="ctr" rotWithShape="0">
                            <a:srgbClr val="205867">
                              <a:alpha val="50000"/>
                            </a:srgbClr>
                          </a:outerShdw>
                        </a:effectLst>
                      </wps:spPr>
                      <wps:txbx>
                        <w:txbxContent>
                          <w:p w:rsidR="00AB3463" w:rsidRPr="00604E8E" w:rsidRDefault="00AB3463" w:rsidP="00295017">
                            <w:pPr>
                              <w:jc w:val="center"/>
                              <w:rPr>
                                <w:rFonts w:ascii="Tahoma" w:hAnsi="Tahoma" w:cs="Tahoma"/>
                                <w:b/>
                              </w:rPr>
                            </w:pPr>
                            <w:r>
                              <w:rPr>
                                <w:rFonts w:ascii="Tahoma" w:hAnsi="Tahoma" w:cs="Tahoma"/>
                                <w:b/>
                              </w:rPr>
                              <w:t>A</w:t>
                            </w:r>
                            <w:r w:rsidR="008E313B">
                              <w:rPr>
                                <w:rFonts w:ascii="Tahoma" w:hAnsi="Tahoma" w:cs="Tahoma"/>
                                <w:b/>
                              </w:rPr>
                              <w:t>CTA</w:t>
                            </w:r>
                            <w:r>
                              <w:rPr>
                                <w:rFonts w:ascii="Tahoma" w:hAnsi="Tahoma" w:cs="Tahoma"/>
                                <w:b/>
                              </w:rPr>
                              <w:t xml:space="preserve"> </w:t>
                            </w:r>
                            <w:r w:rsidRPr="00604E8E">
                              <w:rPr>
                                <w:rFonts w:ascii="Tahoma" w:hAnsi="Tahoma" w:cs="Tahoma"/>
                                <w:b/>
                              </w:rPr>
                              <w:t>SESIÓN</w:t>
                            </w:r>
                            <w:r>
                              <w:rPr>
                                <w:rFonts w:ascii="Tahoma" w:hAnsi="Tahoma" w:cs="Tahoma"/>
                                <w:b/>
                              </w:rPr>
                              <w:t xml:space="preserve"> </w:t>
                            </w:r>
                            <w:proofErr w:type="spellStart"/>
                            <w:r>
                              <w:rPr>
                                <w:rFonts w:ascii="Tahoma" w:hAnsi="Tahoma" w:cs="Tahoma"/>
                                <w:b/>
                              </w:rPr>
                              <w:t>N</w:t>
                            </w:r>
                            <w:r w:rsidRPr="00604E8E">
                              <w:rPr>
                                <w:rFonts w:ascii="Tahoma" w:hAnsi="Tahoma" w:cs="Tahoma"/>
                                <w:b/>
                              </w:rPr>
                              <w:t>°</w:t>
                            </w:r>
                            <w:proofErr w:type="spellEnd"/>
                            <w:r w:rsidRPr="00604E8E">
                              <w:rPr>
                                <w:rFonts w:ascii="Tahoma" w:hAnsi="Tahoma" w:cs="Tahoma"/>
                                <w:b/>
                              </w:rPr>
                              <w:t xml:space="preserve"> </w:t>
                            </w:r>
                            <w:r>
                              <w:rPr>
                                <w:rFonts w:ascii="Tahoma" w:hAnsi="Tahoma" w:cs="Tahoma"/>
                                <w:b/>
                              </w:rPr>
                              <w:t>1</w:t>
                            </w:r>
                            <w:r w:rsidR="002D46BE">
                              <w:rPr>
                                <w:rFonts w:ascii="Tahoma" w:hAnsi="Tahoma" w:cs="Tahoma"/>
                                <w:b/>
                              </w:rPr>
                              <w:t>1</w:t>
                            </w:r>
                            <w:r w:rsidRPr="00604E8E">
                              <w:rPr>
                                <w:rFonts w:ascii="Tahoma" w:hAnsi="Tahoma" w:cs="Tahoma"/>
                                <w:b/>
                              </w:rPr>
                              <w:t>-2</w:t>
                            </w:r>
                            <w:r>
                              <w:rPr>
                                <w:rFonts w:ascii="Tahoma" w:hAnsi="Tahoma" w:cs="Tahoma"/>
                                <w:b/>
                              </w:rPr>
                              <w:t>021</w:t>
                            </w:r>
                          </w:p>
                          <w:p w:rsidR="00AB3463" w:rsidRPr="00C35698" w:rsidRDefault="00AB3463" w:rsidP="000C2383">
                            <w:pPr>
                              <w:jc w:val="center"/>
                              <w:rPr>
                                <w:rFonts w:ascii="Cambria" w:hAnsi="Cambria"/>
                              </w:rPr>
                            </w:pPr>
                            <w:r w:rsidRPr="00604E8E">
                              <w:rPr>
                                <w:rFonts w:ascii="Tahoma" w:hAnsi="Tahoma" w:cs="Tahoma"/>
                                <w:b/>
                              </w:rPr>
                              <w:t xml:space="preserve">SUBCOMISIÓN ACCESO A LA JUSTICIA DE PUEBLOS INDÍGENAS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B90AE8" id="_x0000_t202" coordsize="21600,21600" o:spt="202" path="m,l,21600r21600,l21600,xe">
                <v:stroke joinstyle="miter"/>
                <v:path gradientshapeok="t" o:connecttype="rect"/>
              </v:shapetype>
              <v:shape id="Text Box 11" o:spid="_x0000_s1026" type="#_x0000_t202" style="position:absolute;left:0;text-align:left;margin-left:43.15pt;margin-top:-3.85pt;width:414.5pt;height:5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" filled="f" strokecolor="#f2f2f2" strokeweight="1.5pt">
                <v:shadow on="t" color="#205867" opacity=".5" offset="1pt"/>
                <v:textbox>
                  <w:txbxContent>
                    <w:p w:rsidR="00AB3463" w:rsidRPr="00604E8E" w:rsidRDefault="00AB3463" w:rsidP="00295017">
                      <w:pPr>
                        <w:jc w:val="center"/>
                        <w:rPr>
                          <w:rFonts w:ascii="Tahoma" w:hAnsi="Tahoma" w:cs="Tahoma"/>
                          <w:b/>
                        </w:rPr>
                      </w:pPr>
                      <w:r>
                        <w:rPr>
                          <w:rFonts w:ascii="Tahoma" w:hAnsi="Tahoma" w:cs="Tahoma"/>
                          <w:b/>
                        </w:rPr>
                        <w:t>A</w:t>
                      </w:r>
                      <w:r w:rsidR="008E313B">
                        <w:rPr>
                          <w:rFonts w:ascii="Tahoma" w:hAnsi="Tahoma" w:cs="Tahoma"/>
                          <w:b/>
                        </w:rPr>
                        <w:t>CTA</w:t>
                      </w:r>
                      <w:r>
                        <w:rPr>
                          <w:rFonts w:ascii="Tahoma" w:hAnsi="Tahoma" w:cs="Tahoma"/>
                          <w:b/>
                        </w:rPr>
                        <w:t xml:space="preserve"> </w:t>
                      </w:r>
                      <w:r w:rsidRPr="00604E8E">
                        <w:rPr>
                          <w:rFonts w:ascii="Tahoma" w:hAnsi="Tahoma" w:cs="Tahoma"/>
                          <w:b/>
                        </w:rPr>
                        <w:t>SESIÓN</w:t>
                      </w:r>
                      <w:r>
                        <w:rPr>
                          <w:rFonts w:ascii="Tahoma" w:hAnsi="Tahoma" w:cs="Tahoma"/>
                          <w:b/>
                        </w:rPr>
                        <w:t xml:space="preserve"> </w:t>
                      </w:r>
                      <w:proofErr w:type="spellStart"/>
                      <w:r>
                        <w:rPr>
                          <w:rFonts w:ascii="Tahoma" w:hAnsi="Tahoma" w:cs="Tahoma"/>
                          <w:b/>
                        </w:rPr>
                        <w:t>N</w:t>
                      </w:r>
                      <w:r w:rsidRPr="00604E8E">
                        <w:rPr>
                          <w:rFonts w:ascii="Tahoma" w:hAnsi="Tahoma" w:cs="Tahoma"/>
                          <w:b/>
                        </w:rPr>
                        <w:t>°</w:t>
                      </w:r>
                      <w:proofErr w:type="spellEnd"/>
                      <w:r w:rsidRPr="00604E8E">
                        <w:rPr>
                          <w:rFonts w:ascii="Tahoma" w:hAnsi="Tahoma" w:cs="Tahoma"/>
                          <w:b/>
                        </w:rPr>
                        <w:t xml:space="preserve"> </w:t>
                      </w:r>
                      <w:r>
                        <w:rPr>
                          <w:rFonts w:ascii="Tahoma" w:hAnsi="Tahoma" w:cs="Tahoma"/>
                          <w:b/>
                        </w:rPr>
                        <w:t>1</w:t>
                      </w:r>
                      <w:r w:rsidR="002D46BE">
                        <w:rPr>
                          <w:rFonts w:ascii="Tahoma" w:hAnsi="Tahoma" w:cs="Tahoma"/>
                          <w:b/>
                        </w:rPr>
                        <w:t>1</w:t>
                      </w:r>
                      <w:r w:rsidRPr="00604E8E">
                        <w:rPr>
                          <w:rFonts w:ascii="Tahoma" w:hAnsi="Tahoma" w:cs="Tahoma"/>
                          <w:b/>
                        </w:rPr>
                        <w:t>-2</w:t>
                      </w:r>
                      <w:r>
                        <w:rPr>
                          <w:rFonts w:ascii="Tahoma" w:hAnsi="Tahoma" w:cs="Tahoma"/>
                          <w:b/>
                        </w:rPr>
                        <w:t>021</w:t>
                      </w:r>
                    </w:p>
                    <w:p w:rsidR="00AB3463" w:rsidRPr="00C35698" w:rsidRDefault="00AB3463" w:rsidP="000C2383">
                      <w:pPr>
                        <w:jc w:val="center"/>
                        <w:rPr>
                          <w:rFonts w:ascii="Cambria" w:hAnsi="Cambria"/>
                        </w:rPr>
                      </w:pPr>
                      <w:r w:rsidRPr="00604E8E">
                        <w:rPr>
                          <w:rFonts w:ascii="Tahoma" w:hAnsi="Tahoma" w:cs="Tahoma"/>
                          <w:b/>
                        </w:rPr>
                        <w:t xml:space="preserve">SUBCOMISIÓN ACCESO A LA JUSTICIA DE PUEBLOS INDÍGENAS </w:t>
                      </w:r>
                    </w:p>
                  </w:txbxContent>
                </v:textbox>
              </v:shape>
            </w:pict>
          </mc:Fallback>
        </mc:AlternateContent>
      </w:r>
    </w:p>
    <w:p w:rsidR="000C2383" w:rsidRPr="00640165" w:rsidRDefault="000C2383" w:rsidP="00363BF9">
      <w:pPr>
        <w:spacing w:after="0" w:line="276" w:lineRule="auto"/>
        <w:jc w:val="both"/>
        <w:rPr>
          <w:rFonts w:ascii="Century Gothic" w:eastAsia="Times New Roman" w:hAnsi="Century Gothic" w:cs="Tahoma"/>
          <w:b/>
          <w:color w:val="000000" w:themeColor="text1"/>
          <w:sz w:val="20"/>
          <w:szCs w:val="20"/>
          <w:u w:val="single"/>
          <w:lang w:eastAsia="es-CR"/>
        </w:rPr>
      </w:pPr>
    </w:p>
    <w:p w:rsidR="000C2383" w:rsidRPr="00640165" w:rsidRDefault="000C2383" w:rsidP="00363BF9">
      <w:pPr>
        <w:keepNext/>
        <w:keepLines/>
        <w:spacing w:before="200" w:after="0" w:line="276" w:lineRule="auto"/>
        <w:jc w:val="both"/>
        <w:outlineLvl w:val="1"/>
        <w:rPr>
          <w:rFonts w:ascii="Century Gothic" w:eastAsiaTheme="majorEastAsia" w:hAnsi="Century Gothic" w:cs="Tahoma"/>
          <w:b/>
          <w:bCs/>
          <w:color w:val="000000" w:themeColor="text1"/>
          <w:sz w:val="20"/>
          <w:szCs w:val="20"/>
          <w:lang w:eastAsia="es-CR"/>
        </w:rPr>
      </w:pPr>
    </w:p>
    <w:p w:rsidR="00101115" w:rsidRPr="00640165" w:rsidRDefault="00101115" w:rsidP="00363BF9">
      <w:pPr>
        <w:keepNext/>
        <w:keepLines/>
        <w:spacing w:before="200" w:after="0" w:line="276" w:lineRule="auto"/>
        <w:jc w:val="both"/>
        <w:outlineLvl w:val="1"/>
        <w:rPr>
          <w:rFonts w:ascii="Century Gothic" w:eastAsiaTheme="majorEastAsia" w:hAnsi="Century Gothic" w:cs="Tahoma"/>
          <w:b/>
          <w:bCs/>
          <w:color w:val="000000" w:themeColor="text1"/>
          <w:sz w:val="20"/>
          <w:szCs w:val="20"/>
          <w:lang w:eastAsia="es-CR"/>
        </w:rPr>
      </w:pPr>
    </w:p>
    <w:tbl>
      <w:tblPr>
        <w:tblW w:w="5000"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8828"/>
      </w:tblGrid>
      <w:tr w:rsidR="000C2383" w:rsidRPr="00640165" w:rsidTr="00534798">
        <w:trPr>
          <w:cantSplit/>
          <w:trHeight w:val="373"/>
        </w:trPr>
        <w:tc>
          <w:tcPr>
            <w:tcW w:w="5000" w:type="pct"/>
            <w:shd w:val="clear" w:color="auto" w:fill="1F497D"/>
            <w:vAlign w:val="center"/>
          </w:tcPr>
          <w:p w:rsidR="000C2383" w:rsidRPr="00640165" w:rsidRDefault="000C2383" w:rsidP="00363BF9">
            <w:pPr>
              <w:tabs>
                <w:tab w:val="center" w:pos="4419"/>
                <w:tab w:val="right" w:pos="8838"/>
              </w:tabs>
              <w:spacing w:after="0" w:line="276" w:lineRule="auto"/>
              <w:jc w:val="both"/>
              <w:rPr>
                <w:rFonts w:ascii="Century Gothic" w:eastAsia="Times New Roman" w:hAnsi="Century Gothic" w:cs="Tahoma"/>
                <w:b/>
                <w:bCs/>
                <w:color w:val="FFFFFF"/>
                <w:sz w:val="20"/>
                <w:szCs w:val="20"/>
                <w:lang w:eastAsia="es-CR"/>
              </w:rPr>
            </w:pPr>
            <w:r w:rsidRPr="00640165">
              <w:rPr>
                <w:rFonts w:ascii="Century Gothic" w:eastAsia="Times New Roman" w:hAnsi="Century Gothic" w:cs="Tahoma"/>
                <w:b/>
                <w:bCs/>
                <w:color w:val="FFFFFF"/>
                <w:sz w:val="20"/>
                <w:szCs w:val="20"/>
                <w:lang w:eastAsia="es-CR"/>
              </w:rPr>
              <w:t>I. INFORMACIÓN GENERAL</w:t>
            </w:r>
          </w:p>
        </w:tc>
      </w:tr>
    </w:tbl>
    <w:p w:rsidR="000C2383" w:rsidRPr="00640165" w:rsidRDefault="000C2383" w:rsidP="00363BF9">
      <w:pPr>
        <w:spacing w:before="40" w:after="40" w:line="276" w:lineRule="auto"/>
        <w:jc w:val="both"/>
        <w:rPr>
          <w:rFonts w:ascii="Century Gothic" w:eastAsia="Times New Roman" w:hAnsi="Century Gothic" w:cs="Tahoma"/>
          <w:snapToGrid w:val="0"/>
          <w:color w:val="000000"/>
          <w:sz w:val="20"/>
          <w:szCs w:val="20"/>
          <w:lang w:val="es-AR" w:eastAsia="es-CR"/>
        </w:rPr>
      </w:pPr>
    </w:p>
    <w:tbl>
      <w:tblPr>
        <w:tblW w:w="8363"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1587"/>
        <w:gridCol w:w="1272"/>
        <w:gridCol w:w="4087"/>
      </w:tblGrid>
      <w:tr w:rsidR="000C2383" w:rsidRPr="00640165" w:rsidTr="002A0990">
        <w:trPr>
          <w:trHeight w:val="397"/>
        </w:trPr>
        <w:tc>
          <w:tcPr>
            <w:tcW w:w="1417" w:type="dxa"/>
            <w:shd w:val="clear" w:color="auto" w:fill="F2F2F2"/>
            <w:vAlign w:val="center"/>
          </w:tcPr>
          <w:p w:rsidR="000C2383" w:rsidRPr="00640165" w:rsidRDefault="000C2383" w:rsidP="00363BF9">
            <w:pPr>
              <w:spacing w:after="0" w:line="276" w:lineRule="auto"/>
              <w:jc w:val="both"/>
              <w:rPr>
                <w:rFonts w:ascii="Century Gothic" w:eastAsia="Times New Roman" w:hAnsi="Century Gothic" w:cs="Tahoma"/>
                <w:snapToGrid w:val="0"/>
                <w:color w:val="000000"/>
                <w:sz w:val="20"/>
                <w:szCs w:val="20"/>
                <w:lang w:val="es-AR" w:eastAsia="es-CR"/>
              </w:rPr>
            </w:pPr>
            <w:r w:rsidRPr="00640165">
              <w:rPr>
                <w:rFonts w:ascii="Century Gothic" w:eastAsia="Times New Roman" w:hAnsi="Century Gothic" w:cs="Tahoma"/>
                <w:b/>
                <w:sz w:val="20"/>
                <w:szCs w:val="20"/>
                <w:lang w:eastAsia="es-CR"/>
              </w:rPr>
              <w:t xml:space="preserve">Número de </w:t>
            </w:r>
            <w:r w:rsidR="003546AD" w:rsidRPr="00640165">
              <w:rPr>
                <w:rFonts w:ascii="Century Gothic" w:eastAsia="Times New Roman" w:hAnsi="Century Gothic" w:cs="Tahoma"/>
                <w:b/>
                <w:sz w:val="20"/>
                <w:szCs w:val="20"/>
                <w:lang w:eastAsia="es-CR"/>
              </w:rPr>
              <w:t>A</w:t>
            </w:r>
            <w:r w:rsidR="00994D3F" w:rsidRPr="00640165">
              <w:rPr>
                <w:rFonts w:ascii="Century Gothic" w:eastAsia="Times New Roman" w:hAnsi="Century Gothic" w:cs="Tahoma"/>
                <w:b/>
                <w:sz w:val="20"/>
                <w:szCs w:val="20"/>
                <w:lang w:eastAsia="es-CR"/>
              </w:rPr>
              <w:t>cta</w:t>
            </w:r>
            <w:r w:rsidRPr="00640165">
              <w:rPr>
                <w:rFonts w:ascii="Century Gothic" w:eastAsia="Times New Roman" w:hAnsi="Century Gothic" w:cs="Tahoma"/>
                <w:b/>
                <w:sz w:val="20"/>
                <w:szCs w:val="20"/>
                <w:lang w:eastAsia="es-CR"/>
              </w:rPr>
              <w:t>:</w:t>
            </w:r>
          </w:p>
        </w:tc>
        <w:tc>
          <w:tcPr>
            <w:tcW w:w="6946" w:type="dxa"/>
            <w:gridSpan w:val="3"/>
            <w:vAlign w:val="center"/>
          </w:tcPr>
          <w:p w:rsidR="000C2383" w:rsidRPr="00640165" w:rsidRDefault="00101115" w:rsidP="00363BF9">
            <w:pPr>
              <w:spacing w:after="0" w:line="276" w:lineRule="auto"/>
              <w:jc w:val="both"/>
              <w:rPr>
                <w:rFonts w:ascii="Century Gothic" w:eastAsia="Times New Roman" w:hAnsi="Century Gothic" w:cs="Tahoma"/>
                <w:sz w:val="20"/>
                <w:szCs w:val="20"/>
                <w:lang w:eastAsia="es-CR"/>
              </w:rPr>
            </w:pPr>
            <w:r w:rsidRPr="00640165">
              <w:rPr>
                <w:rFonts w:ascii="Century Gothic" w:eastAsia="Times New Roman" w:hAnsi="Century Gothic" w:cs="Tahoma"/>
                <w:sz w:val="20"/>
                <w:szCs w:val="20"/>
                <w:lang w:eastAsia="es-CR"/>
              </w:rPr>
              <w:t>1</w:t>
            </w:r>
            <w:r w:rsidR="002D46BE" w:rsidRPr="00640165">
              <w:rPr>
                <w:rFonts w:ascii="Century Gothic" w:eastAsia="Times New Roman" w:hAnsi="Century Gothic" w:cs="Tahoma"/>
                <w:sz w:val="20"/>
                <w:szCs w:val="20"/>
                <w:lang w:eastAsia="es-CR"/>
              </w:rPr>
              <w:t>1</w:t>
            </w:r>
            <w:r w:rsidR="000C2383" w:rsidRPr="00640165">
              <w:rPr>
                <w:rFonts w:ascii="Century Gothic" w:eastAsia="Times New Roman" w:hAnsi="Century Gothic" w:cs="Tahoma"/>
                <w:sz w:val="20"/>
                <w:szCs w:val="20"/>
                <w:lang w:eastAsia="es-CR"/>
              </w:rPr>
              <w:t>-202</w:t>
            </w:r>
            <w:r w:rsidR="00C2636B" w:rsidRPr="00640165">
              <w:rPr>
                <w:rFonts w:ascii="Century Gothic" w:eastAsia="Times New Roman" w:hAnsi="Century Gothic" w:cs="Tahoma"/>
                <w:sz w:val="20"/>
                <w:szCs w:val="20"/>
                <w:lang w:eastAsia="es-CR"/>
              </w:rPr>
              <w:t>1</w:t>
            </w:r>
          </w:p>
        </w:tc>
      </w:tr>
      <w:tr w:rsidR="000C2383" w:rsidRPr="00640165" w:rsidTr="002A0990">
        <w:trPr>
          <w:trHeight w:val="397"/>
        </w:trPr>
        <w:tc>
          <w:tcPr>
            <w:tcW w:w="1417" w:type="dxa"/>
            <w:shd w:val="clear" w:color="auto" w:fill="F2F2F2"/>
            <w:vAlign w:val="center"/>
          </w:tcPr>
          <w:p w:rsidR="000C2383" w:rsidRPr="00640165" w:rsidRDefault="000C2383" w:rsidP="00363BF9">
            <w:pPr>
              <w:spacing w:after="0" w:line="276" w:lineRule="auto"/>
              <w:jc w:val="both"/>
              <w:rPr>
                <w:rFonts w:ascii="Century Gothic" w:eastAsia="Times New Roman" w:hAnsi="Century Gothic" w:cs="Tahoma"/>
                <w:snapToGrid w:val="0"/>
                <w:color w:val="000000"/>
                <w:sz w:val="20"/>
                <w:szCs w:val="20"/>
                <w:lang w:val="es-AR" w:eastAsia="es-CR"/>
              </w:rPr>
            </w:pPr>
            <w:r w:rsidRPr="00640165">
              <w:rPr>
                <w:rFonts w:ascii="Century Gothic" w:eastAsia="Times New Roman" w:hAnsi="Century Gothic" w:cs="Tahoma"/>
                <w:b/>
                <w:sz w:val="20"/>
                <w:szCs w:val="20"/>
                <w:lang w:eastAsia="es-CR"/>
              </w:rPr>
              <w:t>Asunto de reunión:</w:t>
            </w:r>
          </w:p>
        </w:tc>
        <w:tc>
          <w:tcPr>
            <w:tcW w:w="6946" w:type="dxa"/>
            <w:gridSpan w:val="3"/>
            <w:vAlign w:val="center"/>
          </w:tcPr>
          <w:p w:rsidR="000C2383" w:rsidRPr="00640165" w:rsidRDefault="000C2383" w:rsidP="00363BF9">
            <w:pPr>
              <w:autoSpaceDE w:val="0"/>
              <w:autoSpaceDN w:val="0"/>
              <w:adjustRightInd w:val="0"/>
              <w:spacing w:after="0" w:line="276" w:lineRule="auto"/>
              <w:jc w:val="both"/>
              <w:rPr>
                <w:rFonts w:ascii="Century Gothic" w:eastAsia="Times New Roman" w:hAnsi="Century Gothic" w:cs="Tahoma"/>
                <w:sz w:val="20"/>
                <w:szCs w:val="20"/>
                <w:lang w:eastAsia="es-CR"/>
              </w:rPr>
            </w:pPr>
            <w:r w:rsidRPr="00640165">
              <w:rPr>
                <w:rFonts w:ascii="Century Gothic" w:eastAsia="Times New Roman" w:hAnsi="Century Gothic" w:cs="Tahoma"/>
                <w:sz w:val="20"/>
                <w:szCs w:val="20"/>
                <w:lang w:eastAsia="es-CR"/>
              </w:rPr>
              <w:t xml:space="preserve">Sesión ordinaria Subcomisión Acceso a la Justicia de Pueblos Indígenas </w:t>
            </w:r>
          </w:p>
        </w:tc>
      </w:tr>
      <w:tr w:rsidR="000C2383" w:rsidRPr="00640165" w:rsidTr="002A0990">
        <w:trPr>
          <w:trHeight w:val="397"/>
        </w:trPr>
        <w:tc>
          <w:tcPr>
            <w:tcW w:w="1417" w:type="dxa"/>
            <w:shd w:val="clear" w:color="auto" w:fill="F2F2F2"/>
            <w:vAlign w:val="center"/>
          </w:tcPr>
          <w:p w:rsidR="000C2383" w:rsidRPr="00640165" w:rsidRDefault="000C2383" w:rsidP="00363BF9">
            <w:pPr>
              <w:spacing w:after="0" w:line="276" w:lineRule="auto"/>
              <w:jc w:val="both"/>
              <w:rPr>
                <w:rFonts w:ascii="Century Gothic" w:eastAsia="Times New Roman" w:hAnsi="Century Gothic" w:cs="Tahoma"/>
                <w:b/>
                <w:sz w:val="20"/>
                <w:szCs w:val="20"/>
                <w:lang w:eastAsia="es-CR"/>
              </w:rPr>
            </w:pPr>
            <w:r w:rsidRPr="00640165">
              <w:rPr>
                <w:rFonts w:ascii="Century Gothic" w:eastAsia="Times New Roman" w:hAnsi="Century Gothic" w:cs="Tahoma"/>
                <w:b/>
                <w:snapToGrid w:val="0"/>
                <w:sz w:val="20"/>
                <w:szCs w:val="20"/>
                <w:lang w:val="es-AR" w:eastAsia="es-CR"/>
              </w:rPr>
              <w:t>Lugar:</w:t>
            </w:r>
          </w:p>
        </w:tc>
        <w:tc>
          <w:tcPr>
            <w:tcW w:w="6946" w:type="dxa"/>
            <w:gridSpan w:val="3"/>
            <w:vAlign w:val="center"/>
          </w:tcPr>
          <w:p w:rsidR="000C2383" w:rsidRPr="00640165" w:rsidRDefault="000C2383" w:rsidP="00363BF9">
            <w:pPr>
              <w:tabs>
                <w:tab w:val="center" w:pos="4419"/>
                <w:tab w:val="right" w:pos="8838"/>
              </w:tabs>
              <w:spacing w:after="0" w:line="276" w:lineRule="auto"/>
              <w:jc w:val="both"/>
              <w:outlineLvl w:val="0"/>
              <w:rPr>
                <w:rFonts w:ascii="Century Gothic" w:eastAsia="Times New Roman" w:hAnsi="Century Gothic" w:cs="Tahoma"/>
                <w:sz w:val="20"/>
                <w:szCs w:val="20"/>
                <w:lang w:eastAsia="es-CR"/>
              </w:rPr>
            </w:pPr>
            <w:r w:rsidRPr="00640165">
              <w:rPr>
                <w:rFonts w:ascii="Century Gothic" w:eastAsia="Times New Roman" w:hAnsi="Century Gothic" w:cs="Tahoma"/>
                <w:sz w:val="20"/>
                <w:szCs w:val="20"/>
                <w:lang w:eastAsia="es-CR"/>
              </w:rPr>
              <w:t xml:space="preserve">Virtual (Sistema Oficial Microsoft </w:t>
            </w:r>
            <w:proofErr w:type="spellStart"/>
            <w:r w:rsidRPr="00640165">
              <w:rPr>
                <w:rFonts w:ascii="Century Gothic" w:eastAsia="Times New Roman" w:hAnsi="Century Gothic" w:cs="Tahoma"/>
                <w:sz w:val="20"/>
                <w:szCs w:val="20"/>
                <w:lang w:eastAsia="es-CR"/>
              </w:rPr>
              <w:t>Teams</w:t>
            </w:r>
            <w:proofErr w:type="spellEnd"/>
            <w:r w:rsidRPr="00640165">
              <w:rPr>
                <w:rFonts w:ascii="Century Gothic" w:eastAsia="Times New Roman" w:hAnsi="Century Gothic" w:cs="Tahoma"/>
                <w:sz w:val="20"/>
                <w:szCs w:val="20"/>
                <w:lang w:eastAsia="es-CR"/>
              </w:rPr>
              <w:t>)</w:t>
            </w:r>
          </w:p>
        </w:tc>
      </w:tr>
      <w:tr w:rsidR="000C2383" w:rsidRPr="00640165" w:rsidTr="002A0990">
        <w:trPr>
          <w:trHeight w:val="397"/>
        </w:trPr>
        <w:tc>
          <w:tcPr>
            <w:tcW w:w="1417" w:type="dxa"/>
            <w:shd w:val="clear" w:color="auto" w:fill="F2F2F2"/>
            <w:vAlign w:val="center"/>
          </w:tcPr>
          <w:p w:rsidR="000C2383" w:rsidRPr="00640165" w:rsidRDefault="000C2383" w:rsidP="00363BF9">
            <w:pPr>
              <w:spacing w:after="0" w:line="276" w:lineRule="auto"/>
              <w:jc w:val="both"/>
              <w:rPr>
                <w:rFonts w:ascii="Century Gothic" w:eastAsia="Times New Roman" w:hAnsi="Century Gothic" w:cs="Tahoma"/>
                <w:b/>
                <w:sz w:val="20"/>
                <w:szCs w:val="20"/>
                <w:lang w:eastAsia="es-CR"/>
              </w:rPr>
            </w:pPr>
            <w:r w:rsidRPr="00640165">
              <w:rPr>
                <w:rFonts w:ascii="Century Gothic" w:eastAsia="Times New Roman" w:hAnsi="Century Gothic" w:cs="Tahoma"/>
                <w:b/>
                <w:snapToGrid w:val="0"/>
                <w:sz w:val="20"/>
                <w:szCs w:val="20"/>
                <w:lang w:val="es-AR" w:eastAsia="es-CR"/>
              </w:rPr>
              <w:t>Fecha</w:t>
            </w:r>
          </w:p>
        </w:tc>
        <w:tc>
          <w:tcPr>
            <w:tcW w:w="6946" w:type="dxa"/>
            <w:gridSpan w:val="3"/>
            <w:vAlign w:val="center"/>
          </w:tcPr>
          <w:p w:rsidR="000C2383" w:rsidRPr="00640165" w:rsidRDefault="0002642D" w:rsidP="00363BF9">
            <w:pPr>
              <w:tabs>
                <w:tab w:val="center" w:pos="4419"/>
                <w:tab w:val="right" w:pos="8838"/>
              </w:tabs>
              <w:spacing w:after="0" w:line="276" w:lineRule="auto"/>
              <w:jc w:val="both"/>
              <w:outlineLvl w:val="0"/>
              <w:rPr>
                <w:rFonts w:ascii="Century Gothic" w:eastAsia="Times New Roman" w:hAnsi="Century Gothic" w:cs="Tahoma"/>
                <w:sz w:val="20"/>
                <w:szCs w:val="20"/>
                <w:lang w:eastAsia="es-CR"/>
              </w:rPr>
            </w:pPr>
            <w:r w:rsidRPr="00640165">
              <w:rPr>
                <w:rFonts w:ascii="Century Gothic" w:eastAsia="Times New Roman" w:hAnsi="Century Gothic" w:cs="Tahoma"/>
                <w:sz w:val="20"/>
                <w:szCs w:val="20"/>
                <w:lang w:eastAsia="es-CR"/>
              </w:rPr>
              <w:t>3 de d</w:t>
            </w:r>
            <w:r w:rsidR="002D46BE" w:rsidRPr="00640165">
              <w:rPr>
                <w:rFonts w:ascii="Century Gothic" w:eastAsia="Times New Roman" w:hAnsi="Century Gothic" w:cs="Tahoma"/>
                <w:sz w:val="20"/>
                <w:szCs w:val="20"/>
                <w:lang w:eastAsia="es-CR"/>
              </w:rPr>
              <w:t xml:space="preserve">iciembre </w:t>
            </w:r>
            <w:r w:rsidR="00BD5F7B" w:rsidRPr="00640165">
              <w:rPr>
                <w:rFonts w:ascii="Century Gothic" w:eastAsia="Times New Roman" w:hAnsi="Century Gothic" w:cs="Tahoma"/>
                <w:sz w:val="20"/>
                <w:szCs w:val="20"/>
                <w:lang w:eastAsia="es-CR"/>
              </w:rPr>
              <w:t>2021</w:t>
            </w:r>
          </w:p>
        </w:tc>
      </w:tr>
      <w:tr w:rsidR="000C2383" w:rsidRPr="00640165" w:rsidTr="002A0990">
        <w:trPr>
          <w:trHeight w:val="397"/>
        </w:trPr>
        <w:tc>
          <w:tcPr>
            <w:tcW w:w="1417" w:type="dxa"/>
            <w:shd w:val="clear" w:color="auto" w:fill="F2F2F2"/>
            <w:vAlign w:val="center"/>
          </w:tcPr>
          <w:p w:rsidR="000C2383" w:rsidRPr="00640165" w:rsidRDefault="000C2383" w:rsidP="00363BF9">
            <w:pPr>
              <w:spacing w:after="0" w:line="276" w:lineRule="auto"/>
              <w:jc w:val="both"/>
              <w:rPr>
                <w:rFonts w:ascii="Century Gothic" w:eastAsia="Times New Roman" w:hAnsi="Century Gothic" w:cs="Tahoma"/>
                <w:b/>
                <w:snapToGrid w:val="0"/>
                <w:sz w:val="20"/>
                <w:szCs w:val="20"/>
                <w:lang w:val="es-AR" w:eastAsia="es-CR"/>
              </w:rPr>
            </w:pPr>
            <w:r w:rsidRPr="00640165">
              <w:rPr>
                <w:rFonts w:ascii="Century Gothic" w:eastAsia="Times New Roman" w:hAnsi="Century Gothic" w:cs="Tahoma"/>
                <w:b/>
                <w:snapToGrid w:val="0"/>
                <w:sz w:val="20"/>
                <w:szCs w:val="20"/>
                <w:lang w:val="es-AR" w:eastAsia="es-CR"/>
              </w:rPr>
              <w:t>Hora inicio:</w:t>
            </w:r>
          </w:p>
        </w:tc>
        <w:tc>
          <w:tcPr>
            <w:tcW w:w="1587" w:type="dxa"/>
            <w:vAlign w:val="center"/>
          </w:tcPr>
          <w:p w:rsidR="000C2383" w:rsidRPr="00640165" w:rsidRDefault="004F5B7B" w:rsidP="00363BF9">
            <w:pPr>
              <w:tabs>
                <w:tab w:val="center" w:pos="4419"/>
                <w:tab w:val="right" w:pos="8838"/>
              </w:tabs>
              <w:spacing w:after="0" w:line="276" w:lineRule="auto"/>
              <w:jc w:val="both"/>
              <w:outlineLvl w:val="0"/>
              <w:rPr>
                <w:rFonts w:ascii="Century Gothic" w:eastAsia="Times New Roman" w:hAnsi="Century Gothic" w:cs="Tahoma"/>
                <w:snapToGrid w:val="0"/>
                <w:color w:val="000000"/>
                <w:sz w:val="20"/>
                <w:szCs w:val="20"/>
                <w:lang w:val="es-AR" w:eastAsia="es-CR"/>
              </w:rPr>
            </w:pPr>
            <w:r w:rsidRPr="00640165">
              <w:rPr>
                <w:rFonts w:ascii="Century Gothic" w:eastAsia="Times New Roman" w:hAnsi="Century Gothic" w:cs="Tahoma"/>
                <w:snapToGrid w:val="0"/>
                <w:color w:val="000000"/>
                <w:sz w:val="20"/>
                <w:szCs w:val="20"/>
                <w:lang w:val="es-AR" w:eastAsia="es-CR"/>
              </w:rPr>
              <w:t>13:30</w:t>
            </w:r>
          </w:p>
        </w:tc>
        <w:tc>
          <w:tcPr>
            <w:tcW w:w="1272" w:type="dxa"/>
            <w:shd w:val="clear" w:color="auto" w:fill="F2F2F2"/>
            <w:vAlign w:val="center"/>
          </w:tcPr>
          <w:p w:rsidR="000C2383" w:rsidRPr="00640165" w:rsidRDefault="000C2383" w:rsidP="00363BF9">
            <w:pPr>
              <w:tabs>
                <w:tab w:val="center" w:pos="4419"/>
                <w:tab w:val="right" w:pos="8838"/>
              </w:tabs>
              <w:spacing w:after="0" w:line="276" w:lineRule="auto"/>
              <w:jc w:val="both"/>
              <w:outlineLvl w:val="0"/>
              <w:rPr>
                <w:rFonts w:ascii="Century Gothic" w:eastAsia="Times New Roman" w:hAnsi="Century Gothic" w:cs="Tahoma"/>
                <w:snapToGrid w:val="0"/>
                <w:color w:val="000000"/>
                <w:sz w:val="20"/>
                <w:szCs w:val="20"/>
                <w:lang w:val="es-AR" w:eastAsia="es-CR"/>
              </w:rPr>
            </w:pPr>
            <w:r w:rsidRPr="00640165">
              <w:rPr>
                <w:rFonts w:ascii="Century Gothic" w:eastAsia="Times New Roman" w:hAnsi="Century Gothic" w:cs="Tahoma"/>
                <w:b/>
                <w:snapToGrid w:val="0"/>
                <w:sz w:val="20"/>
                <w:szCs w:val="20"/>
                <w:lang w:val="es-AR" w:eastAsia="es-CR"/>
              </w:rPr>
              <w:t>Hora final:</w:t>
            </w:r>
          </w:p>
        </w:tc>
        <w:tc>
          <w:tcPr>
            <w:tcW w:w="4087" w:type="dxa"/>
            <w:vAlign w:val="center"/>
          </w:tcPr>
          <w:p w:rsidR="00BD5F7B" w:rsidRPr="00640165" w:rsidRDefault="00BD5F7B" w:rsidP="00363BF9">
            <w:pPr>
              <w:tabs>
                <w:tab w:val="center" w:pos="4419"/>
                <w:tab w:val="right" w:pos="8838"/>
              </w:tabs>
              <w:spacing w:after="0" w:line="276" w:lineRule="auto"/>
              <w:jc w:val="both"/>
              <w:outlineLvl w:val="0"/>
              <w:rPr>
                <w:rFonts w:ascii="Century Gothic" w:eastAsia="Times New Roman" w:hAnsi="Century Gothic" w:cs="Tahoma"/>
                <w:snapToGrid w:val="0"/>
                <w:color w:val="000000"/>
                <w:sz w:val="20"/>
                <w:szCs w:val="20"/>
                <w:lang w:val="es-AR" w:eastAsia="es-CR"/>
              </w:rPr>
            </w:pPr>
          </w:p>
        </w:tc>
      </w:tr>
    </w:tbl>
    <w:p w:rsidR="000C2383" w:rsidRPr="00640165" w:rsidRDefault="000C2383" w:rsidP="00363BF9">
      <w:pPr>
        <w:spacing w:after="0" w:line="276" w:lineRule="auto"/>
        <w:ind w:left="708"/>
        <w:jc w:val="both"/>
        <w:rPr>
          <w:rFonts w:ascii="Century Gothic" w:eastAsia="Times New Roman" w:hAnsi="Century Gothic" w:cs="Tahoma"/>
          <w:snapToGrid w:val="0"/>
          <w:color w:val="000000"/>
          <w:sz w:val="20"/>
          <w:szCs w:val="20"/>
          <w:lang w:val="en-US" w:eastAsia="es-CR"/>
        </w:rPr>
      </w:pPr>
    </w:p>
    <w:tbl>
      <w:tblPr>
        <w:tblW w:w="529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9356"/>
      </w:tblGrid>
      <w:tr w:rsidR="000C2383" w:rsidRPr="00640165" w:rsidTr="00534798">
        <w:trPr>
          <w:cantSplit/>
          <w:trHeight w:val="373"/>
        </w:trPr>
        <w:tc>
          <w:tcPr>
            <w:tcW w:w="5000" w:type="pct"/>
            <w:shd w:val="clear" w:color="auto" w:fill="1F497D"/>
            <w:vAlign w:val="center"/>
          </w:tcPr>
          <w:p w:rsidR="000C2383" w:rsidRPr="00640165" w:rsidRDefault="000C2383" w:rsidP="00363BF9">
            <w:pPr>
              <w:tabs>
                <w:tab w:val="center" w:pos="4419"/>
                <w:tab w:val="right" w:pos="8838"/>
              </w:tabs>
              <w:spacing w:after="0" w:line="276" w:lineRule="auto"/>
              <w:jc w:val="both"/>
              <w:rPr>
                <w:rFonts w:ascii="Century Gothic" w:eastAsia="Times New Roman" w:hAnsi="Century Gothic" w:cs="Tahoma"/>
                <w:b/>
                <w:bCs/>
                <w:color w:val="FFFFFF"/>
                <w:sz w:val="20"/>
                <w:szCs w:val="20"/>
                <w:lang w:eastAsia="es-CR"/>
              </w:rPr>
            </w:pPr>
            <w:bookmarkStart w:id="0" w:name="_Hlk39851586"/>
            <w:r w:rsidRPr="00640165">
              <w:rPr>
                <w:rFonts w:ascii="Century Gothic" w:eastAsia="Times New Roman" w:hAnsi="Century Gothic" w:cs="Tahoma"/>
                <w:b/>
                <w:bCs/>
                <w:color w:val="FFFFFF"/>
                <w:sz w:val="20"/>
                <w:szCs w:val="20"/>
                <w:lang w:eastAsia="es-CR"/>
              </w:rPr>
              <w:t xml:space="preserve">II. PARTICIPANTES </w:t>
            </w:r>
          </w:p>
        </w:tc>
      </w:tr>
    </w:tbl>
    <w:p w:rsidR="00E81FDE" w:rsidRPr="00640165" w:rsidRDefault="00E81FDE" w:rsidP="00363BF9">
      <w:pPr>
        <w:spacing w:after="0" w:line="276" w:lineRule="auto"/>
        <w:ind w:left="708"/>
        <w:jc w:val="both"/>
        <w:rPr>
          <w:rFonts w:ascii="Century Gothic" w:eastAsia="Times New Roman" w:hAnsi="Century Gothic" w:cs="Tahoma"/>
          <w:snapToGrid w:val="0"/>
          <w:color w:val="000000"/>
          <w:sz w:val="20"/>
          <w:szCs w:val="20"/>
          <w:lang w:eastAsia="es-CR"/>
        </w:rPr>
      </w:pPr>
    </w:p>
    <w:tbl>
      <w:tblPr>
        <w:tblW w:w="15310" w:type="dxa"/>
        <w:tblInd w:w="-35"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blBorders>
        <w:tblLook w:val="04A0" w:firstRow="1" w:lastRow="0" w:firstColumn="1" w:lastColumn="0" w:noHBand="0" w:noVBand="1"/>
      </w:tblPr>
      <w:tblGrid>
        <w:gridCol w:w="30"/>
        <w:gridCol w:w="3517"/>
        <w:gridCol w:w="2964"/>
        <w:gridCol w:w="73"/>
        <w:gridCol w:w="2224"/>
        <w:gridCol w:w="39"/>
        <w:gridCol w:w="681"/>
        <w:gridCol w:w="715"/>
        <w:gridCol w:w="2441"/>
        <w:gridCol w:w="2626"/>
      </w:tblGrid>
      <w:tr w:rsidR="00E81FDE" w:rsidRPr="00640165" w:rsidTr="004D227B">
        <w:trPr>
          <w:gridBefore w:val="1"/>
          <w:gridAfter w:val="3"/>
          <w:wBefore w:w="30" w:type="dxa"/>
          <w:wAfter w:w="5782" w:type="dxa"/>
          <w:trHeight w:val="620"/>
        </w:trPr>
        <w:tc>
          <w:tcPr>
            <w:tcW w:w="6554" w:type="dxa"/>
            <w:gridSpan w:val="3"/>
            <w:tcBorders>
              <w:top w:val="single" w:sz="4" w:space="0" w:color="5B9BD5" w:themeColor="accent5"/>
              <w:left w:val="single" w:sz="4" w:space="0" w:color="5B9BD5" w:themeColor="accent5"/>
              <w:bottom w:val="single" w:sz="4" w:space="0" w:color="5B9BD5" w:themeColor="accent5"/>
              <w:right w:val="nil"/>
            </w:tcBorders>
            <w:shd w:val="clear" w:color="auto" w:fill="5B9BD5" w:themeFill="accent5"/>
            <w:vAlign w:val="center"/>
            <w:hideMark/>
          </w:tcPr>
          <w:p w:rsidR="00E81FDE" w:rsidRPr="00640165" w:rsidRDefault="00E81FDE" w:rsidP="00363BF9">
            <w:pPr>
              <w:spacing w:line="276" w:lineRule="auto"/>
              <w:jc w:val="both"/>
              <w:rPr>
                <w:rFonts w:ascii="Century Gothic" w:hAnsi="Century Gothic"/>
                <w:i/>
                <w:iCs/>
                <w:sz w:val="20"/>
                <w:szCs w:val="20"/>
              </w:rPr>
            </w:pPr>
            <w:r w:rsidRPr="00640165">
              <w:rPr>
                <w:rFonts w:ascii="Century Gothic" w:eastAsiaTheme="majorEastAsia" w:hAnsi="Century Gothic" w:cs="Tahoma"/>
                <w:b/>
                <w:bCs/>
                <w:i/>
                <w:iCs/>
                <w:color w:val="000000" w:themeColor="text1"/>
                <w:sz w:val="20"/>
                <w:szCs w:val="20"/>
              </w:rPr>
              <w:t>INTEGRANTES </w:t>
            </w:r>
          </w:p>
        </w:tc>
        <w:tc>
          <w:tcPr>
            <w:tcW w:w="2944" w:type="dxa"/>
            <w:gridSpan w:val="3"/>
            <w:tcBorders>
              <w:top w:val="single" w:sz="4" w:space="0" w:color="5B9BD5" w:themeColor="accent5"/>
              <w:left w:val="nil"/>
              <w:bottom w:val="single" w:sz="4" w:space="0" w:color="5B9BD5" w:themeColor="accent5"/>
              <w:right w:val="single" w:sz="4" w:space="0" w:color="5B9BD5" w:themeColor="accent5"/>
            </w:tcBorders>
            <w:shd w:val="clear" w:color="auto" w:fill="5B9BD5" w:themeFill="accent5"/>
            <w:vAlign w:val="center"/>
            <w:hideMark/>
          </w:tcPr>
          <w:p w:rsidR="00E81FDE" w:rsidRPr="00640165" w:rsidRDefault="00E81FDE" w:rsidP="00363BF9">
            <w:pPr>
              <w:spacing w:line="276" w:lineRule="auto"/>
              <w:jc w:val="both"/>
              <w:rPr>
                <w:rFonts w:ascii="Century Gothic" w:hAnsi="Century Gothic"/>
                <w:i/>
                <w:iCs/>
                <w:sz w:val="20"/>
                <w:szCs w:val="20"/>
              </w:rPr>
            </w:pPr>
            <w:r w:rsidRPr="00640165">
              <w:rPr>
                <w:rFonts w:ascii="Century Gothic" w:eastAsiaTheme="majorEastAsia" w:hAnsi="Century Gothic" w:cs="Tahoma"/>
                <w:b/>
                <w:bCs/>
                <w:i/>
                <w:iCs/>
                <w:color w:val="000000" w:themeColor="text1"/>
                <w:sz w:val="20"/>
                <w:szCs w:val="20"/>
              </w:rPr>
              <w:t>ASISTENTES </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E81FDE" w:rsidRPr="00640165" w:rsidRDefault="001B695B" w:rsidP="00363BF9">
            <w:pPr>
              <w:spacing w:line="276" w:lineRule="auto"/>
              <w:jc w:val="both"/>
              <w:rPr>
                <w:rFonts w:ascii="Century Gothic" w:hAnsi="Century Gothic"/>
                <w:i/>
                <w:iCs/>
                <w:sz w:val="20"/>
                <w:szCs w:val="20"/>
              </w:rPr>
            </w:pPr>
            <w:r w:rsidRPr="00640165">
              <w:rPr>
                <w:rFonts w:ascii="Century Gothic" w:eastAsia="Tahoma" w:hAnsi="Century Gothic" w:cs="Tahoma"/>
                <w:b/>
                <w:bCs/>
                <w:i/>
                <w:iCs/>
                <w:color w:val="000000"/>
                <w:sz w:val="20"/>
                <w:szCs w:val="20"/>
              </w:rPr>
              <w:t>Comisión de Acceso a la Justicia</w:t>
            </w:r>
            <w:r w:rsidRPr="00640165">
              <w:rPr>
                <w:rFonts w:ascii="Century Gothic" w:eastAsia="Tahoma" w:hAnsi="Century Gothic" w:cs="Tahoma"/>
                <w:i/>
                <w:iCs/>
                <w:color w:val="000000"/>
                <w:sz w:val="20"/>
                <w:szCs w:val="20"/>
              </w:rPr>
              <w:t>: Sr. Jorge Olaso Alvarez, Magistrado Coordinador de la Comisión</w:t>
            </w:r>
            <w:r w:rsidR="00C2636B" w:rsidRPr="00640165">
              <w:rPr>
                <w:rFonts w:ascii="Century Gothic" w:eastAsia="Tahoma" w:hAnsi="Century Gothic" w:cs="Tahoma"/>
                <w:i/>
                <w:iCs/>
                <w:color w:val="000000"/>
                <w:sz w:val="20"/>
                <w:szCs w:val="20"/>
              </w:rPr>
              <w:t xml:space="preserve"> de Acceso a la Justicia</w:t>
            </w:r>
            <w:r w:rsidRPr="00640165">
              <w:rPr>
                <w:rFonts w:ascii="Century Gothic" w:eastAsia="Tahoma" w:hAnsi="Century Gothic" w:cs="Tahoma"/>
                <w:i/>
                <w:iCs/>
                <w:color w:val="000000"/>
                <w:sz w:val="20"/>
                <w:szCs w:val="20"/>
              </w:rPr>
              <w:t>, Sala Segunda</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E81FDE" w:rsidRPr="00640165" w:rsidRDefault="008E313B"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tc>
      </w:tr>
      <w:tr w:rsidR="00E81FDE" w:rsidRPr="00640165" w:rsidTr="004D227B">
        <w:trPr>
          <w:gridBefore w:val="1"/>
          <w:gridAfter w:val="3"/>
          <w:wBefore w:w="30" w:type="dxa"/>
          <w:wAfter w:w="5782" w:type="dxa"/>
          <w:trHeight w:val="1693"/>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E81FDE" w:rsidRPr="00640165" w:rsidRDefault="001B695B" w:rsidP="00363BF9">
            <w:pPr>
              <w:spacing w:line="276" w:lineRule="auto"/>
              <w:jc w:val="both"/>
              <w:rPr>
                <w:rFonts w:ascii="Century Gothic" w:hAnsi="Century Gothic"/>
                <w:i/>
                <w:iCs/>
                <w:sz w:val="20"/>
                <w:szCs w:val="20"/>
              </w:rPr>
            </w:pPr>
            <w:r w:rsidRPr="00640165">
              <w:rPr>
                <w:rFonts w:ascii="Century Gothic" w:hAnsi="Century Gothic"/>
                <w:b/>
                <w:bCs/>
                <w:i/>
                <w:iCs/>
                <w:sz w:val="20"/>
                <w:szCs w:val="20"/>
              </w:rPr>
              <w:t>Comisión de Acceso a la Justicia:</w:t>
            </w:r>
            <w:r w:rsidRPr="00640165">
              <w:rPr>
                <w:rFonts w:ascii="Century Gothic" w:hAnsi="Century Gothic"/>
                <w:i/>
                <w:iCs/>
                <w:sz w:val="20"/>
                <w:szCs w:val="20"/>
              </w:rPr>
              <w:t xml:space="preserve"> Sra. Damaris Vargas Vásquez, Coordinadora de la Subcomisión Acceso a la Justicia de Personas con Discapacidad e integrante de la Comisión de Acceso a la Justicia por la Sala Primera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E81FDE" w:rsidRPr="00640165" w:rsidRDefault="008E313B"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1B695B" w:rsidRPr="00640165" w:rsidRDefault="001B695B" w:rsidP="00363BF9">
            <w:pPr>
              <w:spacing w:line="276" w:lineRule="auto"/>
              <w:jc w:val="both"/>
              <w:rPr>
                <w:rFonts w:ascii="Century Gothic" w:eastAsia="Times New Roman" w:hAnsi="Century Gothic" w:cs="Tahoma"/>
                <w:i/>
                <w:iCs/>
                <w:color w:val="000000" w:themeColor="text1"/>
                <w:sz w:val="20"/>
                <w:szCs w:val="20"/>
              </w:rPr>
            </w:pPr>
            <w:r w:rsidRPr="00640165">
              <w:rPr>
                <w:rFonts w:ascii="Century Gothic" w:hAnsi="Century Gothic"/>
                <w:b/>
                <w:bCs/>
                <w:i/>
                <w:iCs/>
                <w:sz w:val="20"/>
                <w:szCs w:val="20"/>
              </w:rPr>
              <w:t>Comisión de Acceso a la Justicia:</w:t>
            </w:r>
            <w:r w:rsidRPr="00640165">
              <w:rPr>
                <w:rFonts w:ascii="Century Gothic" w:hAnsi="Century Gothic"/>
                <w:i/>
                <w:iCs/>
                <w:sz w:val="20"/>
                <w:szCs w:val="20"/>
              </w:rPr>
              <w:t xml:space="preserve"> Sr. Paul Rueda Leal, Integrante Comisión de Acceso a la Justicia por la Sala Constitucional </w:t>
            </w:r>
            <w:r w:rsidRPr="00640165">
              <w:rPr>
                <w:rFonts w:ascii="Century Gothic" w:eastAsia="Times New Roman" w:hAnsi="Century Gothic" w:cs="Tahoma"/>
                <w:i/>
                <w:iCs/>
                <w:color w:val="000000" w:themeColor="text1"/>
                <w:sz w:val="20"/>
                <w:szCs w:val="20"/>
              </w:rPr>
              <w:t xml:space="preserve"> </w:t>
            </w:r>
          </w:p>
          <w:p w:rsidR="00E81FDE" w:rsidRPr="00640165" w:rsidRDefault="001B695B" w:rsidP="00363BF9">
            <w:pPr>
              <w:spacing w:line="276" w:lineRule="auto"/>
              <w:jc w:val="both"/>
              <w:rPr>
                <w:rFonts w:ascii="Century Gothic" w:hAnsi="Century Gothic"/>
                <w:i/>
                <w:iCs/>
                <w:sz w:val="20"/>
                <w:szCs w:val="20"/>
              </w:rPr>
            </w:pPr>
            <w:r w:rsidRPr="00640165">
              <w:rPr>
                <w:rFonts w:ascii="Century Gothic" w:eastAsia="Times New Roman" w:hAnsi="Century Gothic" w:cs="Tahoma"/>
                <w:i/>
                <w:iCs/>
                <w:color w:val="000000" w:themeColor="text1"/>
                <w:sz w:val="20"/>
                <w:szCs w:val="20"/>
              </w:rPr>
              <w:t xml:space="preserve">Suplente </w:t>
            </w:r>
            <w:r w:rsidR="00E81FDE" w:rsidRPr="00640165">
              <w:rPr>
                <w:rFonts w:ascii="Century Gothic" w:eastAsia="Times New Roman" w:hAnsi="Century Gothic" w:cs="Tahoma"/>
                <w:i/>
                <w:iCs/>
                <w:color w:val="000000" w:themeColor="text1"/>
                <w:sz w:val="20"/>
                <w:szCs w:val="20"/>
              </w:rPr>
              <w:t>Letrada Ruth Alvarado </w:t>
            </w:r>
            <w:r w:rsidR="00534798" w:rsidRPr="00640165">
              <w:rPr>
                <w:rFonts w:ascii="Century Gothic" w:eastAsia="Times New Roman" w:hAnsi="Century Gothic" w:cs="Tahoma"/>
                <w:i/>
                <w:iCs/>
                <w:color w:val="000000" w:themeColor="text1"/>
                <w:sz w:val="20"/>
                <w:szCs w:val="20"/>
              </w:rPr>
              <w:t>Condega</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994D3F" w:rsidRPr="00640165" w:rsidRDefault="008E313B"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8E313B" w:rsidRPr="00640165" w:rsidRDefault="008E313B"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E81FDE" w:rsidRPr="00640165" w:rsidRDefault="001B695B" w:rsidP="00363BF9">
            <w:pPr>
              <w:spacing w:line="276" w:lineRule="auto"/>
              <w:jc w:val="both"/>
              <w:rPr>
                <w:rFonts w:ascii="Century Gothic" w:hAnsi="Century Gothic"/>
                <w:i/>
                <w:iCs/>
                <w:sz w:val="20"/>
                <w:szCs w:val="20"/>
              </w:rPr>
            </w:pPr>
            <w:r w:rsidRPr="00640165">
              <w:rPr>
                <w:rFonts w:ascii="Century Gothic" w:hAnsi="Century Gothic"/>
                <w:b/>
                <w:bCs/>
                <w:i/>
                <w:iCs/>
                <w:sz w:val="20"/>
                <w:szCs w:val="20"/>
              </w:rPr>
              <w:t xml:space="preserve">Comisión de Acceso a la Justicia: </w:t>
            </w:r>
            <w:r w:rsidRPr="00640165">
              <w:rPr>
                <w:rFonts w:ascii="Century Gothic" w:hAnsi="Century Gothic"/>
                <w:i/>
                <w:iCs/>
                <w:sz w:val="20"/>
                <w:szCs w:val="20"/>
              </w:rPr>
              <w:t>Magistrado Gerardo Rubén Alfaro, Integrante de la Comisión de Acceso a la Justicia por la Sala Tercera</w:t>
            </w:r>
            <w:r w:rsidR="002046F5" w:rsidRPr="00640165">
              <w:rPr>
                <w:rFonts w:ascii="Century Gothic" w:hAnsi="Century Gothic"/>
                <w:i/>
                <w:iCs/>
                <w:sz w:val="20"/>
                <w:szCs w:val="20"/>
              </w:rPr>
              <w:t xml:space="preserve">, y </w:t>
            </w:r>
            <w:proofErr w:type="gramStart"/>
            <w:r w:rsidR="00C2636B" w:rsidRPr="00640165">
              <w:rPr>
                <w:rFonts w:ascii="Century Gothic" w:hAnsi="Century Gothic"/>
                <w:i/>
                <w:iCs/>
                <w:sz w:val="20"/>
                <w:szCs w:val="20"/>
              </w:rPr>
              <w:t>Director</w:t>
            </w:r>
            <w:proofErr w:type="gramEnd"/>
            <w:r w:rsidR="002046F5" w:rsidRPr="00640165">
              <w:rPr>
                <w:rFonts w:ascii="Century Gothic" w:hAnsi="Century Gothic"/>
                <w:i/>
                <w:iCs/>
                <w:sz w:val="20"/>
                <w:szCs w:val="20"/>
              </w:rPr>
              <w:t xml:space="preserve"> de la Oficina Rectora de Justicia Restaurativa</w:t>
            </w:r>
          </w:p>
          <w:p w:rsidR="002046F5" w:rsidRPr="00640165" w:rsidRDefault="002046F5" w:rsidP="00363BF9">
            <w:pPr>
              <w:spacing w:line="276" w:lineRule="auto"/>
              <w:jc w:val="both"/>
              <w:rPr>
                <w:rFonts w:ascii="Century Gothic" w:hAnsi="Century Gothic"/>
                <w:i/>
                <w:iCs/>
                <w:sz w:val="20"/>
                <w:szCs w:val="20"/>
              </w:rPr>
            </w:pPr>
            <w:r w:rsidRPr="00640165">
              <w:rPr>
                <w:rFonts w:ascii="Century Gothic" w:hAnsi="Century Gothic"/>
                <w:i/>
                <w:iCs/>
                <w:sz w:val="20"/>
                <w:szCs w:val="20"/>
              </w:rPr>
              <w:t xml:space="preserve">Suplente: Sra. </w:t>
            </w:r>
            <w:proofErr w:type="spellStart"/>
            <w:r w:rsidRPr="00640165">
              <w:rPr>
                <w:rFonts w:ascii="Century Gothic" w:hAnsi="Century Gothic"/>
                <w:i/>
                <w:iCs/>
                <w:sz w:val="20"/>
                <w:szCs w:val="20"/>
              </w:rPr>
              <w:t>Jovanna</w:t>
            </w:r>
            <w:proofErr w:type="spellEnd"/>
            <w:r w:rsidRPr="00640165">
              <w:rPr>
                <w:rFonts w:ascii="Century Gothic" w:hAnsi="Century Gothic"/>
                <w:i/>
                <w:iCs/>
                <w:sz w:val="20"/>
                <w:szCs w:val="20"/>
              </w:rPr>
              <w:t xml:space="preserve"> Calderón Altamirano  </w:t>
            </w:r>
          </w:p>
          <w:p w:rsidR="004D5CCA" w:rsidRPr="00640165" w:rsidRDefault="004D5CCA" w:rsidP="00363BF9">
            <w:pPr>
              <w:spacing w:line="276" w:lineRule="auto"/>
              <w:jc w:val="both"/>
              <w:rPr>
                <w:rFonts w:ascii="Century Gothic" w:hAnsi="Century Gothic"/>
                <w:i/>
                <w:iCs/>
                <w:sz w:val="20"/>
                <w:szCs w:val="20"/>
              </w:rPr>
            </w:pPr>
            <w:r w:rsidRPr="00640165">
              <w:rPr>
                <w:rFonts w:ascii="Century Gothic" w:hAnsi="Century Gothic"/>
                <w:i/>
                <w:iCs/>
                <w:sz w:val="20"/>
                <w:szCs w:val="20"/>
              </w:rPr>
              <w:t xml:space="preserve">Suplente: Sra. Michelle </w:t>
            </w:r>
            <w:r w:rsidR="00F930BE" w:rsidRPr="00640165">
              <w:rPr>
                <w:rFonts w:ascii="Century Gothic" w:hAnsi="Century Gothic"/>
                <w:i/>
                <w:iCs/>
                <w:sz w:val="20"/>
                <w:szCs w:val="20"/>
              </w:rPr>
              <w:t>Mayorga</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994D3F"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E81FDE" w:rsidRPr="00640165" w:rsidRDefault="001B695B" w:rsidP="00363BF9">
            <w:pPr>
              <w:spacing w:line="276" w:lineRule="auto"/>
              <w:jc w:val="both"/>
              <w:rPr>
                <w:rFonts w:ascii="Century Gothic" w:hAnsi="Century Gothic"/>
                <w:i/>
                <w:iCs/>
                <w:sz w:val="20"/>
                <w:szCs w:val="20"/>
              </w:rPr>
            </w:pPr>
            <w:r w:rsidRPr="00640165">
              <w:rPr>
                <w:rFonts w:ascii="Century Gothic" w:hAnsi="Century Gothic"/>
                <w:b/>
                <w:bCs/>
                <w:i/>
                <w:iCs/>
                <w:sz w:val="20"/>
                <w:szCs w:val="20"/>
              </w:rPr>
              <w:t>Unidad de Acceso a la Justicia:</w:t>
            </w:r>
            <w:r w:rsidRPr="00640165">
              <w:rPr>
                <w:rFonts w:ascii="Century Gothic" w:hAnsi="Century Gothic"/>
                <w:i/>
                <w:iCs/>
                <w:sz w:val="20"/>
                <w:szCs w:val="20"/>
              </w:rPr>
              <w:t xml:space="preserve"> Sra. </w:t>
            </w:r>
            <w:r w:rsidR="00D7382A" w:rsidRPr="00640165">
              <w:rPr>
                <w:rFonts w:ascii="Century Gothic" w:hAnsi="Century Gothic"/>
                <w:i/>
                <w:iCs/>
                <w:sz w:val="20"/>
                <w:szCs w:val="20"/>
              </w:rPr>
              <w:t>Angie Calderón</w:t>
            </w:r>
            <w:r w:rsidRPr="00640165">
              <w:rPr>
                <w:rFonts w:ascii="Century Gothic" w:hAnsi="Century Gothic"/>
                <w:i/>
                <w:iCs/>
                <w:sz w:val="20"/>
                <w:szCs w:val="20"/>
              </w:rPr>
              <w:t xml:space="preserve">, Coordinadora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D7382A"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E81FDE" w:rsidRPr="00640165" w:rsidRDefault="001B695B" w:rsidP="00363BF9">
            <w:pPr>
              <w:spacing w:line="276" w:lineRule="auto"/>
              <w:jc w:val="both"/>
              <w:rPr>
                <w:rFonts w:ascii="Century Gothic" w:hAnsi="Century Gothic"/>
                <w:i/>
                <w:iCs/>
                <w:sz w:val="20"/>
                <w:szCs w:val="20"/>
              </w:rPr>
            </w:pPr>
            <w:r w:rsidRPr="00640165">
              <w:rPr>
                <w:rFonts w:ascii="Century Gothic" w:hAnsi="Century Gothic"/>
                <w:b/>
                <w:bCs/>
                <w:i/>
                <w:iCs/>
                <w:sz w:val="20"/>
                <w:szCs w:val="20"/>
              </w:rPr>
              <w:t xml:space="preserve">Consejo Superior: </w:t>
            </w:r>
            <w:r w:rsidRPr="00640165">
              <w:rPr>
                <w:rFonts w:ascii="Century Gothic" w:hAnsi="Century Gothic"/>
                <w:i/>
                <w:iCs/>
                <w:sz w:val="20"/>
                <w:szCs w:val="20"/>
              </w:rPr>
              <w:t>Sra.  Sandra Pizarro Gutiérrez</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E81FDE"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tc>
      </w:tr>
      <w:tr w:rsidR="00D7382A"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D7382A" w:rsidRPr="00640165" w:rsidRDefault="00D7382A" w:rsidP="00363BF9">
            <w:pPr>
              <w:spacing w:line="276" w:lineRule="auto"/>
              <w:jc w:val="both"/>
              <w:rPr>
                <w:rFonts w:ascii="Century Gothic" w:hAnsi="Century Gothic"/>
                <w:i/>
                <w:iCs/>
                <w:sz w:val="20"/>
                <w:szCs w:val="20"/>
              </w:rPr>
            </w:pPr>
            <w:r w:rsidRPr="00640165">
              <w:rPr>
                <w:rFonts w:ascii="Century Gothic" w:hAnsi="Century Gothic"/>
                <w:b/>
                <w:bCs/>
                <w:i/>
                <w:iCs/>
                <w:sz w:val="20"/>
                <w:szCs w:val="20"/>
              </w:rPr>
              <w:t xml:space="preserve">Proyecto Política Indígena: </w:t>
            </w:r>
            <w:r w:rsidRPr="00640165">
              <w:rPr>
                <w:rFonts w:ascii="Century Gothic" w:hAnsi="Century Gothic"/>
                <w:i/>
                <w:iCs/>
                <w:sz w:val="20"/>
                <w:szCs w:val="20"/>
              </w:rPr>
              <w:t>Melissa Benavides Víquez</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D7382A"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1B695B" w:rsidRPr="00640165" w:rsidRDefault="001B695B" w:rsidP="00363BF9">
            <w:pPr>
              <w:spacing w:line="276" w:lineRule="auto"/>
              <w:jc w:val="both"/>
              <w:rPr>
                <w:rFonts w:ascii="Century Gothic" w:hAnsi="Century Gothic"/>
                <w:i/>
                <w:iCs/>
                <w:sz w:val="20"/>
                <w:szCs w:val="20"/>
              </w:rPr>
            </w:pPr>
            <w:r w:rsidRPr="00640165">
              <w:rPr>
                <w:rFonts w:ascii="Century Gothic" w:hAnsi="Century Gothic"/>
                <w:b/>
                <w:bCs/>
                <w:i/>
                <w:iCs/>
                <w:sz w:val="20"/>
                <w:szCs w:val="20"/>
              </w:rPr>
              <w:t>Dirección del Ministerio Público</w:t>
            </w:r>
            <w:r w:rsidRPr="00640165">
              <w:rPr>
                <w:rFonts w:ascii="Century Gothic" w:hAnsi="Century Gothic"/>
                <w:i/>
                <w:iCs/>
                <w:sz w:val="20"/>
                <w:szCs w:val="20"/>
              </w:rPr>
              <w:t xml:space="preserve">: Sra. </w:t>
            </w:r>
            <w:r w:rsidR="00F930BE" w:rsidRPr="00640165">
              <w:rPr>
                <w:rFonts w:ascii="Century Gothic" w:hAnsi="Century Gothic"/>
                <w:i/>
                <w:iCs/>
                <w:sz w:val="20"/>
                <w:szCs w:val="20"/>
              </w:rPr>
              <w:t>Wagner Molina</w:t>
            </w:r>
          </w:p>
          <w:p w:rsidR="00C2636B" w:rsidRPr="00640165" w:rsidRDefault="00E81FDE" w:rsidP="00363BF9">
            <w:pPr>
              <w:spacing w:line="276" w:lineRule="auto"/>
              <w:jc w:val="both"/>
              <w:rPr>
                <w:rFonts w:ascii="Century Gothic" w:eastAsia="Tahoma" w:hAnsi="Century Gothic" w:cs="Tahoma"/>
                <w:i/>
                <w:iCs/>
                <w:color w:val="000000" w:themeColor="text1"/>
                <w:sz w:val="20"/>
                <w:szCs w:val="20"/>
              </w:rPr>
            </w:pPr>
            <w:r w:rsidRPr="00640165">
              <w:rPr>
                <w:rFonts w:ascii="Century Gothic" w:eastAsia="Tahoma" w:hAnsi="Century Gothic" w:cs="Tahoma"/>
                <w:i/>
                <w:iCs/>
                <w:color w:val="000000" w:themeColor="text1"/>
                <w:sz w:val="20"/>
                <w:szCs w:val="20"/>
              </w:rPr>
              <w:t xml:space="preserve">Suplente: </w:t>
            </w:r>
            <w:r w:rsidR="00F930BE" w:rsidRPr="00640165">
              <w:rPr>
                <w:rFonts w:ascii="Century Gothic" w:eastAsia="Tahoma" w:hAnsi="Century Gothic" w:cs="Tahoma"/>
                <w:i/>
                <w:iCs/>
                <w:color w:val="000000" w:themeColor="text1"/>
                <w:sz w:val="20"/>
                <w:szCs w:val="20"/>
              </w:rPr>
              <w:t xml:space="preserve">Ariana </w:t>
            </w:r>
            <w:proofErr w:type="spellStart"/>
            <w:r w:rsidR="00F930BE" w:rsidRPr="00640165">
              <w:rPr>
                <w:rFonts w:ascii="Century Gothic" w:eastAsia="Tahoma" w:hAnsi="Century Gothic" w:cs="Tahoma"/>
                <w:i/>
                <w:iCs/>
                <w:color w:val="000000" w:themeColor="text1"/>
                <w:sz w:val="20"/>
                <w:szCs w:val="20"/>
              </w:rPr>
              <w:t>Céspedes</w:t>
            </w:r>
            <w:proofErr w:type="spellEnd"/>
          </w:p>
          <w:p w:rsidR="00E81FDE" w:rsidRPr="00640165" w:rsidRDefault="00C2636B" w:rsidP="00363BF9">
            <w:pPr>
              <w:spacing w:line="276" w:lineRule="auto"/>
              <w:jc w:val="both"/>
              <w:rPr>
                <w:rFonts w:ascii="Century Gothic" w:hAnsi="Century Gothic"/>
                <w:i/>
                <w:iCs/>
                <w:sz w:val="20"/>
                <w:szCs w:val="20"/>
              </w:rPr>
            </w:pPr>
            <w:r w:rsidRPr="00640165">
              <w:rPr>
                <w:rFonts w:ascii="Century Gothic" w:eastAsia="Tahoma" w:hAnsi="Century Gothic" w:cs="Tahoma"/>
                <w:i/>
                <w:iCs/>
                <w:color w:val="000000" w:themeColor="text1"/>
                <w:sz w:val="20"/>
                <w:szCs w:val="20"/>
              </w:rPr>
              <w:t xml:space="preserve">Suplente: </w:t>
            </w:r>
            <w:r w:rsidR="00E81FDE" w:rsidRPr="00640165">
              <w:rPr>
                <w:rFonts w:ascii="Century Gothic" w:eastAsia="Tahoma" w:hAnsi="Century Gothic" w:cs="Tahoma"/>
                <w:i/>
                <w:iCs/>
                <w:color w:val="000000" w:themeColor="text1"/>
                <w:sz w:val="20"/>
                <w:szCs w:val="20"/>
              </w:rPr>
              <w:t>Daniel Villalobos Araya</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B77D83"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1B695B" w:rsidRPr="00640165" w:rsidRDefault="001B695B" w:rsidP="00363BF9">
            <w:pPr>
              <w:spacing w:line="276" w:lineRule="auto"/>
              <w:jc w:val="both"/>
              <w:rPr>
                <w:rFonts w:ascii="Century Gothic" w:hAnsi="Century Gothic"/>
                <w:i/>
                <w:iCs/>
                <w:sz w:val="20"/>
                <w:szCs w:val="20"/>
              </w:rPr>
            </w:pPr>
            <w:r w:rsidRPr="00640165">
              <w:rPr>
                <w:rFonts w:ascii="Century Gothic" w:hAnsi="Century Gothic"/>
                <w:b/>
                <w:bCs/>
                <w:i/>
                <w:iCs/>
                <w:sz w:val="20"/>
                <w:szCs w:val="20"/>
              </w:rPr>
              <w:t>Dirección de la Defensa Pública:</w:t>
            </w:r>
            <w:r w:rsidRPr="00640165">
              <w:rPr>
                <w:rFonts w:ascii="Century Gothic" w:hAnsi="Century Gothic"/>
                <w:i/>
                <w:iCs/>
                <w:sz w:val="20"/>
                <w:szCs w:val="20"/>
              </w:rPr>
              <w:t xml:space="preserve"> Sr. Juan Carlos Pérez Murillo </w:t>
            </w:r>
          </w:p>
          <w:p w:rsidR="00E81FDE" w:rsidRPr="00640165" w:rsidRDefault="007D59DA" w:rsidP="00363BF9">
            <w:pPr>
              <w:spacing w:line="276" w:lineRule="auto"/>
              <w:jc w:val="both"/>
              <w:rPr>
                <w:rFonts w:ascii="Century Gothic" w:hAnsi="Century Gothic"/>
                <w:i/>
                <w:iCs/>
                <w:sz w:val="20"/>
                <w:szCs w:val="20"/>
                <w:lang w:val="fr-FR"/>
              </w:rPr>
            </w:pPr>
            <w:proofErr w:type="spellStart"/>
            <w:r w:rsidRPr="00640165">
              <w:rPr>
                <w:rFonts w:ascii="Century Gothic" w:eastAsia="Tahoma" w:hAnsi="Century Gothic" w:cs="Tahoma"/>
                <w:i/>
                <w:iCs/>
                <w:color w:val="000000"/>
                <w:sz w:val="20"/>
                <w:szCs w:val="20"/>
                <w:lang w:val="fr-FR"/>
              </w:rPr>
              <w:t>Suplente</w:t>
            </w:r>
            <w:proofErr w:type="spellEnd"/>
            <w:r w:rsidRPr="00640165">
              <w:rPr>
                <w:rFonts w:ascii="Century Gothic" w:eastAsia="Tahoma" w:hAnsi="Century Gothic" w:cs="Tahoma"/>
                <w:i/>
                <w:iCs/>
                <w:color w:val="000000"/>
                <w:sz w:val="20"/>
                <w:szCs w:val="20"/>
                <w:lang w:val="fr-FR"/>
              </w:rPr>
              <w:t xml:space="preserve"> :</w:t>
            </w:r>
            <w:r w:rsidR="00E81FDE" w:rsidRPr="00640165">
              <w:rPr>
                <w:rFonts w:ascii="Century Gothic" w:eastAsia="Tahoma" w:hAnsi="Century Gothic" w:cs="Tahoma"/>
                <w:i/>
                <w:iCs/>
                <w:color w:val="000000"/>
                <w:sz w:val="20"/>
                <w:szCs w:val="20"/>
                <w:lang w:val="fr-FR"/>
              </w:rPr>
              <w:t xml:space="preserve"> </w:t>
            </w:r>
            <w:proofErr w:type="spellStart"/>
            <w:r w:rsidR="00E81FDE" w:rsidRPr="00640165">
              <w:rPr>
                <w:rFonts w:ascii="Century Gothic" w:eastAsia="Tahoma" w:hAnsi="Century Gothic" w:cs="Tahoma"/>
                <w:i/>
                <w:iCs/>
                <w:color w:val="000000"/>
                <w:sz w:val="20"/>
                <w:szCs w:val="20"/>
                <w:lang w:val="fr-FR"/>
              </w:rPr>
              <w:t>Sra</w:t>
            </w:r>
            <w:proofErr w:type="spellEnd"/>
            <w:r w:rsidR="00E81FDE" w:rsidRPr="00640165">
              <w:rPr>
                <w:rFonts w:ascii="Century Gothic" w:eastAsia="Tahoma" w:hAnsi="Century Gothic" w:cs="Tahoma"/>
                <w:i/>
                <w:iCs/>
                <w:color w:val="000000"/>
                <w:sz w:val="20"/>
                <w:szCs w:val="20"/>
                <w:lang w:val="fr-FR"/>
              </w:rPr>
              <w:t xml:space="preserve">. </w:t>
            </w:r>
            <w:proofErr w:type="spellStart"/>
            <w:r w:rsidR="00E81FDE" w:rsidRPr="00640165">
              <w:rPr>
                <w:rFonts w:ascii="Century Gothic" w:eastAsia="Tahoma" w:hAnsi="Century Gothic" w:cs="Tahoma"/>
                <w:i/>
                <w:iCs/>
                <w:color w:val="000000"/>
                <w:sz w:val="20"/>
                <w:szCs w:val="20"/>
                <w:lang w:val="fr-FR"/>
              </w:rPr>
              <w:t>Ligia</w:t>
            </w:r>
            <w:proofErr w:type="spellEnd"/>
            <w:r w:rsidR="00E81FDE" w:rsidRPr="00640165">
              <w:rPr>
                <w:rFonts w:ascii="Century Gothic" w:eastAsia="Tahoma" w:hAnsi="Century Gothic" w:cs="Tahoma"/>
                <w:i/>
                <w:iCs/>
                <w:color w:val="000000"/>
                <w:sz w:val="20"/>
                <w:szCs w:val="20"/>
                <w:lang w:val="fr-FR"/>
              </w:rPr>
              <w:t xml:space="preserve"> Jeannette Jiménez Zamora</w:t>
            </w:r>
            <w:r w:rsidR="00E81FDE" w:rsidRPr="00640165">
              <w:rPr>
                <w:rFonts w:ascii="Century Gothic" w:eastAsia="Tahoma" w:hAnsi="Century Gothic" w:cs="Tahoma"/>
                <w:b/>
                <w:bCs/>
                <w:i/>
                <w:iCs/>
                <w:color w:val="000000"/>
                <w:sz w:val="20"/>
                <w:szCs w:val="20"/>
                <w:lang w:val="fr-FR"/>
              </w:rPr>
              <w:t> </w:t>
            </w:r>
          </w:p>
          <w:p w:rsidR="00E47EAE" w:rsidRPr="00640165" w:rsidRDefault="00E81FDE" w:rsidP="00363BF9">
            <w:pPr>
              <w:spacing w:line="276" w:lineRule="auto"/>
              <w:jc w:val="both"/>
              <w:rPr>
                <w:rFonts w:ascii="Century Gothic" w:eastAsia="Times New Roman" w:hAnsi="Century Gothic" w:cs="Tahoma"/>
                <w:i/>
                <w:iCs/>
                <w:color w:val="000000" w:themeColor="text1"/>
                <w:sz w:val="20"/>
                <w:szCs w:val="20"/>
              </w:rPr>
            </w:pPr>
            <w:r w:rsidRPr="00640165">
              <w:rPr>
                <w:rFonts w:ascii="Century Gothic" w:eastAsia="Tahoma" w:hAnsi="Century Gothic" w:cs="Tahoma"/>
                <w:i/>
                <w:iCs/>
                <w:color w:val="000000"/>
                <w:sz w:val="20"/>
                <w:szCs w:val="20"/>
              </w:rPr>
              <w:t>S</w:t>
            </w:r>
            <w:r w:rsidR="00C2636B" w:rsidRPr="00640165">
              <w:rPr>
                <w:rFonts w:ascii="Century Gothic" w:eastAsia="Tahoma" w:hAnsi="Century Gothic" w:cs="Tahoma"/>
                <w:i/>
                <w:iCs/>
                <w:color w:val="000000"/>
                <w:sz w:val="20"/>
                <w:szCs w:val="20"/>
              </w:rPr>
              <w:t>uplente: S</w:t>
            </w:r>
            <w:r w:rsidRPr="00640165">
              <w:rPr>
                <w:rFonts w:ascii="Century Gothic" w:eastAsia="Tahoma" w:hAnsi="Century Gothic" w:cs="Tahoma"/>
                <w:i/>
                <w:iCs/>
                <w:color w:val="000000"/>
                <w:sz w:val="20"/>
                <w:szCs w:val="20"/>
              </w:rPr>
              <w:t xml:space="preserve">r. </w:t>
            </w:r>
            <w:r w:rsidR="003576B5" w:rsidRPr="00640165">
              <w:rPr>
                <w:rFonts w:ascii="Century Gothic" w:eastAsia="Tahoma" w:hAnsi="Century Gothic" w:cs="Tahoma"/>
                <w:i/>
                <w:iCs/>
                <w:color w:val="000000"/>
                <w:sz w:val="20"/>
                <w:szCs w:val="20"/>
              </w:rPr>
              <w:t>Roberto Montero García</w:t>
            </w:r>
            <w:r w:rsidRPr="00640165">
              <w:rPr>
                <w:rFonts w:ascii="Century Gothic" w:eastAsia="Times New Roman" w:hAnsi="Century Gothic" w:cs="Tahoma"/>
                <w:i/>
                <w:iCs/>
                <w:color w:val="000000" w:themeColor="text1"/>
                <w:sz w:val="20"/>
                <w:szCs w:val="20"/>
              </w:rPr>
              <w:t>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B77D83"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1B695B" w:rsidRPr="00640165" w:rsidRDefault="001B695B" w:rsidP="00363BF9">
            <w:pPr>
              <w:spacing w:line="276" w:lineRule="auto"/>
              <w:jc w:val="both"/>
              <w:rPr>
                <w:rFonts w:ascii="Century Gothic" w:hAnsi="Century Gothic"/>
                <w:i/>
                <w:iCs/>
                <w:sz w:val="20"/>
                <w:szCs w:val="20"/>
              </w:rPr>
            </w:pPr>
            <w:r w:rsidRPr="00640165">
              <w:rPr>
                <w:rFonts w:ascii="Century Gothic" w:hAnsi="Century Gothic"/>
                <w:b/>
                <w:bCs/>
                <w:i/>
                <w:iCs/>
                <w:sz w:val="20"/>
                <w:szCs w:val="20"/>
              </w:rPr>
              <w:t>Dirección del Organismo de Investigación Judicial:</w:t>
            </w:r>
            <w:r w:rsidRPr="00640165">
              <w:rPr>
                <w:rFonts w:ascii="Century Gothic" w:hAnsi="Century Gothic"/>
                <w:i/>
                <w:iCs/>
                <w:sz w:val="20"/>
                <w:szCs w:val="20"/>
              </w:rPr>
              <w:t xml:space="preserve"> Sr. Walter Espinoza </w:t>
            </w:r>
            <w:proofErr w:type="spellStart"/>
            <w:r w:rsidRPr="00640165">
              <w:rPr>
                <w:rFonts w:ascii="Century Gothic" w:hAnsi="Century Gothic"/>
                <w:i/>
                <w:iCs/>
                <w:sz w:val="20"/>
                <w:szCs w:val="20"/>
              </w:rPr>
              <w:t>Espinoza</w:t>
            </w:r>
            <w:proofErr w:type="spellEnd"/>
          </w:p>
          <w:p w:rsidR="00E81FDE" w:rsidRPr="00640165" w:rsidRDefault="001B695B" w:rsidP="00363BF9">
            <w:pPr>
              <w:spacing w:line="276" w:lineRule="auto"/>
              <w:jc w:val="both"/>
              <w:rPr>
                <w:rFonts w:ascii="Century Gothic" w:hAnsi="Century Gothic"/>
                <w:i/>
                <w:iCs/>
                <w:sz w:val="20"/>
                <w:szCs w:val="20"/>
              </w:rPr>
            </w:pPr>
            <w:r w:rsidRPr="00640165">
              <w:rPr>
                <w:rFonts w:ascii="Century Gothic" w:hAnsi="Century Gothic"/>
                <w:i/>
                <w:iCs/>
                <w:sz w:val="20"/>
                <w:szCs w:val="20"/>
              </w:rPr>
              <w:t>Suplente</w:t>
            </w:r>
            <w:r w:rsidR="00E81FDE" w:rsidRPr="00640165">
              <w:rPr>
                <w:rFonts w:ascii="Century Gothic" w:eastAsia="Tahoma" w:hAnsi="Century Gothic" w:cs="Tahoma"/>
                <w:i/>
                <w:iCs/>
                <w:color w:val="000000"/>
                <w:sz w:val="20"/>
                <w:szCs w:val="20"/>
              </w:rPr>
              <w:t>: Sr. Pedro Arce González</w:t>
            </w:r>
            <w:r w:rsidR="00E81FDE" w:rsidRPr="00640165">
              <w:rPr>
                <w:rFonts w:ascii="Century Gothic" w:eastAsia="Tahoma" w:hAnsi="Century Gothic" w:cs="Tahoma"/>
                <w:b/>
                <w:bCs/>
                <w:i/>
                <w:iCs/>
                <w:color w:val="000000"/>
                <w:sz w:val="20"/>
                <w:szCs w:val="20"/>
              </w:rPr>
              <w:t> </w:t>
            </w:r>
          </w:p>
          <w:p w:rsidR="00E81FDE" w:rsidRPr="00640165" w:rsidRDefault="00C2636B" w:rsidP="00363BF9">
            <w:pPr>
              <w:spacing w:line="276" w:lineRule="auto"/>
              <w:jc w:val="both"/>
              <w:rPr>
                <w:rFonts w:ascii="Century Gothic" w:hAnsi="Century Gothic"/>
                <w:i/>
                <w:iCs/>
                <w:sz w:val="20"/>
                <w:szCs w:val="20"/>
              </w:rPr>
            </w:pPr>
            <w:r w:rsidRPr="00640165">
              <w:rPr>
                <w:rFonts w:ascii="Century Gothic" w:eastAsia="Tahoma" w:hAnsi="Century Gothic" w:cs="Tahoma"/>
                <w:i/>
                <w:iCs/>
                <w:color w:val="000000"/>
                <w:sz w:val="20"/>
                <w:szCs w:val="20"/>
              </w:rPr>
              <w:t xml:space="preserve">Suplente: </w:t>
            </w:r>
            <w:r w:rsidR="00E81FDE" w:rsidRPr="00640165">
              <w:rPr>
                <w:rFonts w:ascii="Century Gothic" w:eastAsia="Tahoma" w:hAnsi="Century Gothic" w:cs="Tahoma"/>
                <w:i/>
                <w:iCs/>
                <w:color w:val="000000"/>
                <w:sz w:val="20"/>
                <w:szCs w:val="20"/>
              </w:rPr>
              <w:t>Sr. Allan Eduardo Moya Castro </w:t>
            </w:r>
          </w:p>
          <w:p w:rsidR="00E81FDE" w:rsidRPr="00640165" w:rsidRDefault="00E81FDE" w:rsidP="00363BF9">
            <w:pPr>
              <w:spacing w:line="276" w:lineRule="auto"/>
              <w:jc w:val="both"/>
              <w:rPr>
                <w:rFonts w:ascii="Century Gothic" w:hAnsi="Century Gothic"/>
                <w:i/>
                <w:iCs/>
                <w:sz w:val="20"/>
                <w:szCs w:val="20"/>
              </w:rPr>
            </w:pPr>
            <w:r w:rsidRPr="00640165">
              <w:rPr>
                <w:rFonts w:ascii="Century Gothic" w:eastAsia="Tahoma" w:hAnsi="Century Gothic" w:cs="Tahoma"/>
                <w:i/>
                <w:iCs/>
                <w:color w:val="000000"/>
                <w:sz w:val="20"/>
                <w:szCs w:val="20"/>
              </w:rPr>
              <w:t>S</w:t>
            </w:r>
            <w:r w:rsidR="00C2636B" w:rsidRPr="00640165">
              <w:rPr>
                <w:rFonts w:ascii="Century Gothic" w:eastAsia="Tahoma" w:hAnsi="Century Gothic" w:cs="Tahoma"/>
                <w:i/>
                <w:iCs/>
                <w:color w:val="000000"/>
                <w:sz w:val="20"/>
                <w:szCs w:val="20"/>
              </w:rPr>
              <w:t>uplente: S</w:t>
            </w:r>
            <w:r w:rsidRPr="00640165">
              <w:rPr>
                <w:rFonts w:ascii="Century Gothic" w:eastAsia="Tahoma" w:hAnsi="Century Gothic" w:cs="Tahoma"/>
                <w:i/>
                <w:iCs/>
                <w:color w:val="000000"/>
                <w:sz w:val="20"/>
                <w:szCs w:val="20"/>
              </w:rPr>
              <w:t>ra. Yorleny Ferreto</w:t>
            </w:r>
            <w:r w:rsidRPr="00640165">
              <w:rPr>
                <w:rFonts w:ascii="Century Gothic" w:eastAsia="Tahoma" w:hAnsi="Century Gothic" w:cs="Tahoma"/>
                <w:b/>
                <w:bCs/>
                <w:i/>
                <w:iCs/>
                <w:color w:val="000000"/>
                <w:sz w:val="20"/>
                <w:szCs w:val="20"/>
              </w:rPr>
              <w:t> </w:t>
            </w:r>
            <w:r w:rsidR="00C2636B" w:rsidRPr="00640165">
              <w:rPr>
                <w:rFonts w:ascii="Century Gothic" w:eastAsia="Tahoma" w:hAnsi="Century Gothic" w:cs="Tahoma"/>
                <w:i/>
                <w:iCs/>
                <w:color w:val="000000"/>
                <w:sz w:val="20"/>
                <w:szCs w:val="20"/>
              </w:rPr>
              <w:t>Solano</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1B695B" w:rsidRPr="00640165" w:rsidRDefault="001B695B" w:rsidP="00363BF9">
            <w:pPr>
              <w:spacing w:line="276" w:lineRule="auto"/>
              <w:jc w:val="both"/>
              <w:rPr>
                <w:rFonts w:ascii="Century Gothic" w:hAnsi="Century Gothic"/>
                <w:i/>
                <w:iCs/>
                <w:sz w:val="20"/>
                <w:szCs w:val="20"/>
              </w:rPr>
            </w:pPr>
            <w:r w:rsidRPr="00640165">
              <w:rPr>
                <w:rFonts w:ascii="Century Gothic" w:hAnsi="Century Gothic"/>
                <w:b/>
                <w:bCs/>
                <w:i/>
                <w:iCs/>
                <w:sz w:val="20"/>
                <w:szCs w:val="20"/>
              </w:rPr>
              <w:t>Dirección Ejecutiva:</w:t>
            </w:r>
            <w:r w:rsidRPr="00640165">
              <w:rPr>
                <w:rFonts w:ascii="Century Gothic" w:hAnsi="Century Gothic"/>
                <w:i/>
                <w:iCs/>
                <w:sz w:val="20"/>
                <w:szCs w:val="20"/>
              </w:rPr>
              <w:t xml:space="preserve"> Sra. Ana Eugenia Romero Jenkins</w:t>
            </w:r>
          </w:p>
          <w:p w:rsidR="00E81FDE" w:rsidRPr="00640165" w:rsidRDefault="001B695B" w:rsidP="00363BF9">
            <w:pPr>
              <w:spacing w:line="276" w:lineRule="auto"/>
              <w:jc w:val="both"/>
              <w:rPr>
                <w:rFonts w:ascii="Century Gothic" w:hAnsi="Century Gothic"/>
                <w:i/>
                <w:iCs/>
                <w:sz w:val="20"/>
                <w:szCs w:val="20"/>
              </w:rPr>
            </w:pPr>
            <w:r w:rsidRPr="00640165">
              <w:rPr>
                <w:rFonts w:ascii="Century Gothic" w:hAnsi="Century Gothic"/>
                <w:i/>
                <w:iCs/>
                <w:sz w:val="20"/>
                <w:szCs w:val="20"/>
              </w:rPr>
              <w:t xml:space="preserve">Suplente: Sr. Wilbert Kidd Alvarado, </w:t>
            </w:r>
            <w:proofErr w:type="gramStart"/>
            <w:r w:rsidRPr="00640165">
              <w:rPr>
                <w:rFonts w:ascii="Century Gothic" w:hAnsi="Century Gothic"/>
                <w:i/>
                <w:iCs/>
                <w:sz w:val="20"/>
                <w:szCs w:val="20"/>
              </w:rPr>
              <w:t>Subdirector</w:t>
            </w:r>
            <w:proofErr w:type="gramEnd"/>
            <w:r w:rsidRPr="00640165">
              <w:rPr>
                <w:rFonts w:ascii="Century Gothic" w:hAnsi="Century Gothic"/>
                <w:i/>
                <w:iCs/>
                <w:sz w:val="20"/>
                <w:szCs w:val="20"/>
              </w:rPr>
              <w:t xml:space="preserve">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B77D83"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2046F5" w:rsidRPr="00640165" w:rsidRDefault="002046F5" w:rsidP="00363BF9">
            <w:pPr>
              <w:spacing w:line="276" w:lineRule="auto"/>
              <w:jc w:val="both"/>
              <w:rPr>
                <w:rFonts w:ascii="Century Gothic" w:hAnsi="Century Gothic"/>
                <w:i/>
                <w:iCs/>
                <w:sz w:val="20"/>
                <w:szCs w:val="20"/>
              </w:rPr>
            </w:pPr>
            <w:r w:rsidRPr="00640165">
              <w:rPr>
                <w:rFonts w:ascii="Century Gothic" w:hAnsi="Century Gothic"/>
                <w:b/>
                <w:bCs/>
                <w:i/>
                <w:iCs/>
                <w:sz w:val="20"/>
                <w:szCs w:val="20"/>
              </w:rPr>
              <w:t>Dirección de Planificación:</w:t>
            </w:r>
            <w:r w:rsidRPr="00640165">
              <w:rPr>
                <w:rFonts w:ascii="Century Gothic" w:hAnsi="Century Gothic"/>
                <w:i/>
                <w:iCs/>
                <w:sz w:val="20"/>
                <w:szCs w:val="20"/>
              </w:rPr>
              <w:t xml:space="preserve">  Sra. </w:t>
            </w:r>
            <w:proofErr w:type="spellStart"/>
            <w:r w:rsidRPr="00640165">
              <w:rPr>
                <w:rFonts w:ascii="Century Gothic" w:hAnsi="Century Gothic"/>
                <w:i/>
                <w:iCs/>
                <w:sz w:val="20"/>
                <w:szCs w:val="20"/>
              </w:rPr>
              <w:t>Nacira</w:t>
            </w:r>
            <w:proofErr w:type="spellEnd"/>
            <w:r w:rsidRPr="00640165">
              <w:rPr>
                <w:rFonts w:ascii="Century Gothic" w:hAnsi="Century Gothic"/>
                <w:i/>
                <w:iCs/>
                <w:sz w:val="20"/>
                <w:szCs w:val="20"/>
              </w:rPr>
              <w:t xml:space="preserve"> Valverde Bermúdez</w:t>
            </w:r>
          </w:p>
          <w:p w:rsidR="002046F5" w:rsidRPr="00640165" w:rsidRDefault="002046F5" w:rsidP="00363BF9">
            <w:pPr>
              <w:spacing w:line="276" w:lineRule="auto"/>
              <w:jc w:val="both"/>
              <w:rPr>
                <w:rFonts w:ascii="Century Gothic" w:eastAsia="Tahoma" w:hAnsi="Century Gothic" w:cs="Tahoma"/>
                <w:i/>
                <w:iCs/>
                <w:color w:val="000000"/>
                <w:sz w:val="20"/>
                <w:szCs w:val="20"/>
              </w:rPr>
            </w:pPr>
            <w:r w:rsidRPr="00640165">
              <w:rPr>
                <w:rFonts w:ascii="Century Gothic" w:hAnsi="Century Gothic"/>
                <w:i/>
                <w:iCs/>
                <w:sz w:val="20"/>
                <w:szCs w:val="20"/>
              </w:rPr>
              <w:t xml:space="preserve">Suplente: Sr. Dixon Li Morales, </w:t>
            </w:r>
            <w:proofErr w:type="gramStart"/>
            <w:r w:rsidRPr="00640165">
              <w:rPr>
                <w:rFonts w:ascii="Century Gothic" w:hAnsi="Century Gothic"/>
                <w:i/>
                <w:iCs/>
                <w:sz w:val="20"/>
                <w:szCs w:val="20"/>
              </w:rPr>
              <w:t>Subdirector</w:t>
            </w:r>
            <w:proofErr w:type="gramEnd"/>
            <w:r w:rsidRPr="00640165">
              <w:rPr>
                <w:rFonts w:ascii="Century Gothic" w:eastAsia="Tahoma" w:hAnsi="Century Gothic" w:cs="Tahoma"/>
                <w:i/>
                <w:iCs/>
                <w:color w:val="000000"/>
                <w:sz w:val="20"/>
                <w:szCs w:val="20"/>
              </w:rPr>
              <w:t xml:space="preserve"> </w:t>
            </w:r>
          </w:p>
          <w:p w:rsidR="00E81FDE" w:rsidRPr="00640165" w:rsidRDefault="00C2636B" w:rsidP="00363BF9">
            <w:pPr>
              <w:spacing w:line="276" w:lineRule="auto"/>
              <w:jc w:val="both"/>
              <w:rPr>
                <w:rFonts w:ascii="Century Gothic" w:eastAsia="Tahoma" w:hAnsi="Century Gothic" w:cs="Tahoma"/>
                <w:i/>
                <w:iCs/>
                <w:color w:val="000000"/>
                <w:sz w:val="20"/>
                <w:szCs w:val="20"/>
              </w:rPr>
            </w:pPr>
            <w:r w:rsidRPr="00640165">
              <w:rPr>
                <w:rFonts w:ascii="Century Gothic" w:eastAsia="Tahoma" w:hAnsi="Century Gothic" w:cs="Tahoma"/>
                <w:i/>
                <w:iCs/>
                <w:color w:val="000000"/>
                <w:sz w:val="20"/>
                <w:szCs w:val="20"/>
              </w:rPr>
              <w:t xml:space="preserve">Suplente: Sr. </w:t>
            </w:r>
            <w:r w:rsidR="00942560" w:rsidRPr="00640165">
              <w:rPr>
                <w:rFonts w:ascii="Century Gothic" w:eastAsia="Tahoma" w:hAnsi="Century Gothic" w:cs="Tahoma"/>
                <w:i/>
                <w:iCs/>
                <w:color w:val="000000"/>
                <w:sz w:val="20"/>
                <w:szCs w:val="20"/>
              </w:rPr>
              <w:t>Jorge Barquero Umaña</w:t>
            </w:r>
            <w:r w:rsidRPr="00640165">
              <w:rPr>
                <w:rFonts w:ascii="Century Gothic" w:eastAsia="Tahoma" w:hAnsi="Century Gothic" w:cs="Tahoma"/>
                <w:i/>
                <w:iCs/>
                <w:color w:val="000000"/>
                <w:sz w:val="20"/>
                <w:szCs w:val="20"/>
              </w:rPr>
              <w:t xml:space="preserve"> (Proyecto Jurisdicción Especializada Indígena)</w:t>
            </w:r>
          </w:p>
          <w:p w:rsidR="00942560" w:rsidRPr="00640165" w:rsidRDefault="00C2636B" w:rsidP="00363BF9">
            <w:pPr>
              <w:spacing w:line="276" w:lineRule="auto"/>
              <w:jc w:val="both"/>
              <w:rPr>
                <w:rFonts w:ascii="Century Gothic" w:eastAsia="Tahoma" w:hAnsi="Century Gothic" w:cs="Tahoma"/>
                <w:i/>
                <w:iCs/>
                <w:color w:val="000000"/>
                <w:sz w:val="20"/>
                <w:szCs w:val="20"/>
              </w:rPr>
            </w:pPr>
            <w:r w:rsidRPr="00640165">
              <w:rPr>
                <w:rFonts w:ascii="Century Gothic" w:hAnsi="Century Gothic"/>
                <w:i/>
                <w:iCs/>
                <w:sz w:val="20"/>
                <w:szCs w:val="20"/>
              </w:rPr>
              <w:t xml:space="preserve">Suplente: </w:t>
            </w:r>
            <w:r w:rsidR="00942560" w:rsidRPr="00640165">
              <w:rPr>
                <w:rFonts w:ascii="Century Gothic" w:hAnsi="Century Gothic"/>
                <w:i/>
                <w:iCs/>
                <w:sz w:val="20"/>
                <w:szCs w:val="20"/>
              </w:rPr>
              <w:t>Sra. Hazel Calderón Mata</w:t>
            </w:r>
            <w:r w:rsidRPr="00640165">
              <w:rPr>
                <w:rFonts w:ascii="Century Gothic" w:hAnsi="Century Gothic"/>
                <w:i/>
                <w:iCs/>
                <w:sz w:val="20"/>
                <w:szCs w:val="20"/>
              </w:rPr>
              <w:t xml:space="preserve"> </w:t>
            </w:r>
            <w:r w:rsidRPr="00640165">
              <w:rPr>
                <w:rFonts w:ascii="Century Gothic" w:eastAsia="Tahoma" w:hAnsi="Century Gothic" w:cs="Tahoma"/>
                <w:i/>
                <w:iCs/>
                <w:color w:val="000000"/>
                <w:sz w:val="20"/>
                <w:szCs w:val="20"/>
              </w:rPr>
              <w:t>(Proyecto Jurisdicción Especializada Indígena)</w:t>
            </w:r>
          </w:p>
          <w:p w:rsidR="00DC235C" w:rsidRPr="00640165" w:rsidRDefault="00DC235C" w:rsidP="00363BF9">
            <w:pPr>
              <w:spacing w:line="276" w:lineRule="auto"/>
              <w:jc w:val="both"/>
              <w:rPr>
                <w:rFonts w:ascii="Century Gothic" w:eastAsia="Tahoma" w:hAnsi="Century Gothic" w:cs="Tahoma"/>
                <w:i/>
                <w:iCs/>
                <w:color w:val="000000"/>
                <w:sz w:val="20"/>
                <w:szCs w:val="20"/>
              </w:rPr>
            </w:pPr>
            <w:r w:rsidRPr="00640165">
              <w:rPr>
                <w:rFonts w:ascii="Century Gothic" w:eastAsia="Tahoma" w:hAnsi="Century Gothic" w:cs="Tahoma"/>
                <w:i/>
                <w:iCs/>
                <w:color w:val="000000"/>
                <w:sz w:val="20"/>
                <w:szCs w:val="20"/>
              </w:rPr>
              <w:t>Ana Ericka Rodríguez</w:t>
            </w:r>
          </w:p>
          <w:p w:rsidR="00DC235C" w:rsidRPr="00640165" w:rsidRDefault="00DC235C" w:rsidP="00363BF9">
            <w:pPr>
              <w:spacing w:line="276" w:lineRule="auto"/>
              <w:jc w:val="both"/>
              <w:rPr>
                <w:rFonts w:ascii="Century Gothic" w:hAnsi="Century Gothic"/>
                <w:i/>
                <w:iCs/>
                <w:sz w:val="20"/>
                <w:szCs w:val="20"/>
              </w:rPr>
            </w:pPr>
            <w:proofErr w:type="spellStart"/>
            <w:r w:rsidRPr="00640165">
              <w:rPr>
                <w:rFonts w:ascii="Century Gothic" w:eastAsia="Tahoma" w:hAnsi="Century Gothic" w:cs="Tahoma"/>
                <w:i/>
                <w:iCs/>
                <w:color w:val="000000"/>
                <w:sz w:val="20"/>
                <w:szCs w:val="20"/>
              </w:rPr>
              <w:t>Marlen</w:t>
            </w:r>
            <w:proofErr w:type="spellEnd"/>
            <w:r w:rsidRPr="00640165">
              <w:rPr>
                <w:rFonts w:ascii="Century Gothic" w:eastAsia="Tahoma" w:hAnsi="Century Gothic" w:cs="Tahoma"/>
                <w:i/>
                <w:iCs/>
                <w:color w:val="000000"/>
                <w:sz w:val="20"/>
                <w:szCs w:val="20"/>
              </w:rPr>
              <w:t xml:space="preserve"> Vargas Benavides</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B77D83"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2046F5" w:rsidRPr="00640165" w:rsidRDefault="002046F5" w:rsidP="00363BF9">
            <w:pPr>
              <w:spacing w:line="276" w:lineRule="auto"/>
              <w:jc w:val="both"/>
              <w:rPr>
                <w:rFonts w:ascii="Century Gothic" w:hAnsi="Century Gothic"/>
                <w:i/>
                <w:iCs/>
                <w:sz w:val="20"/>
                <w:szCs w:val="20"/>
              </w:rPr>
            </w:pPr>
            <w:r w:rsidRPr="00640165">
              <w:rPr>
                <w:rFonts w:ascii="Century Gothic" w:hAnsi="Century Gothic"/>
                <w:b/>
                <w:bCs/>
                <w:i/>
                <w:iCs/>
                <w:sz w:val="20"/>
                <w:szCs w:val="20"/>
              </w:rPr>
              <w:t xml:space="preserve">Dirección de Gestión Humana: </w:t>
            </w:r>
            <w:r w:rsidRPr="00640165">
              <w:rPr>
                <w:rFonts w:ascii="Century Gothic" w:hAnsi="Century Gothic"/>
                <w:i/>
                <w:iCs/>
                <w:sz w:val="20"/>
                <w:szCs w:val="20"/>
              </w:rPr>
              <w:t xml:space="preserve">Sra. Roxana Arrieta Meléndez, </w:t>
            </w:r>
            <w:proofErr w:type="gramStart"/>
            <w:r w:rsidRPr="00640165">
              <w:rPr>
                <w:rFonts w:ascii="Century Gothic" w:hAnsi="Century Gothic"/>
                <w:i/>
                <w:iCs/>
                <w:sz w:val="20"/>
                <w:szCs w:val="20"/>
              </w:rPr>
              <w:t>Directora</w:t>
            </w:r>
            <w:proofErr w:type="gramEnd"/>
            <w:r w:rsidRPr="00640165">
              <w:rPr>
                <w:rFonts w:ascii="Century Gothic" w:hAnsi="Century Gothic"/>
                <w:i/>
                <w:iCs/>
                <w:sz w:val="20"/>
                <w:szCs w:val="20"/>
              </w:rPr>
              <w:t> </w:t>
            </w:r>
          </w:p>
          <w:p w:rsidR="002046F5" w:rsidRPr="00640165" w:rsidRDefault="002046F5" w:rsidP="00363BF9">
            <w:pPr>
              <w:spacing w:line="276" w:lineRule="auto"/>
              <w:jc w:val="both"/>
              <w:rPr>
                <w:rFonts w:ascii="Century Gothic" w:eastAsia="Tahoma" w:hAnsi="Century Gothic" w:cs="Tahoma"/>
                <w:i/>
                <w:iCs/>
                <w:color w:val="000000"/>
                <w:sz w:val="20"/>
                <w:szCs w:val="20"/>
              </w:rPr>
            </w:pPr>
            <w:r w:rsidRPr="00640165">
              <w:rPr>
                <w:rFonts w:ascii="Century Gothic" w:hAnsi="Century Gothic"/>
                <w:i/>
                <w:iCs/>
                <w:sz w:val="20"/>
                <w:szCs w:val="20"/>
              </w:rPr>
              <w:t>Suplente</w:t>
            </w:r>
            <w:r w:rsidR="00C2636B" w:rsidRPr="00640165">
              <w:rPr>
                <w:rFonts w:ascii="Century Gothic" w:hAnsi="Century Gothic"/>
                <w:i/>
                <w:iCs/>
                <w:sz w:val="20"/>
                <w:szCs w:val="20"/>
              </w:rPr>
              <w:t>: Sra. C</w:t>
            </w:r>
            <w:r w:rsidR="00E81FDE" w:rsidRPr="00640165">
              <w:rPr>
                <w:rFonts w:ascii="Century Gothic" w:eastAsia="Tahoma" w:hAnsi="Century Gothic" w:cs="Tahoma"/>
                <w:i/>
                <w:iCs/>
                <w:color w:val="000000"/>
                <w:sz w:val="20"/>
                <w:szCs w:val="20"/>
              </w:rPr>
              <w:t>heryl Bolaños Madrigal</w:t>
            </w:r>
          </w:p>
          <w:p w:rsidR="000C70A7" w:rsidRPr="00640165" w:rsidRDefault="000C70A7" w:rsidP="00363BF9">
            <w:pPr>
              <w:spacing w:line="276" w:lineRule="auto"/>
              <w:jc w:val="both"/>
              <w:rPr>
                <w:rFonts w:ascii="Century Gothic" w:eastAsia="Times New Roman" w:hAnsi="Century Gothic" w:cs="Tahoma"/>
                <w:i/>
                <w:iCs/>
                <w:color w:val="000000" w:themeColor="text1"/>
                <w:sz w:val="20"/>
                <w:szCs w:val="20"/>
              </w:rPr>
            </w:pPr>
            <w:r w:rsidRPr="00640165">
              <w:rPr>
                <w:rFonts w:ascii="Century Gothic" w:eastAsia="Times New Roman" w:hAnsi="Century Gothic" w:cs="Tahoma"/>
                <w:i/>
                <w:iCs/>
                <w:color w:val="000000" w:themeColor="text1"/>
                <w:sz w:val="20"/>
                <w:szCs w:val="20"/>
              </w:rPr>
              <w:t xml:space="preserve"> </w:t>
            </w:r>
            <w:r w:rsidR="00C2636B" w:rsidRPr="00640165">
              <w:rPr>
                <w:rFonts w:ascii="Century Gothic" w:eastAsia="Times New Roman" w:hAnsi="Century Gothic" w:cs="Tahoma"/>
                <w:i/>
                <w:iCs/>
                <w:color w:val="000000" w:themeColor="text1"/>
                <w:sz w:val="20"/>
                <w:szCs w:val="20"/>
              </w:rPr>
              <w:t xml:space="preserve">Suplente: Sra. </w:t>
            </w:r>
            <w:r w:rsidRPr="00640165">
              <w:rPr>
                <w:rFonts w:ascii="Century Gothic" w:eastAsia="Times New Roman" w:hAnsi="Century Gothic" w:cs="Tahoma"/>
                <w:i/>
                <w:iCs/>
                <w:color w:val="000000" w:themeColor="text1"/>
                <w:sz w:val="20"/>
                <w:szCs w:val="20"/>
              </w:rPr>
              <w:t>Jeannette Durán Alemán</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B77D83"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C2636B" w:rsidRPr="00640165" w:rsidRDefault="002046F5" w:rsidP="00363BF9">
            <w:pPr>
              <w:spacing w:line="276" w:lineRule="auto"/>
              <w:jc w:val="both"/>
              <w:rPr>
                <w:rFonts w:ascii="Century Gothic" w:hAnsi="Century Gothic"/>
                <w:i/>
                <w:iCs/>
                <w:sz w:val="20"/>
                <w:szCs w:val="20"/>
              </w:rPr>
            </w:pPr>
            <w:r w:rsidRPr="00640165">
              <w:rPr>
                <w:rFonts w:ascii="Century Gothic" w:hAnsi="Century Gothic"/>
                <w:b/>
                <w:bCs/>
                <w:i/>
                <w:iCs/>
                <w:sz w:val="20"/>
                <w:szCs w:val="20"/>
              </w:rPr>
              <w:t>Dirección de Tecnología de la Información</w:t>
            </w:r>
            <w:r w:rsidRPr="00640165">
              <w:rPr>
                <w:rFonts w:ascii="Century Gothic" w:hAnsi="Century Gothic"/>
                <w:i/>
                <w:iCs/>
                <w:sz w:val="20"/>
                <w:szCs w:val="20"/>
              </w:rPr>
              <w:t>: Sra. Kattia Morales</w:t>
            </w:r>
            <w:r w:rsidR="00C2636B" w:rsidRPr="00640165">
              <w:rPr>
                <w:rFonts w:ascii="Century Gothic" w:hAnsi="Century Gothic"/>
                <w:i/>
                <w:iCs/>
                <w:sz w:val="20"/>
                <w:szCs w:val="20"/>
              </w:rPr>
              <w:t xml:space="preserve"> Navarro</w:t>
            </w:r>
          </w:p>
          <w:p w:rsidR="00E81FDE" w:rsidRPr="00640165" w:rsidRDefault="00E81FDE" w:rsidP="00363BF9">
            <w:pPr>
              <w:spacing w:line="276" w:lineRule="auto"/>
              <w:jc w:val="both"/>
              <w:rPr>
                <w:rFonts w:ascii="Century Gothic" w:hAnsi="Century Gothic"/>
                <w:i/>
                <w:iCs/>
                <w:sz w:val="20"/>
                <w:szCs w:val="20"/>
              </w:rPr>
            </w:pP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994D3F"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tc>
      </w:tr>
      <w:tr w:rsidR="00E81FDE" w:rsidRPr="00640165" w:rsidTr="004D227B">
        <w:trPr>
          <w:gridBefore w:val="1"/>
          <w:gridAfter w:val="3"/>
          <w:wBefore w:w="30" w:type="dxa"/>
          <w:wAfter w:w="5782" w:type="dxa"/>
          <w:trHeight w:val="1624"/>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2046F5" w:rsidRPr="00640165" w:rsidRDefault="002046F5" w:rsidP="00363BF9">
            <w:pPr>
              <w:spacing w:line="276" w:lineRule="auto"/>
              <w:jc w:val="both"/>
              <w:rPr>
                <w:rFonts w:ascii="Century Gothic" w:hAnsi="Century Gothic"/>
                <w:i/>
                <w:iCs/>
                <w:sz w:val="20"/>
                <w:szCs w:val="20"/>
              </w:rPr>
            </w:pPr>
            <w:r w:rsidRPr="00640165">
              <w:rPr>
                <w:rFonts w:ascii="Century Gothic" w:hAnsi="Century Gothic"/>
                <w:b/>
                <w:bCs/>
                <w:i/>
                <w:iCs/>
                <w:sz w:val="20"/>
                <w:szCs w:val="20"/>
              </w:rPr>
              <w:t>Dirección de la Escuela Judicial:</w:t>
            </w:r>
            <w:r w:rsidRPr="00640165">
              <w:rPr>
                <w:rFonts w:ascii="Century Gothic" w:hAnsi="Century Gothic"/>
                <w:i/>
                <w:iCs/>
                <w:sz w:val="20"/>
                <w:szCs w:val="20"/>
              </w:rPr>
              <w:t xml:space="preserve"> Sra. Rebeca Guardia Morales</w:t>
            </w:r>
          </w:p>
          <w:p w:rsidR="002046F5" w:rsidRPr="00640165" w:rsidRDefault="002046F5" w:rsidP="00363BF9">
            <w:pPr>
              <w:spacing w:line="276" w:lineRule="auto"/>
              <w:jc w:val="both"/>
              <w:rPr>
                <w:rFonts w:ascii="Century Gothic" w:eastAsia="Times New Roman" w:hAnsi="Century Gothic" w:cs="Tahoma"/>
                <w:i/>
                <w:iCs/>
                <w:color w:val="000000" w:themeColor="text1"/>
                <w:sz w:val="20"/>
                <w:szCs w:val="20"/>
              </w:rPr>
            </w:pPr>
            <w:r w:rsidRPr="00640165">
              <w:rPr>
                <w:rFonts w:ascii="Century Gothic" w:eastAsia="Tahoma" w:hAnsi="Century Gothic" w:cs="Tahoma"/>
                <w:i/>
                <w:iCs/>
                <w:color w:val="000000"/>
                <w:sz w:val="20"/>
                <w:szCs w:val="20"/>
              </w:rPr>
              <w:t>Suplente: Sra. Flor Arroyo Morera</w:t>
            </w:r>
            <w:r w:rsidRPr="00640165">
              <w:rPr>
                <w:rFonts w:ascii="Century Gothic" w:eastAsia="Times New Roman" w:hAnsi="Century Gothic" w:cs="Tahoma"/>
                <w:i/>
                <w:iCs/>
                <w:color w:val="000000" w:themeColor="text1"/>
                <w:sz w:val="20"/>
                <w:szCs w:val="20"/>
              </w:rPr>
              <w:t> </w:t>
            </w:r>
          </w:p>
          <w:p w:rsidR="001729A6" w:rsidRPr="00640165" w:rsidRDefault="001729A6" w:rsidP="00363BF9">
            <w:pPr>
              <w:spacing w:line="276" w:lineRule="auto"/>
              <w:jc w:val="both"/>
              <w:rPr>
                <w:rFonts w:ascii="Century Gothic" w:hAnsi="Century Gothic"/>
                <w:i/>
                <w:iCs/>
                <w:sz w:val="20"/>
                <w:szCs w:val="20"/>
              </w:rPr>
            </w:pPr>
            <w:r w:rsidRPr="00640165">
              <w:rPr>
                <w:rFonts w:ascii="Century Gothic" w:eastAsia="Times New Roman" w:hAnsi="Century Gothic" w:cs="Tahoma"/>
                <w:i/>
                <w:iCs/>
                <w:color w:val="000000" w:themeColor="text1"/>
                <w:sz w:val="20"/>
                <w:szCs w:val="20"/>
              </w:rPr>
              <w:t>Suplente: Sra. Ana Barboza</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B77D83"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tc>
      </w:tr>
      <w:tr w:rsidR="00E81FDE" w:rsidRPr="00640165" w:rsidTr="004D227B">
        <w:trPr>
          <w:gridBefore w:val="1"/>
          <w:gridAfter w:val="3"/>
          <w:wBefore w:w="30" w:type="dxa"/>
          <w:wAfter w:w="5782" w:type="dxa"/>
          <w:trHeight w:val="1018"/>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2046F5" w:rsidRPr="00640165" w:rsidRDefault="002046F5" w:rsidP="00363BF9">
            <w:pPr>
              <w:spacing w:line="276" w:lineRule="auto"/>
              <w:jc w:val="both"/>
              <w:rPr>
                <w:rFonts w:ascii="Century Gothic" w:hAnsi="Century Gothic"/>
                <w:i/>
                <w:iCs/>
                <w:sz w:val="20"/>
                <w:szCs w:val="20"/>
              </w:rPr>
            </w:pPr>
            <w:r w:rsidRPr="00640165">
              <w:rPr>
                <w:rFonts w:ascii="Century Gothic" w:hAnsi="Century Gothic"/>
                <w:b/>
                <w:bCs/>
                <w:i/>
                <w:iCs/>
                <w:sz w:val="20"/>
                <w:szCs w:val="20"/>
              </w:rPr>
              <w:t>Dirección del Centro de Apoyo, Coordinación y Mejoramiento de la Función Jurisdiccional:</w:t>
            </w:r>
            <w:r w:rsidRPr="00640165">
              <w:rPr>
                <w:rFonts w:ascii="Century Gothic" w:hAnsi="Century Gothic"/>
                <w:i/>
                <w:iCs/>
                <w:sz w:val="20"/>
                <w:szCs w:val="20"/>
              </w:rPr>
              <w:t xml:space="preserve"> </w:t>
            </w:r>
            <w:r w:rsidR="0067227D" w:rsidRPr="00640165">
              <w:rPr>
                <w:rFonts w:ascii="Century Gothic" w:hAnsi="Century Gothic"/>
                <w:i/>
                <w:iCs/>
                <w:sz w:val="20"/>
                <w:szCs w:val="20"/>
              </w:rPr>
              <w:t xml:space="preserve">Sra. </w:t>
            </w:r>
            <w:r w:rsidRPr="00640165">
              <w:rPr>
                <w:rFonts w:ascii="Century Gothic" w:hAnsi="Century Gothic"/>
                <w:i/>
                <w:iCs/>
                <w:sz w:val="20"/>
                <w:szCs w:val="20"/>
              </w:rPr>
              <w:t>Maricruz Chacón Cubillo</w:t>
            </w:r>
          </w:p>
          <w:p w:rsidR="00E81FDE" w:rsidRPr="00640165" w:rsidRDefault="002046F5" w:rsidP="00363BF9">
            <w:pPr>
              <w:spacing w:line="276" w:lineRule="auto"/>
              <w:jc w:val="both"/>
              <w:rPr>
                <w:rFonts w:ascii="Century Gothic" w:hAnsi="Century Gothic"/>
                <w:i/>
                <w:iCs/>
                <w:sz w:val="20"/>
                <w:szCs w:val="20"/>
              </w:rPr>
            </w:pPr>
            <w:r w:rsidRPr="00640165">
              <w:rPr>
                <w:rFonts w:ascii="Century Gothic" w:hAnsi="Century Gothic"/>
                <w:i/>
                <w:iCs/>
                <w:sz w:val="20"/>
                <w:szCs w:val="20"/>
              </w:rPr>
              <w:t>Suplente: Sr. Cristian Alberto Martínez Hernández</w:t>
            </w:r>
            <w:r w:rsidR="0067227D" w:rsidRPr="00640165">
              <w:rPr>
                <w:rFonts w:ascii="Century Gothic" w:hAnsi="Century Gothic"/>
                <w:i/>
                <w:iCs/>
                <w:sz w:val="20"/>
                <w:szCs w:val="20"/>
              </w:rPr>
              <w:t>, Juez de Familia</w:t>
            </w:r>
          </w:p>
          <w:p w:rsidR="0067227D" w:rsidRPr="00640165" w:rsidRDefault="0067227D" w:rsidP="00363BF9">
            <w:pPr>
              <w:spacing w:line="276" w:lineRule="auto"/>
              <w:jc w:val="both"/>
              <w:rPr>
                <w:rFonts w:ascii="Century Gothic" w:hAnsi="Century Gothic"/>
                <w:i/>
                <w:iCs/>
                <w:sz w:val="20"/>
                <w:szCs w:val="20"/>
              </w:rPr>
            </w:pPr>
            <w:r w:rsidRPr="00640165">
              <w:rPr>
                <w:rFonts w:ascii="Century Gothic" w:hAnsi="Century Gothic"/>
                <w:i/>
                <w:iCs/>
                <w:sz w:val="20"/>
                <w:szCs w:val="20"/>
              </w:rPr>
              <w:t>Suplente: Jean Carlos Monge, Juez Penal II C. J. San José</w:t>
            </w:r>
          </w:p>
          <w:p w:rsidR="0067227D" w:rsidRPr="00640165" w:rsidRDefault="0067227D" w:rsidP="00363BF9">
            <w:pPr>
              <w:spacing w:line="276" w:lineRule="auto"/>
              <w:jc w:val="both"/>
              <w:rPr>
                <w:rFonts w:ascii="Century Gothic" w:hAnsi="Century Gothic"/>
                <w:i/>
                <w:iCs/>
                <w:sz w:val="20"/>
                <w:szCs w:val="20"/>
              </w:rPr>
            </w:pPr>
            <w:r w:rsidRPr="00640165">
              <w:rPr>
                <w:rFonts w:ascii="Century Gothic" w:hAnsi="Century Gothic"/>
                <w:i/>
                <w:iCs/>
                <w:sz w:val="20"/>
                <w:szCs w:val="20"/>
              </w:rPr>
              <w:t>Suplente: Yolanda Alvarado Vargas, Jueza Penal I C.J. Z. Atlántica</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B77D83"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2046F5" w:rsidRPr="00640165" w:rsidRDefault="002046F5" w:rsidP="00363BF9">
            <w:pPr>
              <w:spacing w:line="276" w:lineRule="auto"/>
              <w:jc w:val="both"/>
              <w:rPr>
                <w:rFonts w:ascii="Century Gothic" w:hAnsi="Century Gothic"/>
                <w:i/>
                <w:iCs/>
                <w:sz w:val="20"/>
                <w:szCs w:val="20"/>
              </w:rPr>
            </w:pPr>
            <w:r w:rsidRPr="00640165">
              <w:rPr>
                <w:rFonts w:ascii="Century Gothic" w:hAnsi="Century Gothic"/>
                <w:b/>
                <w:bCs/>
                <w:i/>
                <w:iCs/>
                <w:sz w:val="20"/>
                <w:szCs w:val="20"/>
              </w:rPr>
              <w:t>Contraloría de Servicios:</w:t>
            </w:r>
            <w:r w:rsidRPr="00640165">
              <w:rPr>
                <w:rFonts w:ascii="Century Gothic" w:hAnsi="Century Gothic"/>
                <w:i/>
                <w:iCs/>
                <w:sz w:val="20"/>
                <w:szCs w:val="20"/>
              </w:rPr>
              <w:t xml:space="preserve"> Sr. Erick Alfaro Romero</w:t>
            </w:r>
          </w:p>
          <w:p w:rsidR="00E81FDE" w:rsidRPr="00640165" w:rsidRDefault="00E81FDE" w:rsidP="00363BF9">
            <w:pPr>
              <w:spacing w:line="276" w:lineRule="auto"/>
              <w:jc w:val="both"/>
              <w:rPr>
                <w:rFonts w:ascii="Century Gothic" w:eastAsia="Times New Roman" w:hAnsi="Century Gothic" w:cs="Tahoma"/>
                <w:i/>
                <w:iCs/>
                <w:color w:val="000000" w:themeColor="text1"/>
                <w:sz w:val="20"/>
                <w:szCs w:val="20"/>
              </w:rPr>
            </w:pPr>
            <w:r w:rsidRPr="00640165">
              <w:rPr>
                <w:rFonts w:ascii="Century Gothic" w:eastAsia="Tahoma" w:hAnsi="Century Gothic" w:cs="Tahoma"/>
                <w:i/>
                <w:iCs/>
                <w:color w:val="000000"/>
                <w:sz w:val="20"/>
                <w:szCs w:val="20"/>
              </w:rPr>
              <w:t>Suplente: Sr. Carlos Romero Rivera</w:t>
            </w:r>
            <w:r w:rsidRPr="00640165">
              <w:rPr>
                <w:rFonts w:ascii="Century Gothic" w:eastAsia="Times New Roman" w:hAnsi="Century Gothic" w:cs="Tahoma"/>
                <w:i/>
                <w:iCs/>
                <w:color w:val="000000" w:themeColor="text1"/>
                <w:sz w:val="20"/>
                <w:szCs w:val="20"/>
              </w:rPr>
              <w:t> </w:t>
            </w:r>
          </w:p>
          <w:p w:rsidR="00CF190A" w:rsidRPr="00640165" w:rsidRDefault="0067227D" w:rsidP="00363BF9">
            <w:pPr>
              <w:spacing w:line="276" w:lineRule="auto"/>
              <w:jc w:val="both"/>
              <w:rPr>
                <w:rFonts w:ascii="Century Gothic" w:eastAsia="Times New Roman" w:hAnsi="Century Gothic" w:cs="Tahoma"/>
                <w:i/>
                <w:iCs/>
                <w:color w:val="000000" w:themeColor="text1"/>
                <w:sz w:val="20"/>
                <w:szCs w:val="20"/>
              </w:rPr>
            </w:pPr>
            <w:r w:rsidRPr="00640165">
              <w:rPr>
                <w:rFonts w:ascii="Century Gothic" w:eastAsia="Times New Roman" w:hAnsi="Century Gothic" w:cs="Tahoma"/>
                <w:i/>
                <w:iCs/>
                <w:color w:val="000000" w:themeColor="text1"/>
                <w:sz w:val="20"/>
                <w:szCs w:val="20"/>
              </w:rPr>
              <w:t xml:space="preserve">Suplente: </w:t>
            </w:r>
            <w:r w:rsidR="00CF190A" w:rsidRPr="00640165">
              <w:rPr>
                <w:rFonts w:ascii="Century Gothic" w:eastAsia="Times New Roman" w:hAnsi="Century Gothic" w:cs="Tahoma"/>
                <w:i/>
                <w:iCs/>
                <w:color w:val="000000" w:themeColor="text1"/>
                <w:sz w:val="20"/>
                <w:szCs w:val="20"/>
              </w:rPr>
              <w:t>Sra. Rosibel Cerdas</w:t>
            </w:r>
            <w:r w:rsidRPr="00640165">
              <w:rPr>
                <w:rFonts w:ascii="Century Gothic" w:eastAsia="Times New Roman" w:hAnsi="Century Gothic" w:cs="Tahoma"/>
                <w:i/>
                <w:iCs/>
                <w:color w:val="000000" w:themeColor="text1"/>
                <w:sz w:val="20"/>
                <w:szCs w:val="20"/>
              </w:rPr>
              <w:t xml:space="preserve"> Ramírez</w:t>
            </w:r>
          </w:p>
          <w:p w:rsidR="00B87EF2" w:rsidRPr="00640165" w:rsidRDefault="00B87EF2" w:rsidP="00363BF9">
            <w:pPr>
              <w:spacing w:line="276" w:lineRule="auto"/>
              <w:jc w:val="both"/>
              <w:rPr>
                <w:rFonts w:ascii="Century Gothic" w:hAnsi="Century Gothic"/>
                <w:i/>
                <w:iCs/>
                <w:sz w:val="20"/>
                <w:szCs w:val="20"/>
              </w:rPr>
            </w:pPr>
            <w:r w:rsidRPr="00640165">
              <w:rPr>
                <w:rFonts w:ascii="Century Gothic" w:eastAsia="Times New Roman" w:hAnsi="Century Gothic" w:cs="Tahoma"/>
                <w:i/>
                <w:iCs/>
                <w:color w:val="000000" w:themeColor="text1"/>
                <w:sz w:val="20"/>
                <w:szCs w:val="20"/>
              </w:rPr>
              <w:t xml:space="preserve">Suplente: </w:t>
            </w:r>
            <w:proofErr w:type="spellStart"/>
            <w:r w:rsidRPr="00640165">
              <w:rPr>
                <w:rFonts w:ascii="Century Gothic" w:eastAsia="Times New Roman" w:hAnsi="Century Gothic" w:cs="Tahoma"/>
                <w:i/>
                <w:iCs/>
                <w:color w:val="000000" w:themeColor="text1"/>
                <w:sz w:val="20"/>
                <w:szCs w:val="20"/>
              </w:rPr>
              <w:t>Yanory</w:t>
            </w:r>
            <w:proofErr w:type="spellEnd"/>
            <w:r w:rsidRPr="00640165">
              <w:rPr>
                <w:rFonts w:ascii="Century Gothic" w:eastAsia="Times New Roman" w:hAnsi="Century Gothic" w:cs="Tahoma"/>
                <w:i/>
                <w:iCs/>
                <w:color w:val="000000" w:themeColor="text1"/>
                <w:sz w:val="20"/>
                <w:szCs w:val="20"/>
              </w:rPr>
              <w:t xml:space="preserve"> Olaya Delgado</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B87EF2"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2046F5" w:rsidRPr="00640165" w:rsidRDefault="002046F5" w:rsidP="00363BF9">
            <w:pPr>
              <w:spacing w:line="276" w:lineRule="auto"/>
              <w:jc w:val="both"/>
              <w:rPr>
                <w:rFonts w:ascii="Century Gothic" w:hAnsi="Century Gothic"/>
                <w:i/>
                <w:iCs/>
                <w:sz w:val="20"/>
                <w:szCs w:val="20"/>
              </w:rPr>
            </w:pPr>
            <w:r w:rsidRPr="00640165">
              <w:rPr>
                <w:rFonts w:ascii="Century Gothic" w:hAnsi="Century Gothic"/>
                <w:b/>
                <w:bCs/>
                <w:i/>
                <w:iCs/>
                <w:sz w:val="20"/>
                <w:szCs w:val="20"/>
              </w:rPr>
              <w:t>Departamento de Prensa y Comunicación Organizacional:</w:t>
            </w:r>
            <w:r w:rsidRPr="00640165">
              <w:rPr>
                <w:rFonts w:ascii="Century Gothic" w:hAnsi="Century Gothic"/>
                <w:i/>
                <w:iCs/>
                <w:sz w:val="20"/>
                <w:szCs w:val="20"/>
              </w:rPr>
              <w:t xml:space="preserve"> Sr. Hugo Vega</w:t>
            </w:r>
            <w:r w:rsidR="0067227D" w:rsidRPr="00640165">
              <w:rPr>
                <w:rFonts w:ascii="Century Gothic" w:hAnsi="Century Gothic"/>
                <w:i/>
                <w:iCs/>
                <w:sz w:val="20"/>
                <w:szCs w:val="20"/>
              </w:rPr>
              <w:t xml:space="preserve"> Castro</w:t>
            </w:r>
          </w:p>
          <w:p w:rsidR="00E81FDE" w:rsidRPr="00640165" w:rsidRDefault="00E81FDE" w:rsidP="00363BF9">
            <w:pPr>
              <w:spacing w:line="276" w:lineRule="auto"/>
              <w:jc w:val="both"/>
              <w:rPr>
                <w:rFonts w:ascii="Century Gothic" w:hAnsi="Century Gothic"/>
                <w:i/>
                <w:iCs/>
                <w:sz w:val="20"/>
                <w:szCs w:val="20"/>
              </w:rPr>
            </w:pPr>
            <w:r w:rsidRPr="00640165">
              <w:rPr>
                <w:rFonts w:ascii="Century Gothic" w:eastAsia="Tahoma" w:hAnsi="Century Gothic" w:cs="Tahoma"/>
                <w:i/>
                <w:iCs/>
                <w:color w:val="000000"/>
                <w:sz w:val="20"/>
                <w:szCs w:val="20"/>
              </w:rPr>
              <w:t xml:space="preserve">Sra. </w:t>
            </w:r>
            <w:proofErr w:type="spellStart"/>
            <w:r w:rsidRPr="00640165">
              <w:rPr>
                <w:rFonts w:ascii="Century Gothic" w:eastAsia="Tahoma" w:hAnsi="Century Gothic" w:cs="Tahoma"/>
                <w:i/>
                <w:iCs/>
                <w:color w:val="000000"/>
                <w:sz w:val="20"/>
                <w:szCs w:val="20"/>
              </w:rPr>
              <w:t>Stephannie</w:t>
            </w:r>
            <w:proofErr w:type="spellEnd"/>
            <w:r w:rsidRPr="00640165">
              <w:rPr>
                <w:rFonts w:ascii="Century Gothic" w:eastAsia="Tahoma" w:hAnsi="Century Gothic" w:cs="Tahoma"/>
                <w:i/>
                <w:iCs/>
                <w:color w:val="000000"/>
                <w:sz w:val="20"/>
                <w:szCs w:val="20"/>
              </w:rPr>
              <w:t xml:space="preserve"> Phillips Asch</w:t>
            </w:r>
            <w:r w:rsidRPr="00640165">
              <w:rPr>
                <w:rFonts w:ascii="Century Gothic" w:eastAsia="Times New Roman" w:hAnsi="Century Gothic" w:cs="Tahoma"/>
                <w:i/>
                <w:iCs/>
                <w:color w:val="000000" w:themeColor="text1"/>
                <w:sz w:val="20"/>
                <w:szCs w:val="20"/>
              </w:rPr>
              <w:t>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B87EF2"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E81FDE" w:rsidRPr="00640165" w:rsidRDefault="00E81FDE" w:rsidP="00363BF9">
            <w:pPr>
              <w:spacing w:line="276" w:lineRule="auto"/>
              <w:jc w:val="both"/>
              <w:rPr>
                <w:rFonts w:ascii="Century Gothic" w:hAnsi="Century Gothic"/>
                <w:i/>
                <w:iCs/>
                <w:sz w:val="20"/>
                <w:szCs w:val="20"/>
              </w:rPr>
            </w:pPr>
            <w:r w:rsidRPr="00640165">
              <w:rPr>
                <w:rFonts w:ascii="Century Gothic" w:eastAsia="Tahoma" w:hAnsi="Century Gothic" w:cs="Tahoma"/>
                <w:b/>
                <w:bCs/>
                <w:i/>
                <w:iCs/>
                <w:color w:val="000000"/>
                <w:sz w:val="20"/>
                <w:szCs w:val="20"/>
              </w:rPr>
              <w:t>Departamento de Psicología y Trabajo Social</w:t>
            </w:r>
            <w:r w:rsidRPr="00640165">
              <w:rPr>
                <w:rFonts w:ascii="Century Gothic" w:eastAsia="Tahoma" w:hAnsi="Century Gothic" w:cs="Tahoma"/>
                <w:i/>
                <w:iCs/>
                <w:color w:val="000000"/>
                <w:sz w:val="20"/>
                <w:szCs w:val="20"/>
              </w:rPr>
              <w:t>: Sra. Vanessa Villalobos Montero</w:t>
            </w:r>
            <w:r w:rsidRPr="00640165">
              <w:rPr>
                <w:rFonts w:ascii="Century Gothic" w:eastAsia="Times New Roman" w:hAnsi="Century Gothic" w:cs="Tahoma"/>
                <w:i/>
                <w:iCs/>
                <w:color w:val="000000" w:themeColor="text1"/>
                <w:sz w:val="20"/>
                <w:szCs w:val="20"/>
              </w:rPr>
              <w:t>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E81FDE"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2046F5" w:rsidRPr="00640165" w:rsidRDefault="002046F5" w:rsidP="00363BF9">
            <w:pPr>
              <w:spacing w:line="276" w:lineRule="auto"/>
              <w:jc w:val="both"/>
              <w:rPr>
                <w:rFonts w:ascii="Century Gothic" w:eastAsia="Tahoma" w:hAnsi="Century Gothic" w:cs="Tahoma"/>
                <w:i/>
                <w:iCs/>
                <w:color w:val="000000"/>
                <w:sz w:val="20"/>
                <w:szCs w:val="20"/>
              </w:rPr>
            </w:pPr>
            <w:r w:rsidRPr="00640165">
              <w:rPr>
                <w:rFonts w:ascii="Century Gothic" w:eastAsia="Tahoma" w:hAnsi="Century Gothic" w:cs="Tahoma"/>
                <w:b/>
                <w:bCs/>
                <w:i/>
                <w:iCs/>
                <w:color w:val="000000"/>
                <w:sz w:val="20"/>
                <w:szCs w:val="20"/>
              </w:rPr>
              <w:t>Oficina de Control Interno</w:t>
            </w:r>
            <w:r w:rsidRPr="00640165">
              <w:rPr>
                <w:rFonts w:ascii="Century Gothic" w:eastAsia="Tahoma" w:hAnsi="Century Gothic" w:cs="Tahoma"/>
                <w:i/>
                <w:iCs/>
                <w:color w:val="000000"/>
                <w:sz w:val="20"/>
                <w:szCs w:val="20"/>
              </w:rPr>
              <w:t>: Sr. Hugo Hernández Alfaro</w:t>
            </w:r>
          </w:p>
          <w:p w:rsidR="00E81FDE" w:rsidRPr="00640165" w:rsidRDefault="002046F5" w:rsidP="00363BF9">
            <w:pPr>
              <w:spacing w:line="276" w:lineRule="auto"/>
              <w:jc w:val="both"/>
              <w:rPr>
                <w:rFonts w:ascii="Century Gothic" w:hAnsi="Century Gothic"/>
                <w:i/>
                <w:iCs/>
                <w:sz w:val="20"/>
                <w:szCs w:val="20"/>
              </w:rPr>
            </w:pPr>
            <w:r w:rsidRPr="00640165">
              <w:rPr>
                <w:rFonts w:ascii="Century Gothic" w:eastAsia="Tahoma" w:hAnsi="Century Gothic" w:cs="Tahoma"/>
                <w:i/>
                <w:iCs/>
                <w:color w:val="000000"/>
                <w:sz w:val="20"/>
                <w:szCs w:val="20"/>
              </w:rPr>
              <w:t>Suplente: Sra. Indira Alfaro Castillo</w:t>
            </w:r>
            <w:r w:rsidR="00E81FDE" w:rsidRPr="00640165">
              <w:rPr>
                <w:rFonts w:ascii="Century Gothic" w:eastAsia="Tahoma" w:hAnsi="Century Gothic" w:cs="Tahoma"/>
                <w:b/>
                <w:bCs/>
                <w:i/>
                <w:iCs/>
                <w:color w:val="000000"/>
                <w:sz w:val="20"/>
                <w:szCs w:val="20"/>
              </w:rPr>
              <w:t>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B87EF2"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F26F36" w:rsidRPr="00640165" w:rsidRDefault="002046F5" w:rsidP="00F26F36">
            <w:pPr>
              <w:spacing w:line="276" w:lineRule="auto"/>
              <w:jc w:val="both"/>
              <w:rPr>
                <w:rFonts w:ascii="Century Gothic" w:eastAsia="Tahoma" w:hAnsi="Century Gothic" w:cs="Tahoma"/>
                <w:i/>
                <w:iCs/>
                <w:color w:val="000000"/>
                <w:sz w:val="20"/>
                <w:szCs w:val="20"/>
              </w:rPr>
            </w:pPr>
            <w:r w:rsidRPr="00640165">
              <w:rPr>
                <w:rFonts w:ascii="Century Gothic" w:eastAsia="Tahoma" w:hAnsi="Century Gothic" w:cs="Tahoma"/>
                <w:b/>
                <w:bCs/>
                <w:i/>
                <w:iCs/>
                <w:color w:val="000000"/>
                <w:sz w:val="20"/>
                <w:szCs w:val="20"/>
              </w:rPr>
              <w:t>Centro de Información Jurisprudencial</w:t>
            </w:r>
            <w:r w:rsidRPr="00640165">
              <w:rPr>
                <w:rFonts w:ascii="Century Gothic" w:eastAsia="Tahoma" w:hAnsi="Century Gothic" w:cs="Tahoma"/>
                <w:i/>
                <w:iCs/>
                <w:color w:val="000000"/>
                <w:sz w:val="20"/>
                <w:szCs w:val="20"/>
              </w:rPr>
              <w:t>: Sra. Patricia Bonilla</w:t>
            </w:r>
            <w:r w:rsidR="0067227D" w:rsidRPr="00640165">
              <w:rPr>
                <w:rFonts w:ascii="Century Gothic" w:eastAsia="Tahoma" w:hAnsi="Century Gothic" w:cs="Tahoma"/>
                <w:i/>
                <w:iCs/>
                <w:color w:val="000000"/>
                <w:sz w:val="20"/>
                <w:szCs w:val="20"/>
              </w:rPr>
              <w:t xml:space="preserve"> Rodríguez</w:t>
            </w:r>
          </w:p>
          <w:p w:rsidR="00B87EF2" w:rsidRPr="00640165" w:rsidRDefault="00B87EF2" w:rsidP="00F26F36">
            <w:pPr>
              <w:spacing w:line="276" w:lineRule="auto"/>
              <w:jc w:val="both"/>
              <w:rPr>
                <w:rFonts w:ascii="Century Gothic" w:hAnsi="Century Gothic"/>
                <w:i/>
                <w:iCs/>
                <w:sz w:val="20"/>
                <w:szCs w:val="20"/>
              </w:rPr>
            </w:pPr>
            <w:r w:rsidRPr="00640165">
              <w:rPr>
                <w:rFonts w:ascii="Century Gothic" w:eastAsia="Tahoma" w:hAnsi="Century Gothic" w:cs="Tahoma"/>
                <w:i/>
                <w:iCs/>
                <w:color w:val="000000"/>
                <w:sz w:val="20"/>
                <w:szCs w:val="20"/>
              </w:rPr>
              <w:t>Suplente: Karla Leiva Canales</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B87EF2"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7E5178" w:rsidRPr="00640165" w:rsidRDefault="007E5178" w:rsidP="00363BF9">
            <w:pPr>
              <w:spacing w:line="276" w:lineRule="auto"/>
              <w:jc w:val="both"/>
              <w:rPr>
                <w:rFonts w:ascii="Century Gothic" w:eastAsia="Times New Roman" w:hAnsi="Century Gothic" w:cs="Tahoma"/>
                <w:i/>
                <w:iCs/>
                <w:color w:val="000000" w:themeColor="text1"/>
                <w:sz w:val="20"/>
                <w:szCs w:val="20"/>
              </w:rPr>
            </w:pPr>
            <w:r w:rsidRPr="00640165">
              <w:rPr>
                <w:rFonts w:ascii="Century Gothic" w:eastAsia="Times New Roman" w:hAnsi="Century Gothic" w:cs="Tahoma"/>
                <w:b/>
                <w:bCs/>
                <w:i/>
                <w:iCs/>
                <w:color w:val="000000" w:themeColor="text1"/>
                <w:sz w:val="20"/>
                <w:szCs w:val="20"/>
              </w:rPr>
              <w:t>Auditoría Judicial (Función Asesora):</w:t>
            </w:r>
            <w:r w:rsidRPr="00640165">
              <w:rPr>
                <w:rFonts w:ascii="Century Gothic" w:eastAsia="Times New Roman" w:hAnsi="Century Gothic" w:cs="Tahoma"/>
                <w:i/>
                <w:iCs/>
                <w:color w:val="000000" w:themeColor="text1"/>
                <w:sz w:val="20"/>
                <w:szCs w:val="20"/>
              </w:rPr>
              <w:t xml:space="preserve"> Sr. Roberth García González</w:t>
            </w:r>
          </w:p>
          <w:p w:rsidR="00E81FDE" w:rsidRPr="00640165" w:rsidRDefault="007E5178" w:rsidP="00363BF9">
            <w:pPr>
              <w:spacing w:line="276" w:lineRule="auto"/>
              <w:jc w:val="both"/>
              <w:rPr>
                <w:rFonts w:ascii="Century Gothic" w:hAnsi="Century Gothic"/>
                <w:i/>
                <w:iCs/>
                <w:sz w:val="20"/>
                <w:szCs w:val="20"/>
              </w:rPr>
            </w:pPr>
            <w:r w:rsidRPr="00640165">
              <w:rPr>
                <w:rFonts w:ascii="Century Gothic" w:eastAsia="Times New Roman" w:hAnsi="Century Gothic" w:cs="Tahoma"/>
                <w:i/>
                <w:iCs/>
                <w:color w:val="000000" w:themeColor="text1"/>
                <w:sz w:val="20"/>
                <w:szCs w:val="20"/>
              </w:rPr>
              <w:t xml:space="preserve">Suplente: Sr. Jeremy </w:t>
            </w:r>
            <w:proofErr w:type="spellStart"/>
            <w:r w:rsidRPr="00640165">
              <w:rPr>
                <w:rFonts w:ascii="Century Gothic" w:eastAsia="Times New Roman" w:hAnsi="Century Gothic" w:cs="Tahoma"/>
                <w:i/>
                <w:iCs/>
                <w:color w:val="000000" w:themeColor="text1"/>
                <w:sz w:val="20"/>
                <w:szCs w:val="20"/>
              </w:rPr>
              <w:t>Eduarte</w:t>
            </w:r>
            <w:proofErr w:type="spellEnd"/>
            <w:r w:rsidRPr="00640165">
              <w:rPr>
                <w:rFonts w:ascii="Century Gothic" w:eastAsia="Times New Roman" w:hAnsi="Century Gothic" w:cs="Tahoma"/>
                <w:i/>
                <w:iCs/>
                <w:color w:val="000000" w:themeColor="text1"/>
                <w:sz w:val="20"/>
                <w:szCs w:val="20"/>
              </w:rPr>
              <w:t xml:space="preserve"> </w:t>
            </w:r>
            <w:proofErr w:type="gramStart"/>
            <w:r w:rsidRPr="00640165">
              <w:rPr>
                <w:rFonts w:ascii="Century Gothic" w:eastAsia="Times New Roman" w:hAnsi="Century Gothic" w:cs="Tahoma"/>
                <w:i/>
                <w:iCs/>
                <w:color w:val="000000" w:themeColor="text1"/>
                <w:sz w:val="20"/>
                <w:szCs w:val="20"/>
              </w:rPr>
              <w:t>Alemán</w:t>
            </w:r>
            <w:proofErr w:type="gramEnd"/>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B87EF2"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E81FDE" w:rsidRPr="00640165" w:rsidRDefault="00E81FDE" w:rsidP="00363BF9">
            <w:pPr>
              <w:spacing w:line="276" w:lineRule="auto"/>
              <w:jc w:val="both"/>
              <w:rPr>
                <w:rFonts w:ascii="Century Gothic" w:hAnsi="Century Gothic"/>
                <w:i/>
                <w:iCs/>
                <w:sz w:val="20"/>
                <w:szCs w:val="20"/>
              </w:rPr>
            </w:pPr>
            <w:r w:rsidRPr="00640165">
              <w:rPr>
                <w:rFonts w:ascii="Century Gothic" w:eastAsia="Tahoma" w:hAnsi="Century Gothic" w:cs="Tahoma"/>
                <w:b/>
                <w:bCs/>
                <w:i/>
                <w:iCs/>
                <w:color w:val="000000"/>
                <w:sz w:val="20"/>
                <w:szCs w:val="20"/>
              </w:rPr>
              <w:t>Defensoría de los Habitantes de la República</w:t>
            </w:r>
            <w:r w:rsidRPr="00640165">
              <w:rPr>
                <w:rFonts w:ascii="Century Gothic" w:eastAsia="Tahoma" w:hAnsi="Century Gothic" w:cs="Tahoma"/>
                <w:i/>
                <w:iCs/>
                <w:color w:val="000000"/>
                <w:sz w:val="20"/>
                <w:szCs w:val="20"/>
              </w:rPr>
              <w:t>: Sra. Marjorie Herrera</w:t>
            </w:r>
            <w:r w:rsidRPr="00640165">
              <w:rPr>
                <w:rFonts w:ascii="Century Gothic" w:eastAsia="Times New Roman" w:hAnsi="Century Gothic" w:cs="Tahoma"/>
                <w:i/>
                <w:iCs/>
                <w:color w:val="000000" w:themeColor="text1"/>
                <w:sz w:val="20"/>
                <w:szCs w:val="20"/>
              </w:rPr>
              <w:t>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E81FDE"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Presente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E81FDE" w:rsidRPr="00640165" w:rsidRDefault="00E81FDE" w:rsidP="00363BF9">
            <w:pPr>
              <w:spacing w:line="276" w:lineRule="auto"/>
              <w:jc w:val="both"/>
              <w:rPr>
                <w:rFonts w:ascii="Century Gothic" w:hAnsi="Century Gothic"/>
                <w:i/>
                <w:iCs/>
                <w:sz w:val="20"/>
                <w:szCs w:val="20"/>
              </w:rPr>
            </w:pPr>
            <w:r w:rsidRPr="00640165">
              <w:rPr>
                <w:rFonts w:ascii="Century Gothic" w:eastAsia="Tahoma" w:hAnsi="Century Gothic" w:cs="Tahoma"/>
                <w:b/>
                <w:bCs/>
                <w:i/>
                <w:iCs/>
                <w:color w:val="000000"/>
                <w:sz w:val="20"/>
                <w:szCs w:val="20"/>
              </w:rPr>
              <w:t>Universidad de Costa Rica:</w:t>
            </w:r>
            <w:r w:rsidR="00EC7258" w:rsidRPr="00640165">
              <w:rPr>
                <w:rFonts w:ascii="Century Gothic" w:eastAsia="Tahoma" w:hAnsi="Century Gothic" w:cs="Tahoma"/>
                <w:i/>
                <w:iCs/>
                <w:color w:val="000000"/>
                <w:sz w:val="20"/>
                <w:szCs w:val="20"/>
              </w:rPr>
              <w:t xml:space="preserve"> </w:t>
            </w:r>
            <w:r w:rsidRPr="00640165">
              <w:rPr>
                <w:rFonts w:ascii="Century Gothic" w:eastAsia="Tahoma" w:hAnsi="Century Gothic" w:cs="Tahoma"/>
                <w:i/>
                <w:iCs/>
                <w:color w:val="000000"/>
                <w:sz w:val="20"/>
                <w:szCs w:val="20"/>
              </w:rPr>
              <w:t>Sr. Alí García</w:t>
            </w:r>
            <w:r w:rsidRPr="00640165">
              <w:rPr>
                <w:rFonts w:ascii="Century Gothic" w:eastAsia="Times New Roman" w:hAnsi="Century Gothic" w:cs="Tahoma"/>
                <w:i/>
                <w:iCs/>
                <w:color w:val="000000" w:themeColor="text1"/>
                <w:sz w:val="20"/>
                <w:szCs w:val="20"/>
              </w:rPr>
              <w:t>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E81FDE"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E81FDE" w:rsidRPr="00640165" w:rsidRDefault="00E81FDE" w:rsidP="00363BF9">
            <w:pPr>
              <w:spacing w:line="276" w:lineRule="auto"/>
              <w:jc w:val="both"/>
              <w:rPr>
                <w:rFonts w:ascii="Century Gothic" w:hAnsi="Century Gothic"/>
                <w:i/>
                <w:iCs/>
                <w:sz w:val="20"/>
                <w:szCs w:val="20"/>
              </w:rPr>
            </w:pPr>
            <w:r w:rsidRPr="00640165">
              <w:rPr>
                <w:rFonts w:ascii="Century Gothic" w:eastAsia="Tahoma" w:hAnsi="Century Gothic" w:cs="Tahoma"/>
                <w:b/>
                <w:bCs/>
                <w:i/>
                <w:iCs/>
                <w:color w:val="000000"/>
                <w:sz w:val="20"/>
                <w:szCs w:val="20"/>
              </w:rPr>
              <w:t>Viceministerio de Diálogo Ciudadano</w:t>
            </w:r>
            <w:r w:rsidRPr="00640165">
              <w:rPr>
                <w:rFonts w:ascii="Century Gothic" w:eastAsia="Tahoma" w:hAnsi="Century Gothic" w:cs="Tahoma"/>
                <w:i/>
                <w:iCs/>
                <w:color w:val="000000"/>
                <w:sz w:val="20"/>
                <w:szCs w:val="20"/>
              </w:rPr>
              <w:t xml:space="preserve">: Sr. </w:t>
            </w:r>
            <w:proofErr w:type="spellStart"/>
            <w:r w:rsidRPr="00640165">
              <w:rPr>
                <w:rFonts w:ascii="Century Gothic" w:eastAsia="Tahoma" w:hAnsi="Century Gothic" w:cs="Tahoma"/>
                <w:i/>
                <w:iCs/>
                <w:color w:val="000000"/>
                <w:sz w:val="20"/>
                <w:szCs w:val="20"/>
              </w:rPr>
              <w:t>Geyner</w:t>
            </w:r>
            <w:proofErr w:type="spellEnd"/>
            <w:r w:rsidRPr="00640165">
              <w:rPr>
                <w:rFonts w:ascii="Century Gothic" w:eastAsia="Tahoma" w:hAnsi="Century Gothic" w:cs="Tahoma"/>
                <w:i/>
                <w:iCs/>
                <w:color w:val="000000"/>
                <w:sz w:val="20"/>
                <w:szCs w:val="20"/>
              </w:rPr>
              <w:t xml:space="preserve"> Blanco Acosta</w:t>
            </w:r>
            <w:r w:rsidRPr="00640165">
              <w:rPr>
                <w:rFonts w:ascii="Century Gothic" w:eastAsia="Times New Roman" w:hAnsi="Century Gothic" w:cs="Tahoma"/>
                <w:i/>
                <w:iCs/>
                <w:color w:val="000000" w:themeColor="text1"/>
                <w:sz w:val="20"/>
                <w:szCs w:val="20"/>
              </w:rPr>
              <w:t>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E81FDE"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tc>
      </w:tr>
      <w:tr w:rsidR="00E81FDE" w:rsidRPr="00640165"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E81FDE" w:rsidRPr="00640165" w:rsidRDefault="00E81FDE" w:rsidP="00363BF9">
            <w:pPr>
              <w:spacing w:line="276" w:lineRule="auto"/>
              <w:jc w:val="both"/>
              <w:rPr>
                <w:rFonts w:ascii="Century Gothic" w:eastAsia="Tahoma" w:hAnsi="Century Gothic" w:cs="Tahoma"/>
                <w:i/>
                <w:iCs/>
                <w:color w:val="000000"/>
                <w:sz w:val="20"/>
                <w:szCs w:val="20"/>
              </w:rPr>
            </w:pPr>
            <w:r w:rsidRPr="00640165">
              <w:rPr>
                <w:rFonts w:ascii="Century Gothic" w:eastAsia="Tahoma" w:hAnsi="Century Gothic" w:cs="Tahoma"/>
                <w:b/>
                <w:bCs/>
                <w:i/>
                <w:iCs/>
                <w:color w:val="000000"/>
                <w:sz w:val="20"/>
                <w:szCs w:val="20"/>
              </w:rPr>
              <w:t>Ministerio de Justicia</w:t>
            </w:r>
            <w:r w:rsidR="007E5178" w:rsidRPr="00640165">
              <w:rPr>
                <w:rFonts w:ascii="Century Gothic" w:eastAsia="Tahoma" w:hAnsi="Century Gothic" w:cs="Tahoma"/>
                <w:b/>
                <w:bCs/>
                <w:i/>
                <w:iCs/>
                <w:color w:val="000000"/>
                <w:sz w:val="20"/>
                <w:szCs w:val="20"/>
              </w:rPr>
              <w:t>:</w:t>
            </w:r>
            <w:r w:rsidRPr="00640165">
              <w:rPr>
                <w:rFonts w:ascii="Century Gothic" w:eastAsia="Tahoma" w:hAnsi="Century Gothic" w:cs="Tahoma"/>
                <w:i/>
                <w:iCs/>
                <w:color w:val="000000"/>
                <w:sz w:val="20"/>
                <w:szCs w:val="20"/>
              </w:rPr>
              <w:t xml:space="preserve"> Sr</w:t>
            </w:r>
            <w:r w:rsidR="007E5178" w:rsidRPr="00640165">
              <w:rPr>
                <w:rFonts w:ascii="Century Gothic" w:eastAsia="Tahoma" w:hAnsi="Century Gothic" w:cs="Tahoma"/>
                <w:i/>
                <w:iCs/>
                <w:color w:val="000000"/>
                <w:sz w:val="20"/>
                <w:szCs w:val="20"/>
              </w:rPr>
              <w:t xml:space="preserve">a. Laura </w:t>
            </w:r>
            <w:r w:rsidR="00E85413" w:rsidRPr="00640165">
              <w:rPr>
                <w:rFonts w:ascii="Century Gothic" w:eastAsia="Tahoma" w:hAnsi="Century Gothic" w:cs="Tahoma"/>
                <w:i/>
                <w:iCs/>
                <w:color w:val="000000"/>
                <w:sz w:val="20"/>
                <w:szCs w:val="20"/>
              </w:rPr>
              <w:t xml:space="preserve">María </w:t>
            </w:r>
            <w:r w:rsidR="007E5178" w:rsidRPr="00640165">
              <w:rPr>
                <w:rFonts w:ascii="Century Gothic" w:eastAsia="Tahoma" w:hAnsi="Century Gothic" w:cs="Tahoma"/>
                <w:i/>
                <w:iCs/>
                <w:color w:val="000000"/>
                <w:sz w:val="20"/>
                <w:szCs w:val="20"/>
              </w:rPr>
              <w:t>Ávila</w:t>
            </w:r>
            <w:r w:rsidR="00E85413" w:rsidRPr="00640165">
              <w:rPr>
                <w:rFonts w:ascii="Century Gothic" w:eastAsia="Tahoma" w:hAnsi="Century Gothic" w:cs="Tahoma"/>
                <w:i/>
                <w:iCs/>
                <w:color w:val="000000"/>
                <w:sz w:val="20"/>
                <w:szCs w:val="20"/>
              </w:rPr>
              <w:t xml:space="preserve"> Bolaños</w:t>
            </w:r>
            <w:r w:rsidR="007E5178" w:rsidRPr="00640165">
              <w:rPr>
                <w:rFonts w:ascii="Century Gothic" w:eastAsia="Tahoma" w:hAnsi="Century Gothic" w:cs="Tahoma"/>
                <w:i/>
                <w:iCs/>
                <w:color w:val="000000"/>
                <w:sz w:val="20"/>
                <w:szCs w:val="20"/>
              </w:rPr>
              <w:t>, Dirección Nacional de Resolución Alterna de Conflictos</w:t>
            </w:r>
          </w:p>
          <w:p w:rsidR="00B0261E" w:rsidRPr="00640165" w:rsidRDefault="00B0261E" w:rsidP="00363BF9">
            <w:pPr>
              <w:spacing w:line="276" w:lineRule="auto"/>
              <w:jc w:val="both"/>
              <w:rPr>
                <w:rFonts w:ascii="Century Gothic" w:eastAsia="Tahoma" w:hAnsi="Century Gothic" w:cs="Tahoma"/>
                <w:i/>
                <w:iCs/>
                <w:color w:val="000000"/>
                <w:sz w:val="20"/>
                <w:szCs w:val="20"/>
              </w:rPr>
            </w:pPr>
            <w:r w:rsidRPr="00640165">
              <w:rPr>
                <w:rFonts w:ascii="Century Gothic" w:eastAsia="Tahoma" w:hAnsi="Century Gothic" w:cs="Tahoma"/>
                <w:i/>
                <w:iCs/>
                <w:color w:val="000000"/>
                <w:sz w:val="20"/>
                <w:szCs w:val="20"/>
              </w:rPr>
              <w:t xml:space="preserve">Suplente: </w:t>
            </w:r>
            <w:r w:rsidR="00473BD9" w:rsidRPr="00640165">
              <w:rPr>
                <w:rFonts w:ascii="Century Gothic" w:eastAsia="Tahoma" w:hAnsi="Century Gothic" w:cs="Tahoma"/>
                <w:i/>
                <w:iCs/>
                <w:color w:val="000000"/>
                <w:sz w:val="20"/>
                <w:szCs w:val="20"/>
              </w:rPr>
              <w:t>Marlon Mejía</w:t>
            </w:r>
          </w:p>
          <w:p w:rsidR="00B0261E" w:rsidRPr="00640165" w:rsidRDefault="00B0261E" w:rsidP="00363BF9">
            <w:pPr>
              <w:spacing w:line="276" w:lineRule="auto"/>
              <w:jc w:val="both"/>
              <w:rPr>
                <w:rFonts w:ascii="Century Gothic" w:hAnsi="Century Gothic"/>
                <w:i/>
                <w:iCs/>
                <w:sz w:val="20"/>
                <w:szCs w:val="20"/>
              </w:rPr>
            </w:pPr>
            <w:r w:rsidRPr="00640165">
              <w:rPr>
                <w:rFonts w:ascii="Century Gothic" w:hAnsi="Century Gothic"/>
                <w:i/>
                <w:iCs/>
                <w:sz w:val="20"/>
                <w:szCs w:val="20"/>
              </w:rPr>
              <w:t>Suplente:</w:t>
            </w:r>
            <w:r w:rsidR="004D227B" w:rsidRPr="00640165">
              <w:rPr>
                <w:rFonts w:ascii="Century Gothic" w:hAnsi="Century Gothic"/>
                <w:i/>
                <w:iCs/>
                <w:sz w:val="20"/>
                <w:szCs w:val="20"/>
              </w:rPr>
              <w:t xml:space="preserve"> Geovanna Coto</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B87EF2"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r w:rsidRPr="00640165">
              <w:rPr>
                <w:rFonts w:ascii="Century Gothic" w:hAnsi="Century Gothic"/>
                <w:i/>
                <w:iCs/>
                <w:sz w:val="20"/>
                <w:szCs w:val="20"/>
              </w:rPr>
              <w:t>Ausente</w:t>
            </w:r>
          </w:p>
          <w:p w:rsidR="00F26F36" w:rsidRPr="00640165" w:rsidRDefault="00F26F36" w:rsidP="00363BF9">
            <w:pPr>
              <w:spacing w:line="276" w:lineRule="auto"/>
              <w:jc w:val="both"/>
              <w:rPr>
                <w:rFonts w:ascii="Century Gothic" w:hAnsi="Century Gothic"/>
                <w:i/>
                <w:iCs/>
                <w:sz w:val="20"/>
                <w:szCs w:val="20"/>
              </w:rPr>
            </w:pPr>
          </w:p>
        </w:tc>
      </w:tr>
      <w:tr w:rsidR="00473BD9" w:rsidRPr="00640165" w:rsidTr="004D227B">
        <w:tblPrEx>
          <w:tblBorders>
            <w:top w:val="none" w:sz="0" w:space="0" w:color="auto"/>
            <w:left w:val="none" w:sz="0" w:space="0" w:color="auto"/>
            <w:bottom w:val="none" w:sz="0" w:space="0" w:color="auto"/>
            <w:right w:val="none" w:sz="0" w:space="0" w:color="auto"/>
          </w:tblBorders>
          <w:tblCellMar>
            <w:left w:w="70" w:type="dxa"/>
            <w:right w:w="70" w:type="dxa"/>
          </w:tblCellMar>
          <w:tblLook w:val="0000" w:firstRow="0" w:lastRow="0" w:firstColumn="0" w:lastColumn="0" w:noHBand="0" w:noVBand="0"/>
        </w:tblPrEx>
        <w:trPr>
          <w:trHeight w:val="290"/>
        </w:trPr>
        <w:tc>
          <w:tcPr>
            <w:tcW w:w="3547" w:type="dxa"/>
            <w:gridSpan w:val="2"/>
            <w:tcBorders>
              <w:top w:val="nil"/>
              <w:left w:val="nil"/>
              <w:bottom w:val="nil"/>
              <w:right w:val="nil"/>
            </w:tcBorders>
          </w:tcPr>
          <w:p w:rsidR="00473BD9" w:rsidRPr="00640165" w:rsidRDefault="00473BD9" w:rsidP="00363BF9">
            <w:pPr>
              <w:spacing w:line="276" w:lineRule="auto"/>
              <w:rPr>
                <w:rFonts w:ascii="Century Gothic" w:hAnsi="Century Gothic" w:cs="Calibri"/>
                <w:color w:val="000000"/>
                <w:sz w:val="20"/>
                <w:szCs w:val="20"/>
              </w:rPr>
            </w:pPr>
          </w:p>
        </w:tc>
        <w:tc>
          <w:tcPr>
            <w:tcW w:w="2964" w:type="dxa"/>
            <w:tcBorders>
              <w:top w:val="nil"/>
              <w:left w:val="nil"/>
              <w:bottom w:val="nil"/>
              <w:right w:val="nil"/>
            </w:tcBorders>
          </w:tcPr>
          <w:p w:rsidR="00473BD9" w:rsidRPr="00640165" w:rsidRDefault="00473BD9" w:rsidP="00363BF9">
            <w:pPr>
              <w:autoSpaceDE w:val="0"/>
              <w:autoSpaceDN w:val="0"/>
              <w:adjustRightInd w:val="0"/>
              <w:spacing w:after="0" w:line="276" w:lineRule="auto"/>
              <w:jc w:val="right"/>
              <w:rPr>
                <w:rFonts w:ascii="Century Gothic" w:hAnsi="Century Gothic" w:cs="Calibri"/>
                <w:color w:val="000000"/>
                <w:sz w:val="20"/>
                <w:szCs w:val="20"/>
              </w:rPr>
            </w:pPr>
          </w:p>
        </w:tc>
        <w:tc>
          <w:tcPr>
            <w:tcW w:w="2297" w:type="dxa"/>
            <w:gridSpan w:val="2"/>
            <w:tcBorders>
              <w:top w:val="nil"/>
              <w:left w:val="nil"/>
              <w:bottom w:val="nil"/>
              <w:right w:val="nil"/>
            </w:tcBorders>
          </w:tcPr>
          <w:p w:rsidR="00473BD9" w:rsidRPr="00640165" w:rsidRDefault="00473BD9" w:rsidP="00363BF9">
            <w:pPr>
              <w:autoSpaceDE w:val="0"/>
              <w:autoSpaceDN w:val="0"/>
              <w:adjustRightInd w:val="0"/>
              <w:spacing w:after="0" w:line="276" w:lineRule="auto"/>
              <w:jc w:val="right"/>
              <w:rPr>
                <w:rFonts w:ascii="Century Gothic" w:hAnsi="Century Gothic" w:cs="Calibri"/>
                <w:color w:val="000000"/>
                <w:sz w:val="20"/>
                <w:szCs w:val="20"/>
              </w:rPr>
            </w:pPr>
          </w:p>
        </w:tc>
        <w:tc>
          <w:tcPr>
            <w:tcW w:w="1435" w:type="dxa"/>
            <w:gridSpan w:val="3"/>
            <w:tcBorders>
              <w:top w:val="nil"/>
              <w:left w:val="nil"/>
              <w:bottom w:val="nil"/>
              <w:right w:val="nil"/>
            </w:tcBorders>
          </w:tcPr>
          <w:p w:rsidR="00473BD9" w:rsidRPr="00640165" w:rsidRDefault="00473BD9" w:rsidP="00363BF9">
            <w:pPr>
              <w:autoSpaceDE w:val="0"/>
              <w:autoSpaceDN w:val="0"/>
              <w:adjustRightInd w:val="0"/>
              <w:spacing w:after="0" w:line="276" w:lineRule="auto"/>
              <w:jc w:val="right"/>
              <w:rPr>
                <w:rFonts w:ascii="Century Gothic" w:hAnsi="Century Gothic" w:cs="Calibri"/>
                <w:color w:val="000000"/>
                <w:sz w:val="20"/>
                <w:szCs w:val="20"/>
              </w:rPr>
            </w:pPr>
          </w:p>
        </w:tc>
        <w:tc>
          <w:tcPr>
            <w:tcW w:w="2441" w:type="dxa"/>
            <w:tcBorders>
              <w:top w:val="nil"/>
              <w:left w:val="nil"/>
              <w:bottom w:val="nil"/>
              <w:right w:val="nil"/>
            </w:tcBorders>
          </w:tcPr>
          <w:p w:rsidR="00473BD9" w:rsidRPr="00640165" w:rsidRDefault="00473BD9" w:rsidP="00363BF9">
            <w:pPr>
              <w:autoSpaceDE w:val="0"/>
              <w:autoSpaceDN w:val="0"/>
              <w:adjustRightInd w:val="0"/>
              <w:spacing w:after="0" w:line="276" w:lineRule="auto"/>
              <w:jc w:val="right"/>
              <w:rPr>
                <w:rFonts w:ascii="Century Gothic" w:hAnsi="Century Gothic" w:cs="Calibri"/>
                <w:color w:val="000000"/>
                <w:sz w:val="20"/>
                <w:szCs w:val="20"/>
              </w:rPr>
            </w:pPr>
          </w:p>
        </w:tc>
        <w:tc>
          <w:tcPr>
            <w:tcW w:w="2626" w:type="dxa"/>
            <w:tcBorders>
              <w:top w:val="nil"/>
              <w:left w:val="nil"/>
              <w:bottom w:val="nil"/>
              <w:right w:val="nil"/>
            </w:tcBorders>
          </w:tcPr>
          <w:p w:rsidR="00473BD9" w:rsidRPr="00640165" w:rsidRDefault="00473BD9" w:rsidP="00363BF9">
            <w:pPr>
              <w:autoSpaceDE w:val="0"/>
              <w:autoSpaceDN w:val="0"/>
              <w:adjustRightInd w:val="0"/>
              <w:spacing w:after="0" w:line="276" w:lineRule="auto"/>
              <w:jc w:val="right"/>
              <w:rPr>
                <w:rFonts w:ascii="Century Gothic" w:hAnsi="Century Gothic" w:cs="Calibri"/>
                <w:color w:val="000000"/>
                <w:sz w:val="20"/>
                <w:szCs w:val="20"/>
              </w:rPr>
            </w:pPr>
          </w:p>
        </w:tc>
      </w:tr>
      <w:tr w:rsidR="00A6309A" w:rsidRPr="00640165" w:rsidTr="004D227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Ex>
        <w:trPr>
          <w:gridBefore w:val="1"/>
          <w:gridAfter w:val="4"/>
          <w:wBefore w:w="30" w:type="dxa"/>
          <w:wAfter w:w="6463" w:type="dxa"/>
          <w:cantSplit/>
          <w:trHeight w:val="373"/>
        </w:trPr>
        <w:tc>
          <w:tcPr>
            <w:tcW w:w="8817" w:type="dxa"/>
            <w:gridSpan w:val="5"/>
            <w:shd w:val="clear" w:color="auto" w:fill="1F497D"/>
            <w:vAlign w:val="center"/>
          </w:tcPr>
          <w:p w:rsidR="00A6309A" w:rsidRPr="00640165" w:rsidRDefault="00A6309A" w:rsidP="00363BF9">
            <w:pPr>
              <w:tabs>
                <w:tab w:val="center" w:pos="4419"/>
                <w:tab w:val="right" w:pos="8838"/>
              </w:tabs>
              <w:spacing w:after="0" w:line="276" w:lineRule="auto"/>
              <w:jc w:val="both"/>
              <w:rPr>
                <w:rFonts w:ascii="Century Gothic" w:eastAsia="Times New Roman" w:hAnsi="Century Gothic" w:cs="Tahoma"/>
                <w:b/>
                <w:bCs/>
                <w:color w:val="FFFFFF"/>
                <w:sz w:val="20"/>
                <w:szCs w:val="20"/>
                <w:lang w:eastAsia="es-CR"/>
              </w:rPr>
            </w:pPr>
            <w:r w:rsidRPr="00640165">
              <w:rPr>
                <w:rFonts w:ascii="Century Gothic" w:eastAsia="Times New Roman" w:hAnsi="Century Gothic" w:cs="Tahoma"/>
                <w:b/>
                <w:bCs/>
                <w:color w:val="FFFFFF"/>
                <w:sz w:val="20"/>
                <w:szCs w:val="20"/>
                <w:lang w:eastAsia="es-CR"/>
              </w:rPr>
              <w:t xml:space="preserve">III. APROBACIÓN DE ACTAS </w:t>
            </w:r>
          </w:p>
        </w:tc>
      </w:tr>
    </w:tbl>
    <w:p w:rsidR="00C038FE" w:rsidRPr="00640165" w:rsidRDefault="00C038FE" w:rsidP="00363BF9">
      <w:pPr>
        <w:spacing w:after="0" w:line="276" w:lineRule="auto"/>
        <w:ind w:left="708"/>
        <w:jc w:val="both"/>
        <w:rPr>
          <w:rFonts w:ascii="Century Gothic" w:eastAsia="Times New Roman" w:hAnsi="Century Gothic" w:cs="Tahoma"/>
          <w:snapToGrid w:val="0"/>
          <w:color w:val="000000"/>
          <w:sz w:val="20"/>
          <w:szCs w:val="20"/>
          <w:lang w:eastAsia="es-CR"/>
        </w:rPr>
      </w:pPr>
    </w:p>
    <w:p w:rsidR="00C038FE" w:rsidRPr="00640165" w:rsidRDefault="00C038FE" w:rsidP="00363BF9">
      <w:pPr>
        <w:spacing w:line="276" w:lineRule="auto"/>
        <w:jc w:val="center"/>
        <w:rPr>
          <w:rFonts w:ascii="Century Gothic" w:hAnsi="Century Gothic"/>
          <w:b/>
          <w:bCs/>
          <w:color w:val="000000"/>
          <w:sz w:val="20"/>
          <w:szCs w:val="20"/>
          <w:u w:val="single"/>
          <w:bdr w:val="none" w:sz="0" w:space="0" w:color="auto" w:frame="1"/>
        </w:rPr>
      </w:pPr>
      <w:r w:rsidRPr="00640165">
        <w:rPr>
          <w:rFonts w:ascii="Century Gothic" w:hAnsi="Century Gothic"/>
          <w:b/>
          <w:bCs/>
          <w:color w:val="000000"/>
          <w:sz w:val="20"/>
          <w:szCs w:val="20"/>
          <w:u w:val="single"/>
          <w:bdr w:val="none" w:sz="0" w:space="0" w:color="auto" w:frame="1"/>
        </w:rPr>
        <w:t>ARTÍCULO I</w:t>
      </w:r>
    </w:p>
    <w:p w:rsidR="00EE3E34" w:rsidRPr="00640165" w:rsidRDefault="00C038FE" w:rsidP="00363BF9">
      <w:pPr>
        <w:spacing w:after="0" w:line="276" w:lineRule="auto"/>
        <w:jc w:val="both"/>
        <w:rPr>
          <w:rFonts w:ascii="Century Gothic" w:eastAsia="Times New Roman" w:hAnsi="Century Gothic" w:cs="Tahoma"/>
          <w:bCs/>
          <w:color w:val="000000" w:themeColor="text1"/>
          <w:sz w:val="20"/>
          <w:szCs w:val="20"/>
          <w:lang w:eastAsia="es-CR"/>
        </w:rPr>
      </w:pPr>
      <w:r w:rsidRPr="00640165">
        <w:rPr>
          <w:rFonts w:ascii="Century Gothic" w:eastAsia="Times New Roman" w:hAnsi="Century Gothic" w:cs="Tahoma"/>
          <w:bCs/>
          <w:color w:val="000000" w:themeColor="text1"/>
          <w:sz w:val="20"/>
          <w:szCs w:val="20"/>
          <w:lang w:eastAsia="es-CR"/>
        </w:rPr>
        <w:t xml:space="preserve">Se somete a aprobación el Acta </w:t>
      </w:r>
      <w:r w:rsidR="002D46BE" w:rsidRPr="00640165">
        <w:rPr>
          <w:rFonts w:ascii="Century Gothic" w:eastAsia="Times New Roman" w:hAnsi="Century Gothic" w:cs="Tahoma"/>
          <w:bCs/>
          <w:color w:val="000000" w:themeColor="text1"/>
          <w:sz w:val="20"/>
          <w:szCs w:val="20"/>
          <w:lang w:eastAsia="es-CR"/>
        </w:rPr>
        <w:t>10</w:t>
      </w:r>
      <w:r w:rsidRPr="00640165">
        <w:rPr>
          <w:rFonts w:ascii="Century Gothic" w:eastAsia="Times New Roman" w:hAnsi="Century Gothic" w:cs="Tahoma"/>
          <w:bCs/>
          <w:color w:val="000000" w:themeColor="text1"/>
          <w:sz w:val="20"/>
          <w:szCs w:val="20"/>
          <w:lang w:eastAsia="es-CR"/>
        </w:rPr>
        <w:t>-2021, la cual fue compartida con las personas integrantes de la Subcomisión de Acceso a la Justicia de Pueblos Indígenas</w:t>
      </w:r>
      <w:r w:rsidR="006262C1" w:rsidRPr="00640165">
        <w:rPr>
          <w:rFonts w:ascii="Century Gothic" w:eastAsia="Times New Roman" w:hAnsi="Century Gothic" w:cs="Tahoma"/>
          <w:bCs/>
          <w:color w:val="000000" w:themeColor="text1"/>
          <w:sz w:val="20"/>
          <w:szCs w:val="20"/>
          <w:lang w:eastAsia="es-CR"/>
        </w:rPr>
        <w:t xml:space="preserve"> de la sesión celebrada </w:t>
      </w:r>
      <w:r w:rsidR="003576B5" w:rsidRPr="00640165">
        <w:rPr>
          <w:rFonts w:ascii="Century Gothic" w:eastAsia="Times New Roman" w:hAnsi="Century Gothic" w:cs="Tahoma"/>
          <w:bCs/>
          <w:color w:val="000000" w:themeColor="text1"/>
          <w:sz w:val="20"/>
          <w:szCs w:val="20"/>
          <w:lang w:eastAsia="es-CR"/>
        </w:rPr>
        <w:t xml:space="preserve">el </w:t>
      </w:r>
      <w:r w:rsidR="00101115" w:rsidRPr="00640165">
        <w:rPr>
          <w:rFonts w:ascii="Century Gothic" w:eastAsia="Times New Roman" w:hAnsi="Century Gothic" w:cs="Tahoma"/>
          <w:bCs/>
          <w:color w:val="000000" w:themeColor="text1"/>
          <w:sz w:val="20"/>
          <w:szCs w:val="20"/>
          <w:lang w:eastAsia="es-CR"/>
        </w:rPr>
        <w:t>1 de octubre</w:t>
      </w:r>
      <w:r w:rsidR="00BD5F7B" w:rsidRPr="00640165">
        <w:rPr>
          <w:rFonts w:ascii="Century Gothic" w:eastAsia="Times New Roman" w:hAnsi="Century Gothic" w:cs="Tahoma"/>
          <w:bCs/>
          <w:color w:val="000000" w:themeColor="text1"/>
          <w:sz w:val="20"/>
          <w:szCs w:val="20"/>
          <w:lang w:eastAsia="es-CR"/>
        </w:rPr>
        <w:t xml:space="preserve"> de 2021</w:t>
      </w:r>
      <w:r w:rsidR="00233175" w:rsidRPr="00640165">
        <w:rPr>
          <w:rFonts w:ascii="Century Gothic" w:eastAsia="Times New Roman" w:hAnsi="Century Gothic" w:cs="Tahoma"/>
          <w:bCs/>
          <w:color w:val="000000" w:themeColor="text1"/>
          <w:sz w:val="20"/>
          <w:szCs w:val="20"/>
          <w:lang w:eastAsia="es-CR"/>
        </w:rPr>
        <w:t>, sin que se recibieran observaciones.</w:t>
      </w:r>
    </w:p>
    <w:bookmarkStart w:id="1" w:name="_MON_1695626185"/>
    <w:bookmarkEnd w:id="1"/>
    <w:p w:rsidR="0084053A" w:rsidRPr="00640165" w:rsidRDefault="00101115" w:rsidP="00363BF9">
      <w:pPr>
        <w:spacing w:after="0" w:line="276" w:lineRule="auto"/>
        <w:jc w:val="both"/>
        <w:rPr>
          <w:rFonts w:ascii="Century Gothic" w:eastAsia="Times New Roman" w:hAnsi="Century Gothic" w:cs="Tahoma"/>
          <w:bCs/>
          <w:color w:val="000000" w:themeColor="text1"/>
          <w:sz w:val="20"/>
          <w:szCs w:val="20"/>
          <w:lang w:eastAsia="es-CR"/>
        </w:rPr>
      </w:pPr>
      <w:r w:rsidRPr="00640165">
        <w:rPr>
          <w:rFonts w:ascii="Century Gothic" w:eastAsia="Times New Roman" w:hAnsi="Century Gothic" w:cs="Tahoma"/>
          <w:bCs/>
          <w:color w:val="000000" w:themeColor="text1"/>
          <w:sz w:val="20"/>
          <w:szCs w:val="20"/>
          <w:lang w:eastAsia="es-CR"/>
        </w:rPr>
        <w:object w:dxaOrig="1537" w:dyaOrig="997" w14:anchorId="34C569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1.5pt" o:ole="">
            <v:imagedata r:id="rId8" o:title=""/>
          </v:shape>
          <o:OLEObject Type="Embed" ProgID="Word.Document.12" ShapeID="_x0000_i1025" DrawAspect="Icon" ObjectID="_1706009858" r:id="rId9">
            <o:FieldCodes>\s</o:FieldCodes>
          </o:OLEObject>
        </w:object>
      </w:r>
    </w:p>
    <w:p w:rsidR="00101115" w:rsidRPr="00640165" w:rsidRDefault="006262C1" w:rsidP="00101115">
      <w:pPr>
        <w:spacing w:line="276" w:lineRule="auto"/>
        <w:jc w:val="both"/>
        <w:rPr>
          <w:rFonts w:ascii="Century Gothic" w:eastAsia="Times New Roman" w:hAnsi="Century Gothic" w:cs="Tahoma"/>
          <w:snapToGrid w:val="0"/>
          <w:color w:val="000000"/>
          <w:sz w:val="20"/>
          <w:szCs w:val="20"/>
          <w:lang w:eastAsia="es-CR"/>
        </w:rPr>
      </w:pPr>
      <w:r w:rsidRPr="00640165">
        <w:rPr>
          <w:rFonts w:ascii="Century Gothic" w:hAnsi="Century Gothic" w:cs="Tahoma"/>
          <w:b/>
          <w:bCs/>
          <w:color w:val="000000"/>
          <w:sz w:val="20"/>
          <w:szCs w:val="20"/>
          <w:u w:val="single"/>
          <w:bdr w:val="none" w:sz="0" w:space="0" w:color="auto" w:frame="1"/>
        </w:rPr>
        <w:t>S</w:t>
      </w:r>
      <w:r w:rsidR="007648EC" w:rsidRPr="00640165">
        <w:rPr>
          <w:rFonts w:ascii="Century Gothic" w:hAnsi="Century Gothic" w:cs="Tahoma"/>
          <w:b/>
          <w:bCs/>
          <w:color w:val="000000"/>
          <w:sz w:val="20"/>
          <w:szCs w:val="20"/>
          <w:u w:val="single"/>
          <w:bdr w:val="none" w:sz="0" w:space="0" w:color="auto" w:frame="1"/>
        </w:rPr>
        <w:t>E ACUERDA</w:t>
      </w:r>
      <w:r w:rsidRPr="00640165">
        <w:rPr>
          <w:rFonts w:ascii="Century Gothic" w:hAnsi="Century Gothic" w:cs="Tahoma"/>
          <w:b/>
          <w:bCs/>
          <w:color w:val="000000"/>
          <w:sz w:val="20"/>
          <w:szCs w:val="20"/>
          <w:u w:val="single"/>
          <w:bdr w:val="none" w:sz="0" w:space="0" w:color="auto" w:frame="1"/>
        </w:rPr>
        <w:t>:</w:t>
      </w:r>
      <w:r w:rsidR="001579CF" w:rsidRPr="00640165">
        <w:rPr>
          <w:rFonts w:ascii="Century Gothic" w:hAnsi="Century Gothic" w:cs="Tahoma"/>
          <w:color w:val="000000"/>
          <w:sz w:val="20"/>
          <w:szCs w:val="20"/>
          <w:bdr w:val="none" w:sz="0" w:space="0" w:color="auto" w:frame="1"/>
        </w:rPr>
        <w:t xml:space="preserve"> </w:t>
      </w:r>
      <w:r w:rsidR="00201CEF" w:rsidRPr="00640165">
        <w:rPr>
          <w:rFonts w:ascii="Century Gothic" w:hAnsi="Century Gothic" w:cs="Tahoma"/>
          <w:color w:val="000000"/>
          <w:sz w:val="20"/>
          <w:szCs w:val="20"/>
          <w:bdr w:val="none" w:sz="0" w:space="0" w:color="auto" w:frame="1"/>
        </w:rPr>
        <w:t>Se aprueba el Acta 10-21.</w:t>
      </w:r>
    </w:p>
    <w:tbl>
      <w:tblPr>
        <w:tblW w:w="4994"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8817"/>
      </w:tblGrid>
      <w:tr w:rsidR="006E3460" w:rsidRPr="00640165" w:rsidTr="001579CF">
        <w:trPr>
          <w:cantSplit/>
          <w:trHeight w:val="373"/>
        </w:trPr>
        <w:tc>
          <w:tcPr>
            <w:tcW w:w="5000" w:type="pct"/>
            <w:shd w:val="clear" w:color="auto" w:fill="1F497D"/>
            <w:vAlign w:val="center"/>
          </w:tcPr>
          <w:p w:rsidR="006E3460" w:rsidRPr="00640165" w:rsidRDefault="006E3460" w:rsidP="00363BF9">
            <w:pPr>
              <w:tabs>
                <w:tab w:val="center" w:pos="4419"/>
                <w:tab w:val="right" w:pos="8838"/>
              </w:tabs>
              <w:spacing w:after="0" w:line="276" w:lineRule="auto"/>
              <w:jc w:val="both"/>
              <w:rPr>
                <w:rFonts w:ascii="Century Gothic" w:eastAsia="Times New Roman" w:hAnsi="Century Gothic" w:cs="Tahoma"/>
                <w:b/>
                <w:bCs/>
                <w:color w:val="FFFFFF"/>
                <w:sz w:val="20"/>
                <w:szCs w:val="20"/>
                <w:lang w:eastAsia="es-CR"/>
              </w:rPr>
            </w:pPr>
            <w:r w:rsidRPr="00640165">
              <w:rPr>
                <w:rFonts w:ascii="Century Gothic" w:eastAsia="Times New Roman" w:hAnsi="Century Gothic" w:cs="Tahoma"/>
                <w:b/>
                <w:bCs/>
                <w:color w:val="FFFFFF"/>
                <w:sz w:val="20"/>
                <w:szCs w:val="20"/>
                <w:lang w:eastAsia="es-CR"/>
              </w:rPr>
              <w:t xml:space="preserve">IV. CORRESPONDENCIA Y TEMAS AGENDADOS </w:t>
            </w:r>
          </w:p>
        </w:tc>
      </w:tr>
    </w:tbl>
    <w:p w:rsidR="006E3460" w:rsidRPr="00640165" w:rsidRDefault="006E3460" w:rsidP="00363BF9">
      <w:pPr>
        <w:spacing w:after="0" w:line="276" w:lineRule="auto"/>
        <w:ind w:left="708"/>
        <w:jc w:val="both"/>
        <w:rPr>
          <w:rFonts w:ascii="Century Gothic" w:eastAsia="Times New Roman" w:hAnsi="Century Gothic" w:cs="Tahoma"/>
          <w:snapToGrid w:val="0"/>
          <w:color w:val="000000"/>
          <w:sz w:val="20"/>
          <w:szCs w:val="20"/>
          <w:lang w:eastAsia="es-CR"/>
        </w:rPr>
      </w:pPr>
    </w:p>
    <w:p w:rsidR="00BF4367" w:rsidRPr="00640165" w:rsidRDefault="00BF4367" w:rsidP="00363BF9">
      <w:pPr>
        <w:spacing w:line="276" w:lineRule="auto"/>
        <w:jc w:val="center"/>
        <w:rPr>
          <w:rFonts w:ascii="Century Gothic" w:hAnsi="Century Gothic"/>
          <w:b/>
          <w:bCs/>
          <w:sz w:val="20"/>
          <w:szCs w:val="20"/>
          <w:u w:val="single"/>
        </w:rPr>
      </w:pPr>
      <w:r w:rsidRPr="00640165">
        <w:rPr>
          <w:rFonts w:ascii="Century Gothic" w:hAnsi="Century Gothic"/>
          <w:b/>
          <w:bCs/>
          <w:sz w:val="20"/>
          <w:szCs w:val="20"/>
          <w:u w:val="single"/>
        </w:rPr>
        <w:t xml:space="preserve">ARTÍCULO II </w:t>
      </w:r>
    </w:p>
    <w:p w:rsidR="003C7162" w:rsidRPr="00640165" w:rsidRDefault="003C7162" w:rsidP="003C7162">
      <w:pPr>
        <w:spacing w:line="276" w:lineRule="auto"/>
        <w:jc w:val="both"/>
        <w:rPr>
          <w:rFonts w:ascii="Century Gothic" w:hAnsi="Century Gothic"/>
          <w:sz w:val="20"/>
          <w:szCs w:val="20"/>
        </w:rPr>
      </w:pPr>
      <w:r w:rsidRPr="00640165">
        <w:rPr>
          <w:rFonts w:ascii="Century Gothic" w:hAnsi="Century Gothic"/>
          <w:sz w:val="20"/>
          <w:szCs w:val="20"/>
        </w:rPr>
        <w:t>El 9 de noviembre de 2021 la señora Dixie Mendoza Chaves remitió el siguiente comunicado electrónico:</w:t>
      </w:r>
    </w:p>
    <w:p w:rsidR="002D46BE" w:rsidRPr="00640165" w:rsidRDefault="002D46BE" w:rsidP="002D46BE">
      <w:pPr>
        <w:rPr>
          <w:rFonts w:ascii="Century Gothic" w:eastAsia="Times New Roman" w:hAnsi="Century Gothic" w:cs="Calibri"/>
          <w:i/>
          <w:iCs/>
          <w:sz w:val="20"/>
          <w:szCs w:val="20"/>
          <w:lang w:val="es-ES" w:eastAsia="es-CR"/>
        </w:rPr>
      </w:pPr>
      <w:bookmarkStart w:id="2" w:name="_MailOriginal"/>
      <w:r w:rsidRPr="00640165">
        <w:rPr>
          <w:rFonts w:ascii="Century Gothic" w:eastAsia="Times New Roman" w:hAnsi="Century Gothic"/>
          <w:b/>
          <w:bCs/>
          <w:i/>
          <w:iCs/>
          <w:sz w:val="20"/>
          <w:szCs w:val="20"/>
          <w:lang w:val="es-ES"/>
        </w:rPr>
        <w:t>De:</w:t>
      </w:r>
      <w:r w:rsidRPr="00640165">
        <w:rPr>
          <w:rFonts w:ascii="Century Gothic" w:eastAsia="Times New Roman" w:hAnsi="Century Gothic"/>
          <w:i/>
          <w:iCs/>
          <w:sz w:val="20"/>
          <w:szCs w:val="20"/>
          <w:lang w:val="es-ES"/>
        </w:rPr>
        <w:t xml:space="preserve"> Dixie Mendoza Chaves &lt;dmendoza@Poder-Judicial.go.cr&gt; </w:t>
      </w:r>
      <w:r w:rsidRPr="00640165">
        <w:rPr>
          <w:rFonts w:ascii="Century Gothic" w:eastAsia="Times New Roman" w:hAnsi="Century Gothic"/>
          <w:i/>
          <w:iCs/>
          <w:sz w:val="20"/>
          <w:szCs w:val="20"/>
          <w:lang w:val="es-ES"/>
        </w:rPr>
        <w:br/>
      </w:r>
      <w:r w:rsidRPr="00640165">
        <w:rPr>
          <w:rFonts w:ascii="Century Gothic" w:eastAsia="Times New Roman" w:hAnsi="Century Gothic"/>
          <w:b/>
          <w:bCs/>
          <w:i/>
          <w:iCs/>
          <w:sz w:val="20"/>
          <w:szCs w:val="20"/>
          <w:lang w:val="es-ES"/>
        </w:rPr>
        <w:t>Enviado el:</w:t>
      </w:r>
      <w:r w:rsidRPr="00640165">
        <w:rPr>
          <w:rFonts w:ascii="Century Gothic" w:eastAsia="Times New Roman" w:hAnsi="Century Gothic"/>
          <w:i/>
          <w:iCs/>
          <w:sz w:val="20"/>
          <w:szCs w:val="20"/>
          <w:lang w:val="es-ES"/>
        </w:rPr>
        <w:t xml:space="preserve"> martes, 9 de noviembre de 2021 11:51</w:t>
      </w:r>
      <w:r w:rsidRPr="00640165">
        <w:rPr>
          <w:rFonts w:ascii="Century Gothic" w:eastAsia="Times New Roman" w:hAnsi="Century Gothic"/>
          <w:i/>
          <w:iCs/>
          <w:sz w:val="20"/>
          <w:szCs w:val="20"/>
          <w:lang w:val="es-ES"/>
        </w:rPr>
        <w:br/>
      </w:r>
      <w:r w:rsidRPr="00640165">
        <w:rPr>
          <w:rFonts w:ascii="Century Gothic" w:eastAsia="Times New Roman" w:hAnsi="Century Gothic"/>
          <w:b/>
          <w:bCs/>
          <w:i/>
          <w:iCs/>
          <w:sz w:val="20"/>
          <w:szCs w:val="20"/>
          <w:lang w:val="es-ES"/>
        </w:rPr>
        <w:t>Para:</w:t>
      </w:r>
      <w:r w:rsidRPr="00640165">
        <w:rPr>
          <w:rFonts w:ascii="Century Gothic" w:eastAsia="Times New Roman" w:hAnsi="Century Gothic"/>
          <w:i/>
          <w:iCs/>
          <w:sz w:val="20"/>
          <w:szCs w:val="20"/>
          <w:lang w:val="es-ES"/>
        </w:rPr>
        <w:t xml:space="preserve"> Damaris Vargas Vásquez &lt;dvargas@Poder-Judicial.go.cr&gt;</w:t>
      </w:r>
      <w:r w:rsidRPr="00640165">
        <w:rPr>
          <w:rFonts w:ascii="Century Gothic" w:eastAsia="Times New Roman" w:hAnsi="Century Gothic"/>
          <w:i/>
          <w:iCs/>
          <w:sz w:val="20"/>
          <w:szCs w:val="20"/>
          <w:lang w:val="es-ES"/>
        </w:rPr>
        <w:br/>
      </w:r>
      <w:r w:rsidRPr="00640165">
        <w:rPr>
          <w:rFonts w:ascii="Century Gothic" w:eastAsia="Times New Roman" w:hAnsi="Century Gothic"/>
          <w:b/>
          <w:bCs/>
          <w:i/>
          <w:iCs/>
          <w:sz w:val="20"/>
          <w:szCs w:val="20"/>
          <w:lang w:val="es-ES"/>
        </w:rPr>
        <w:t>CC:</w:t>
      </w:r>
      <w:r w:rsidRPr="00640165">
        <w:rPr>
          <w:rFonts w:ascii="Century Gothic" w:eastAsia="Times New Roman" w:hAnsi="Century Gothic"/>
          <w:i/>
          <w:iCs/>
          <w:sz w:val="20"/>
          <w:szCs w:val="20"/>
          <w:lang w:val="es-ES"/>
        </w:rPr>
        <w:t xml:space="preserve"> Melissa Benavides Víquez &lt;mbenavidesv@Poder-Judicial.go.cr&gt;; Angie Calderón Chaves &lt;acalderonc@Poder-Judicial.go.cr&gt;; Xinia Fernández Vargas &lt;xfernandezv@Poder-Judicial.go.cr&gt;; Margarita Sánchez Fallas &lt;msanchezf@Poder-Judicial.go.cr&gt;; Carmen Díaz Rojas &lt;cdiazr@Poder-Judicial.go.cr&gt;; Observatorio de Violencia de Género contra las Mujeres y Acceso a la Justicia &lt;obsgenero@Poder-Judicial.go.cr&gt;</w:t>
      </w:r>
      <w:r w:rsidRPr="00640165">
        <w:rPr>
          <w:rFonts w:ascii="Century Gothic" w:eastAsia="Times New Roman" w:hAnsi="Century Gothic"/>
          <w:i/>
          <w:iCs/>
          <w:sz w:val="20"/>
          <w:szCs w:val="20"/>
          <w:lang w:val="es-ES"/>
        </w:rPr>
        <w:br/>
      </w:r>
      <w:r w:rsidRPr="00640165">
        <w:rPr>
          <w:rFonts w:ascii="Century Gothic" w:eastAsia="Times New Roman" w:hAnsi="Century Gothic"/>
          <w:b/>
          <w:bCs/>
          <w:i/>
          <w:iCs/>
          <w:sz w:val="20"/>
          <w:szCs w:val="20"/>
          <w:lang w:val="es-ES"/>
        </w:rPr>
        <w:t>Asunto:</w:t>
      </w:r>
      <w:r w:rsidRPr="00640165">
        <w:rPr>
          <w:rFonts w:ascii="Century Gothic" w:eastAsia="Times New Roman" w:hAnsi="Century Gothic"/>
          <w:i/>
          <w:iCs/>
          <w:sz w:val="20"/>
          <w:szCs w:val="20"/>
          <w:lang w:val="es-ES"/>
        </w:rPr>
        <w:t xml:space="preserve"> RV: Cuñas traducidas y horarios de transmisión -campaña de género y acceso a la justicia</w:t>
      </w:r>
      <w:r w:rsidRPr="00640165">
        <w:rPr>
          <w:rFonts w:ascii="Century Gothic" w:eastAsia="Times New Roman" w:hAnsi="Century Gothic"/>
          <w:i/>
          <w:iCs/>
          <w:sz w:val="20"/>
          <w:szCs w:val="20"/>
          <w:lang w:val="es-ES"/>
        </w:rPr>
        <w:br/>
      </w:r>
      <w:r w:rsidRPr="00640165">
        <w:rPr>
          <w:rFonts w:ascii="Century Gothic" w:eastAsia="Times New Roman" w:hAnsi="Century Gothic"/>
          <w:b/>
          <w:bCs/>
          <w:i/>
          <w:iCs/>
          <w:sz w:val="20"/>
          <w:szCs w:val="20"/>
          <w:lang w:val="es-ES"/>
        </w:rPr>
        <w:t>Importancia:</w:t>
      </w:r>
      <w:r w:rsidRPr="00640165">
        <w:rPr>
          <w:rFonts w:ascii="Century Gothic" w:eastAsia="Times New Roman" w:hAnsi="Century Gothic"/>
          <w:i/>
          <w:iCs/>
          <w:sz w:val="20"/>
          <w:szCs w:val="20"/>
          <w:lang w:val="es-ES"/>
        </w:rPr>
        <w:t xml:space="preserve"> Alta</w:t>
      </w:r>
    </w:p>
    <w:p w:rsidR="002D46BE" w:rsidRPr="00640165" w:rsidRDefault="002D46BE" w:rsidP="002D46BE">
      <w:pPr>
        <w:rPr>
          <w:rFonts w:ascii="Century Gothic" w:hAnsi="Century Gothic"/>
          <w:i/>
          <w:iCs/>
          <w:sz w:val="20"/>
          <w:szCs w:val="20"/>
        </w:rPr>
      </w:pPr>
    </w:p>
    <w:p w:rsidR="002D46BE" w:rsidRPr="00640165" w:rsidRDefault="002D46BE" w:rsidP="002D46BE">
      <w:pPr>
        <w:jc w:val="both"/>
        <w:rPr>
          <w:rFonts w:ascii="Century Gothic" w:hAnsi="Century Gothic"/>
          <w:b/>
          <w:bCs/>
          <w:i/>
          <w:iCs/>
          <w:color w:val="000000"/>
          <w:sz w:val="20"/>
          <w:szCs w:val="20"/>
          <w:lang w:eastAsia="es-ES"/>
        </w:rPr>
      </w:pPr>
      <w:r w:rsidRPr="00640165">
        <w:rPr>
          <w:rFonts w:ascii="Century Gothic" w:hAnsi="Century Gothic"/>
          <w:b/>
          <w:bCs/>
          <w:i/>
          <w:iCs/>
          <w:color w:val="000000"/>
          <w:sz w:val="20"/>
          <w:szCs w:val="20"/>
          <w:lang w:eastAsia="es-ES"/>
        </w:rPr>
        <w:t>Sra. Damaris Vargas Vásquez</w:t>
      </w:r>
    </w:p>
    <w:p w:rsidR="002D46BE" w:rsidRPr="00640165" w:rsidRDefault="002D46BE" w:rsidP="002D46BE">
      <w:pPr>
        <w:jc w:val="both"/>
        <w:rPr>
          <w:rFonts w:ascii="Century Gothic" w:hAnsi="Century Gothic"/>
          <w:b/>
          <w:bCs/>
          <w:i/>
          <w:iCs/>
          <w:color w:val="000000"/>
          <w:sz w:val="20"/>
          <w:szCs w:val="20"/>
          <w:lang w:eastAsia="es-ES"/>
        </w:rPr>
      </w:pPr>
      <w:r w:rsidRPr="00640165">
        <w:rPr>
          <w:rFonts w:ascii="Century Gothic" w:hAnsi="Century Gothic"/>
          <w:b/>
          <w:bCs/>
          <w:i/>
          <w:iCs/>
          <w:color w:val="000000"/>
          <w:sz w:val="20"/>
          <w:szCs w:val="20"/>
          <w:lang w:eastAsia="es-ES"/>
        </w:rPr>
        <w:t>Magistrada de la Corte Suprema de Justicia</w:t>
      </w:r>
    </w:p>
    <w:p w:rsidR="002D46BE" w:rsidRPr="00640165" w:rsidRDefault="002D46BE" w:rsidP="002D46BE">
      <w:pPr>
        <w:jc w:val="both"/>
        <w:rPr>
          <w:rFonts w:ascii="Century Gothic" w:hAnsi="Century Gothic"/>
          <w:b/>
          <w:bCs/>
          <w:i/>
          <w:iCs/>
          <w:color w:val="000000"/>
          <w:sz w:val="20"/>
          <w:szCs w:val="20"/>
          <w:lang w:val="es-ES" w:eastAsia="es-ES"/>
        </w:rPr>
      </w:pPr>
      <w:r w:rsidRPr="00640165">
        <w:rPr>
          <w:rFonts w:ascii="Century Gothic" w:hAnsi="Century Gothic"/>
          <w:b/>
          <w:bCs/>
          <w:i/>
          <w:iCs/>
          <w:color w:val="000000"/>
          <w:sz w:val="20"/>
          <w:szCs w:val="20"/>
          <w:lang w:eastAsia="es-ES"/>
        </w:rPr>
        <w:t>Coordinadora Subcomisión Acceso a la Justicia de Pueblos Indígenas</w:t>
      </w:r>
    </w:p>
    <w:p w:rsidR="002D46BE" w:rsidRPr="00640165" w:rsidRDefault="002D46BE" w:rsidP="002D46BE">
      <w:pPr>
        <w:spacing w:line="360" w:lineRule="auto"/>
        <w:jc w:val="both"/>
        <w:rPr>
          <w:rFonts w:ascii="Century Gothic" w:hAnsi="Century Gothic"/>
          <w:i/>
          <w:iCs/>
          <w:color w:val="000000"/>
          <w:sz w:val="20"/>
          <w:szCs w:val="20"/>
          <w:lang w:val="es-ES" w:eastAsia="es-ES"/>
        </w:rPr>
      </w:pPr>
    </w:p>
    <w:p w:rsidR="002D46BE" w:rsidRPr="00640165" w:rsidRDefault="002D46BE" w:rsidP="002D46BE">
      <w:pPr>
        <w:pStyle w:val="xxxxxmsonormal"/>
        <w:spacing w:line="360" w:lineRule="auto"/>
        <w:jc w:val="both"/>
        <w:rPr>
          <w:rFonts w:ascii="Century Gothic" w:hAnsi="Century Gothic"/>
          <w:i/>
          <w:iCs/>
          <w:color w:val="000000"/>
          <w:sz w:val="20"/>
          <w:szCs w:val="20"/>
          <w:lang w:val="es-ES" w:eastAsia="es-ES"/>
        </w:rPr>
      </w:pPr>
      <w:r w:rsidRPr="00640165">
        <w:rPr>
          <w:rFonts w:ascii="Century Gothic" w:hAnsi="Century Gothic"/>
          <w:i/>
          <w:iCs/>
          <w:color w:val="000000"/>
          <w:sz w:val="20"/>
          <w:szCs w:val="20"/>
          <w:lang w:val="es-ES"/>
        </w:rPr>
        <w:t>Estimada señora,</w:t>
      </w:r>
    </w:p>
    <w:p w:rsidR="002D46BE" w:rsidRPr="00640165" w:rsidRDefault="002D46BE" w:rsidP="002D46BE">
      <w:pPr>
        <w:pStyle w:val="xxxxxmsonormal"/>
        <w:spacing w:line="360" w:lineRule="auto"/>
        <w:jc w:val="both"/>
        <w:rPr>
          <w:rFonts w:ascii="Century Gothic" w:hAnsi="Century Gothic"/>
          <w:i/>
          <w:iCs/>
          <w:color w:val="000000"/>
          <w:sz w:val="20"/>
          <w:szCs w:val="20"/>
        </w:rPr>
      </w:pPr>
      <w:r w:rsidRPr="00640165">
        <w:rPr>
          <w:rFonts w:ascii="Century Gothic" w:hAnsi="Century Gothic"/>
          <w:i/>
          <w:iCs/>
          <w:color w:val="000000"/>
          <w:sz w:val="20"/>
          <w:szCs w:val="20"/>
          <w:lang w:val="es-ES"/>
        </w:rPr>
        <w:t xml:space="preserve">Reciba un cordial saludo. Con mucho gusto, le reenvío el mensaje de abajo, con el enlace desde donde, si así lo desea, podrá descargar las cuñas que fueron traducidas a </w:t>
      </w:r>
      <w:r w:rsidRPr="00640165">
        <w:rPr>
          <w:rFonts w:ascii="Century Gothic" w:hAnsi="Century Gothic"/>
          <w:i/>
          <w:iCs/>
          <w:color w:val="000000"/>
          <w:sz w:val="20"/>
          <w:szCs w:val="20"/>
        </w:rPr>
        <w:t>Brib</w:t>
      </w:r>
      <w:r w:rsidR="0002642D" w:rsidRPr="00640165">
        <w:rPr>
          <w:rFonts w:ascii="Century Gothic" w:hAnsi="Century Gothic"/>
          <w:i/>
          <w:iCs/>
          <w:color w:val="000000"/>
          <w:sz w:val="20"/>
          <w:szCs w:val="20"/>
        </w:rPr>
        <w:t>r</w:t>
      </w:r>
      <w:r w:rsidRPr="00640165">
        <w:rPr>
          <w:rFonts w:ascii="Century Gothic" w:hAnsi="Century Gothic"/>
          <w:i/>
          <w:iCs/>
          <w:color w:val="000000"/>
          <w:sz w:val="20"/>
          <w:szCs w:val="20"/>
        </w:rPr>
        <w:t xml:space="preserve">i, </w:t>
      </w:r>
      <w:r w:rsidR="0002642D" w:rsidRPr="00640165">
        <w:rPr>
          <w:rFonts w:ascii="Century Gothic" w:hAnsi="Century Gothic"/>
          <w:i/>
          <w:iCs/>
          <w:color w:val="000000"/>
          <w:sz w:val="20"/>
          <w:szCs w:val="20"/>
        </w:rPr>
        <w:t>Ngöbe</w:t>
      </w:r>
      <w:r w:rsidRPr="00640165">
        <w:rPr>
          <w:rFonts w:ascii="Century Gothic" w:hAnsi="Century Gothic"/>
          <w:i/>
          <w:iCs/>
          <w:color w:val="000000"/>
          <w:sz w:val="20"/>
          <w:szCs w:val="20"/>
        </w:rPr>
        <w:t xml:space="preserve">-Buglé, Maleku, Cabecar y que son parte de los temas incluidos en la campaña de Género y Acceso a la Justicia, de la Secretaría Técnica de Género y el Observatorio de Violencia de Género contra las Mujeres y Acceso a la Justicia correspondiente a este año. El enlace nos fue enviado por la Red Instituto Costarricense de Enseñanza Radiofónica (I.C.E.R), utilizando el sistema de descarga gratuita para documentos de gran peso, </w:t>
      </w:r>
      <w:r w:rsidR="0002642D" w:rsidRPr="00640165">
        <w:rPr>
          <w:rFonts w:ascii="Century Gothic" w:hAnsi="Century Gothic"/>
          <w:i/>
          <w:iCs/>
          <w:color w:val="000000"/>
          <w:sz w:val="20"/>
          <w:szCs w:val="20"/>
        </w:rPr>
        <w:t>WeTransfer</w:t>
      </w:r>
      <w:r w:rsidRPr="00640165">
        <w:rPr>
          <w:rFonts w:ascii="Century Gothic" w:hAnsi="Century Gothic"/>
          <w:i/>
          <w:iCs/>
          <w:color w:val="000000"/>
          <w:sz w:val="20"/>
          <w:szCs w:val="20"/>
        </w:rPr>
        <w:t xml:space="preserve">, por lo que tiene fecha de expiración:  jueves 11 de noviembre. </w:t>
      </w:r>
    </w:p>
    <w:p w:rsidR="002D46BE" w:rsidRPr="00640165" w:rsidRDefault="002D46BE" w:rsidP="002D46BE">
      <w:pPr>
        <w:pStyle w:val="xxxxxmsonormal"/>
        <w:spacing w:line="360" w:lineRule="auto"/>
        <w:jc w:val="both"/>
        <w:rPr>
          <w:rFonts w:ascii="Century Gothic" w:hAnsi="Century Gothic"/>
          <w:i/>
          <w:iCs/>
          <w:color w:val="000000"/>
          <w:sz w:val="20"/>
          <w:szCs w:val="20"/>
        </w:rPr>
      </w:pPr>
    </w:p>
    <w:p w:rsidR="002D46BE" w:rsidRPr="00640165" w:rsidRDefault="002D46BE" w:rsidP="002D46BE">
      <w:pPr>
        <w:pStyle w:val="xxxxxmsonormal"/>
        <w:spacing w:line="360" w:lineRule="auto"/>
        <w:jc w:val="both"/>
        <w:rPr>
          <w:rFonts w:ascii="Century Gothic" w:hAnsi="Century Gothic"/>
          <w:i/>
          <w:iCs/>
          <w:color w:val="000000"/>
          <w:sz w:val="20"/>
          <w:szCs w:val="20"/>
        </w:rPr>
      </w:pPr>
      <w:r w:rsidRPr="00640165">
        <w:rPr>
          <w:rFonts w:ascii="Century Gothic" w:hAnsi="Century Gothic"/>
          <w:i/>
          <w:iCs/>
          <w:color w:val="000000"/>
          <w:sz w:val="20"/>
          <w:szCs w:val="20"/>
        </w:rPr>
        <w:t>Las cuñas se refieren a los siguientes temas, los cuales ya fueron divulgados en español y puede ser encontrados en los canales de YouTube y Facebook del Observatorio:</w:t>
      </w:r>
    </w:p>
    <w:p w:rsidR="002D46BE" w:rsidRPr="00640165" w:rsidRDefault="006D7F20" w:rsidP="002D46BE">
      <w:pPr>
        <w:pStyle w:val="xxxxxmsonormal"/>
        <w:numPr>
          <w:ilvl w:val="0"/>
          <w:numId w:val="44"/>
        </w:numPr>
        <w:spacing w:line="360" w:lineRule="auto"/>
        <w:jc w:val="both"/>
        <w:rPr>
          <w:rFonts w:ascii="Century Gothic" w:eastAsia="Times New Roman" w:hAnsi="Century Gothic"/>
          <w:i/>
          <w:iCs/>
          <w:color w:val="000000"/>
          <w:sz w:val="20"/>
          <w:szCs w:val="20"/>
          <w:lang w:val="es-ES"/>
        </w:rPr>
      </w:pPr>
      <w:hyperlink r:id="rId10" w:history="1">
        <w:r w:rsidR="002D46BE" w:rsidRPr="00640165">
          <w:rPr>
            <w:rStyle w:val="Hipervnculo"/>
            <w:rFonts w:ascii="Century Gothic" w:eastAsia="Times New Roman" w:hAnsi="Century Gothic"/>
            <w:i/>
            <w:iCs/>
            <w:sz w:val="20"/>
            <w:szCs w:val="20"/>
            <w:lang w:val="es-ES"/>
          </w:rPr>
          <w:t>Nuevas masculinidades por la igualdad de género</w:t>
        </w:r>
      </w:hyperlink>
    </w:p>
    <w:p w:rsidR="002D46BE" w:rsidRPr="00640165" w:rsidRDefault="006D7F20" w:rsidP="002D46BE">
      <w:pPr>
        <w:pStyle w:val="xxxxxmsonormal"/>
        <w:numPr>
          <w:ilvl w:val="0"/>
          <w:numId w:val="44"/>
        </w:numPr>
        <w:spacing w:line="360" w:lineRule="auto"/>
        <w:jc w:val="both"/>
        <w:rPr>
          <w:rFonts w:ascii="Century Gothic" w:eastAsia="Times New Roman" w:hAnsi="Century Gothic"/>
          <w:i/>
          <w:iCs/>
          <w:color w:val="000000"/>
          <w:sz w:val="20"/>
          <w:szCs w:val="20"/>
          <w:lang w:val="es-ES"/>
        </w:rPr>
      </w:pPr>
      <w:hyperlink r:id="rId11" w:history="1">
        <w:r w:rsidR="002D46BE" w:rsidRPr="00640165">
          <w:rPr>
            <w:rStyle w:val="Hipervnculo"/>
            <w:rFonts w:ascii="Century Gothic" w:eastAsia="Times New Roman" w:hAnsi="Century Gothic"/>
            <w:i/>
            <w:iCs/>
            <w:sz w:val="20"/>
            <w:szCs w:val="20"/>
            <w:lang w:val="es-ES"/>
          </w:rPr>
          <w:t>En 30 segundos: Reforma legal que amplia protección a mujeres</w:t>
        </w:r>
      </w:hyperlink>
    </w:p>
    <w:p w:rsidR="002D46BE" w:rsidRPr="00640165" w:rsidRDefault="006D7F20" w:rsidP="002D46BE">
      <w:pPr>
        <w:pStyle w:val="xxxxxmsonormal"/>
        <w:numPr>
          <w:ilvl w:val="0"/>
          <w:numId w:val="44"/>
        </w:numPr>
        <w:spacing w:line="360" w:lineRule="auto"/>
        <w:jc w:val="both"/>
        <w:rPr>
          <w:rFonts w:ascii="Century Gothic" w:eastAsia="Times New Roman" w:hAnsi="Century Gothic"/>
          <w:i/>
          <w:iCs/>
          <w:color w:val="000000"/>
          <w:sz w:val="20"/>
          <w:szCs w:val="20"/>
        </w:rPr>
      </w:pPr>
      <w:hyperlink r:id="rId12" w:history="1">
        <w:r w:rsidR="002D46BE" w:rsidRPr="00640165">
          <w:rPr>
            <w:rStyle w:val="Hipervnculo"/>
            <w:rFonts w:ascii="Century Gothic" w:eastAsia="Times New Roman" w:hAnsi="Century Gothic"/>
            <w:i/>
            <w:iCs/>
            <w:sz w:val="20"/>
            <w:szCs w:val="20"/>
          </w:rPr>
          <w:t>Nuevo protocolo para investigar desapariciones de mujeres</w:t>
        </w:r>
      </w:hyperlink>
    </w:p>
    <w:p w:rsidR="002D46BE" w:rsidRPr="00640165" w:rsidRDefault="002D46BE" w:rsidP="002D46BE">
      <w:pPr>
        <w:pStyle w:val="xxxxxmsonormal"/>
        <w:spacing w:line="360" w:lineRule="auto"/>
        <w:jc w:val="both"/>
        <w:rPr>
          <w:rFonts w:ascii="Century Gothic" w:hAnsi="Century Gothic"/>
          <w:i/>
          <w:iCs/>
          <w:color w:val="000000"/>
          <w:sz w:val="20"/>
          <w:szCs w:val="20"/>
        </w:rPr>
      </w:pPr>
    </w:p>
    <w:p w:rsidR="002D46BE" w:rsidRPr="00640165" w:rsidRDefault="002D46BE" w:rsidP="002D46BE">
      <w:pPr>
        <w:pStyle w:val="xxxxxmsonormal"/>
        <w:spacing w:line="360" w:lineRule="auto"/>
        <w:jc w:val="both"/>
        <w:rPr>
          <w:rFonts w:ascii="Century Gothic" w:hAnsi="Century Gothic"/>
          <w:i/>
          <w:iCs/>
          <w:color w:val="000000"/>
          <w:sz w:val="20"/>
          <w:szCs w:val="20"/>
          <w:lang w:val="es-ES"/>
        </w:rPr>
      </w:pPr>
      <w:r w:rsidRPr="00640165">
        <w:rPr>
          <w:rFonts w:ascii="Century Gothic" w:hAnsi="Century Gothic"/>
          <w:i/>
          <w:iCs/>
          <w:color w:val="000000"/>
          <w:sz w:val="20"/>
          <w:szCs w:val="20"/>
          <w:lang w:val="es-ES"/>
        </w:rPr>
        <w:t>Adicionalmente, le informo que, como parte de la contratación CD-000738-PROVCM, dichas cuñas están siendo divulgadas entre el 15 de octubre y 12 de noviembre de este año, según el cronograma y horario de transmisión consensuado con ICER:</w:t>
      </w:r>
    </w:p>
    <w:p w:rsidR="002D46BE" w:rsidRPr="00640165" w:rsidRDefault="002D46BE" w:rsidP="002D46BE">
      <w:pPr>
        <w:pStyle w:val="xxxxxmsonormal"/>
        <w:spacing w:line="360" w:lineRule="auto"/>
        <w:jc w:val="both"/>
        <w:rPr>
          <w:rFonts w:ascii="Century Gothic" w:hAnsi="Century Gothic"/>
          <w:i/>
          <w:iCs/>
          <w:color w:val="000000"/>
          <w:sz w:val="20"/>
          <w:szCs w:val="20"/>
          <w:lang w:val="es-ES"/>
        </w:rPr>
      </w:pPr>
    </w:p>
    <w:p w:rsidR="002D46BE" w:rsidRPr="00640165" w:rsidRDefault="002D46BE" w:rsidP="002D46BE">
      <w:pPr>
        <w:pStyle w:val="xxxxxmsonormal"/>
        <w:spacing w:line="360" w:lineRule="auto"/>
        <w:jc w:val="both"/>
        <w:rPr>
          <w:rFonts w:ascii="Century Gothic" w:hAnsi="Century Gothic"/>
          <w:i/>
          <w:iCs/>
          <w:color w:val="000000"/>
          <w:sz w:val="20"/>
          <w:szCs w:val="20"/>
          <w:lang w:val="es-ES"/>
        </w:rPr>
      </w:pPr>
      <w:r w:rsidRPr="00640165">
        <w:rPr>
          <w:rFonts w:ascii="Century Gothic" w:hAnsi="Century Gothic" w:cs="Times New Roman"/>
          <w:i/>
          <w:iCs/>
          <w:noProof/>
          <w:sz w:val="20"/>
          <w:szCs w:val="20"/>
        </w:rPr>
        <w:drawing>
          <wp:anchor distT="0" distB="0" distL="114300" distR="114300" simplePos="0" relativeHeight="251663360" behindDoc="1" locked="0" layoutInCell="1" allowOverlap="1" wp14:anchorId="7D901151" wp14:editId="732C9E50">
            <wp:simplePos x="0" y="0"/>
            <wp:positionH relativeFrom="margin">
              <wp:align>center</wp:align>
            </wp:positionH>
            <wp:positionV relativeFrom="paragraph">
              <wp:posOffset>445770</wp:posOffset>
            </wp:positionV>
            <wp:extent cx="5612130" cy="2098040"/>
            <wp:effectExtent l="0" t="0" r="7620" b="0"/>
            <wp:wrapTight wrapText="bothSides">
              <wp:wrapPolygon edited="0">
                <wp:start x="5279" y="0"/>
                <wp:lineTo x="0" y="1961"/>
                <wp:lineTo x="0" y="8433"/>
                <wp:lineTo x="367" y="9414"/>
                <wp:lineTo x="0" y="10591"/>
                <wp:lineTo x="0" y="11179"/>
                <wp:lineTo x="1100" y="12552"/>
                <wp:lineTo x="0" y="12552"/>
                <wp:lineTo x="0" y="18044"/>
                <wp:lineTo x="1100" y="18828"/>
                <wp:lineTo x="0" y="19024"/>
                <wp:lineTo x="0" y="19416"/>
                <wp:lineTo x="1100" y="21378"/>
                <wp:lineTo x="20383" y="21378"/>
                <wp:lineTo x="21556" y="19220"/>
                <wp:lineTo x="21556" y="19024"/>
                <wp:lineTo x="20383" y="18828"/>
                <wp:lineTo x="21556" y="17063"/>
                <wp:lineTo x="21556" y="16867"/>
                <wp:lineTo x="20383" y="15690"/>
                <wp:lineTo x="21556" y="15102"/>
                <wp:lineTo x="21556" y="12552"/>
                <wp:lineTo x="20383" y="12552"/>
                <wp:lineTo x="21556" y="10591"/>
                <wp:lineTo x="21556" y="10395"/>
                <wp:lineTo x="20383" y="9414"/>
                <wp:lineTo x="21189" y="9414"/>
                <wp:lineTo x="21556" y="8433"/>
                <wp:lineTo x="21556" y="1961"/>
                <wp:lineTo x="17743" y="0"/>
                <wp:lineTo x="5279"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12130" cy="2098040"/>
                    </a:xfrm>
                    <a:prstGeom prst="rect">
                      <a:avLst/>
                    </a:prstGeom>
                    <a:noFill/>
                  </pic:spPr>
                </pic:pic>
              </a:graphicData>
            </a:graphic>
            <wp14:sizeRelH relativeFrom="margin">
              <wp14:pctWidth>0</wp14:pctWidth>
            </wp14:sizeRelH>
            <wp14:sizeRelV relativeFrom="margin">
              <wp14:pctHeight>0</wp14:pctHeight>
            </wp14:sizeRelV>
          </wp:anchor>
        </w:drawing>
      </w:r>
    </w:p>
    <w:p w:rsidR="002D46BE" w:rsidRPr="00640165" w:rsidRDefault="002D46BE" w:rsidP="002D46BE">
      <w:pPr>
        <w:pStyle w:val="xxxxxmsonormal"/>
        <w:spacing w:line="360" w:lineRule="auto"/>
        <w:jc w:val="both"/>
        <w:rPr>
          <w:rFonts w:ascii="Century Gothic" w:hAnsi="Century Gothic"/>
          <w:i/>
          <w:iCs/>
          <w:color w:val="000000"/>
          <w:sz w:val="20"/>
          <w:szCs w:val="20"/>
          <w:lang w:val="es-ES"/>
        </w:rPr>
      </w:pPr>
    </w:p>
    <w:p w:rsidR="002D46BE" w:rsidRPr="00640165" w:rsidRDefault="002D46BE" w:rsidP="002D46BE">
      <w:pPr>
        <w:pStyle w:val="xxxxxmsonormal"/>
        <w:spacing w:line="360" w:lineRule="auto"/>
        <w:jc w:val="both"/>
        <w:rPr>
          <w:rFonts w:ascii="Century Gothic" w:hAnsi="Century Gothic"/>
          <w:i/>
          <w:iCs/>
          <w:color w:val="000000"/>
          <w:sz w:val="20"/>
          <w:szCs w:val="20"/>
          <w:lang w:val="es-ES"/>
        </w:rPr>
      </w:pPr>
      <w:r w:rsidRPr="00640165">
        <w:rPr>
          <w:rFonts w:ascii="Century Gothic" w:hAnsi="Century Gothic"/>
          <w:i/>
          <w:iCs/>
          <w:noProof/>
          <w:sz w:val="20"/>
          <w:szCs w:val="20"/>
          <w:lang w:val="es-ES"/>
        </w:rPr>
        <w:drawing>
          <wp:inline distT="0" distB="0" distL="0" distR="0" wp14:anchorId="0FF01CDE" wp14:editId="6083FC81">
            <wp:extent cx="5612130" cy="2898140"/>
            <wp:effectExtent l="0" t="0" r="7620" b="0"/>
            <wp:docPr id="8"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Tabla&#10;&#10;Descripción generada automáticamen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2130" cy="2898140"/>
                    </a:xfrm>
                    <a:prstGeom prst="rect">
                      <a:avLst/>
                    </a:prstGeom>
                    <a:noFill/>
                    <a:ln>
                      <a:noFill/>
                    </a:ln>
                  </pic:spPr>
                </pic:pic>
              </a:graphicData>
            </a:graphic>
          </wp:inline>
        </w:drawing>
      </w:r>
    </w:p>
    <w:p w:rsidR="002D46BE" w:rsidRPr="00640165" w:rsidRDefault="002D46BE" w:rsidP="002D46BE">
      <w:pPr>
        <w:rPr>
          <w:rFonts w:ascii="Century Gothic" w:hAnsi="Century Gothic" w:cs="Calibri"/>
          <w:i/>
          <w:iCs/>
          <w:color w:val="FF3300"/>
          <w:sz w:val="20"/>
          <w:szCs w:val="20"/>
        </w:rPr>
      </w:pPr>
      <w:r w:rsidRPr="00640165">
        <w:rPr>
          <w:rFonts w:ascii="Century Gothic" w:hAnsi="Century Gothic"/>
          <w:i/>
          <w:iCs/>
          <w:color w:val="FF3300"/>
          <w:sz w:val="20"/>
          <w:szCs w:val="20"/>
        </w:rPr>
        <w:t xml:space="preserve">Quedo a su disposición para cualquier consulta, </w:t>
      </w:r>
    </w:p>
    <w:p w:rsidR="002D46BE" w:rsidRPr="00640165" w:rsidRDefault="002D46BE" w:rsidP="002D46BE">
      <w:pPr>
        <w:rPr>
          <w:rFonts w:ascii="Century Gothic" w:hAnsi="Century Gothic"/>
          <w:b/>
          <w:bCs/>
          <w:i/>
          <w:iCs/>
          <w:color w:val="808080"/>
          <w:sz w:val="20"/>
          <w:szCs w:val="20"/>
        </w:rPr>
      </w:pPr>
    </w:p>
    <w:p w:rsidR="002D46BE" w:rsidRPr="00640165" w:rsidRDefault="002D46BE" w:rsidP="002D46BE">
      <w:pPr>
        <w:rPr>
          <w:rFonts w:ascii="Century Gothic" w:hAnsi="Century Gothic"/>
          <w:i/>
          <w:iCs/>
          <w:color w:val="1F497D"/>
          <w:sz w:val="20"/>
          <w:szCs w:val="20"/>
        </w:rPr>
      </w:pPr>
      <w:r w:rsidRPr="00640165">
        <w:rPr>
          <w:rFonts w:ascii="Century Gothic" w:hAnsi="Century Gothic"/>
          <w:i/>
          <w:iCs/>
          <w:noProof/>
          <w:color w:val="1F497D"/>
          <w:sz w:val="20"/>
          <w:szCs w:val="20"/>
        </w:rPr>
        <w:drawing>
          <wp:inline distT="0" distB="0" distL="0" distR="0" wp14:anchorId="099032D0" wp14:editId="21CBF0D3">
            <wp:extent cx="4699000" cy="1104900"/>
            <wp:effectExtent l="0" t="0" r="6350" b="0"/>
            <wp:docPr id="6" name="Imagen 6"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Diagrama&#10;&#10;Descripción generada automáticamente con confianza medi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99000" cy="1104900"/>
                    </a:xfrm>
                    <a:prstGeom prst="rect">
                      <a:avLst/>
                    </a:prstGeom>
                    <a:noFill/>
                    <a:ln>
                      <a:noFill/>
                    </a:ln>
                  </pic:spPr>
                </pic:pic>
              </a:graphicData>
            </a:graphic>
          </wp:inline>
        </w:drawing>
      </w:r>
    </w:p>
    <w:p w:rsidR="002D46BE" w:rsidRPr="00640165" w:rsidRDefault="002D46BE" w:rsidP="002D46BE">
      <w:pPr>
        <w:rPr>
          <w:rFonts w:ascii="Century Gothic" w:hAnsi="Century Gothic"/>
          <w:i/>
          <w:iCs/>
          <w:color w:val="1F497D"/>
          <w:sz w:val="20"/>
          <w:szCs w:val="20"/>
        </w:rPr>
      </w:pPr>
    </w:p>
    <w:p w:rsidR="002D46BE" w:rsidRPr="00640165" w:rsidRDefault="002D46BE" w:rsidP="002D46BE">
      <w:pPr>
        <w:outlineLvl w:val="0"/>
        <w:rPr>
          <w:rFonts w:ascii="Century Gothic" w:hAnsi="Century Gothic"/>
          <w:i/>
          <w:iCs/>
          <w:sz w:val="20"/>
          <w:szCs w:val="20"/>
          <w:lang w:val="es-ES" w:eastAsia="es-CR"/>
        </w:rPr>
      </w:pPr>
      <w:r w:rsidRPr="00640165">
        <w:rPr>
          <w:rFonts w:ascii="Century Gothic" w:hAnsi="Century Gothic"/>
          <w:b/>
          <w:bCs/>
          <w:i/>
          <w:iCs/>
          <w:sz w:val="20"/>
          <w:szCs w:val="20"/>
          <w:lang w:val="es-ES"/>
        </w:rPr>
        <w:t>De:</w:t>
      </w:r>
      <w:r w:rsidRPr="00640165">
        <w:rPr>
          <w:rFonts w:ascii="Century Gothic" w:hAnsi="Century Gothic"/>
          <w:i/>
          <w:iCs/>
          <w:sz w:val="20"/>
          <w:szCs w:val="20"/>
          <w:lang w:val="es-ES"/>
        </w:rPr>
        <w:t xml:space="preserve"> Juan garita &lt;</w:t>
      </w:r>
      <w:hyperlink r:id="rId16" w:history="1">
        <w:r w:rsidRPr="00640165">
          <w:rPr>
            <w:rStyle w:val="Hipervnculo"/>
            <w:rFonts w:ascii="Century Gothic" w:hAnsi="Century Gothic"/>
            <w:i/>
            <w:iCs/>
            <w:sz w:val="20"/>
            <w:szCs w:val="20"/>
            <w:lang w:val="es-ES"/>
          </w:rPr>
          <w:t>jjgaritaramirez@yahoo.com</w:t>
        </w:r>
      </w:hyperlink>
      <w:r w:rsidRPr="00640165">
        <w:rPr>
          <w:rFonts w:ascii="Century Gothic" w:hAnsi="Century Gothic"/>
          <w:i/>
          <w:iCs/>
          <w:sz w:val="20"/>
          <w:szCs w:val="20"/>
          <w:lang w:val="es-ES"/>
        </w:rPr>
        <w:t xml:space="preserve">&gt; </w:t>
      </w:r>
      <w:r w:rsidRPr="00640165">
        <w:rPr>
          <w:rFonts w:ascii="Century Gothic" w:hAnsi="Century Gothic"/>
          <w:i/>
          <w:iCs/>
          <w:sz w:val="20"/>
          <w:szCs w:val="20"/>
          <w:lang w:val="es-ES"/>
        </w:rPr>
        <w:br/>
      </w:r>
      <w:r w:rsidRPr="00640165">
        <w:rPr>
          <w:rFonts w:ascii="Century Gothic" w:hAnsi="Century Gothic"/>
          <w:b/>
          <w:bCs/>
          <w:i/>
          <w:iCs/>
          <w:sz w:val="20"/>
          <w:szCs w:val="20"/>
          <w:lang w:val="es-ES"/>
        </w:rPr>
        <w:t>Enviado el:</w:t>
      </w:r>
      <w:r w:rsidRPr="00640165">
        <w:rPr>
          <w:rFonts w:ascii="Century Gothic" w:hAnsi="Century Gothic"/>
          <w:i/>
          <w:iCs/>
          <w:sz w:val="20"/>
          <w:szCs w:val="20"/>
          <w:lang w:val="es-ES"/>
        </w:rPr>
        <w:t xml:space="preserve"> viernes, 5 de noviembre de 2021 15:04</w:t>
      </w:r>
      <w:r w:rsidRPr="00640165">
        <w:rPr>
          <w:rFonts w:ascii="Century Gothic" w:hAnsi="Century Gothic"/>
          <w:i/>
          <w:iCs/>
          <w:sz w:val="20"/>
          <w:szCs w:val="20"/>
          <w:lang w:val="es-ES"/>
        </w:rPr>
        <w:br/>
      </w:r>
      <w:r w:rsidRPr="00640165">
        <w:rPr>
          <w:rFonts w:ascii="Century Gothic" w:hAnsi="Century Gothic"/>
          <w:b/>
          <w:bCs/>
          <w:i/>
          <w:iCs/>
          <w:sz w:val="20"/>
          <w:szCs w:val="20"/>
          <w:lang w:val="es-ES"/>
        </w:rPr>
        <w:t>Para:</w:t>
      </w:r>
      <w:r w:rsidRPr="00640165">
        <w:rPr>
          <w:rFonts w:ascii="Century Gothic" w:hAnsi="Century Gothic"/>
          <w:i/>
          <w:iCs/>
          <w:sz w:val="20"/>
          <w:szCs w:val="20"/>
          <w:lang w:val="es-ES"/>
        </w:rPr>
        <w:t xml:space="preserve"> Dixie Mendoza Chaves &lt;</w:t>
      </w:r>
      <w:hyperlink r:id="rId17" w:history="1">
        <w:r w:rsidRPr="00640165">
          <w:rPr>
            <w:rStyle w:val="Hipervnculo"/>
            <w:rFonts w:ascii="Century Gothic" w:hAnsi="Century Gothic"/>
            <w:i/>
            <w:iCs/>
            <w:sz w:val="20"/>
            <w:szCs w:val="20"/>
            <w:lang w:val="es-ES"/>
          </w:rPr>
          <w:t>dmendoza@Poder-Judicial.go.cr</w:t>
        </w:r>
      </w:hyperlink>
      <w:r w:rsidRPr="00640165">
        <w:rPr>
          <w:rFonts w:ascii="Century Gothic" w:hAnsi="Century Gothic"/>
          <w:i/>
          <w:iCs/>
          <w:sz w:val="20"/>
          <w:szCs w:val="20"/>
          <w:lang w:val="es-ES"/>
        </w:rPr>
        <w:t>&gt;</w:t>
      </w:r>
      <w:r w:rsidRPr="00640165">
        <w:rPr>
          <w:rFonts w:ascii="Century Gothic" w:hAnsi="Century Gothic"/>
          <w:i/>
          <w:iCs/>
          <w:sz w:val="20"/>
          <w:szCs w:val="20"/>
          <w:lang w:val="es-ES"/>
        </w:rPr>
        <w:br/>
      </w:r>
      <w:r w:rsidRPr="00640165">
        <w:rPr>
          <w:rFonts w:ascii="Century Gothic" w:hAnsi="Century Gothic"/>
          <w:b/>
          <w:bCs/>
          <w:i/>
          <w:iCs/>
          <w:sz w:val="20"/>
          <w:szCs w:val="20"/>
          <w:lang w:val="es-ES"/>
        </w:rPr>
        <w:t>Asunto:</w:t>
      </w:r>
      <w:r w:rsidRPr="00640165">
        <w:rPr>
          <w:rFonts w:ascii="Century Gothic" w:hAnsi="Century Gothic"/>
          <w:i/>
          <w:iCs/>
          <w:sz w:val="20"/>
          <w:szCs w:val="20"/>
          <w:lang w:val="es-ES"/>
        </w:rPr>
        <w:t xml:space="preserve"> Re: Cuñas traducidas y horarios de transmisión </w:t>
      </w:r>
    </w:p>
    <w:p w:rsidR="002D46BE" w:rsidRPr="00640165" w:rsidRDefault="002D46BE" w:rsidP="002D46BE">
      <w:pPr>
        <w:rPr>
          <w:rFonts w:ascii="Century Gothic" w:hAnsi="Century Gothic"/>
          <w:i/>
          <w:iCs/>
          <w:sz w:val="20"/>
          <w:szCs w:val="20"/>
        </w:rPr>
      </w:pPr>
    </w:p>
    <w:p w:rsidR="002D46BE" w:rsidRPr="00640165" w:rsidRDefault="002D46BE" w:rsidP="002D46BE">
      <w:pPr>
        <w:rPr>
          <w:rFonts w:ascii="Century Gothic" w:hAnsi="Century Gothic"/>
          <w:i/>
          <w:iCs/>
          <w:sz w:val="20"/>
          <w:szCs w:val="20"/>
        </w:rPr>
      </w:pPr>
      <w:r w:rsidRPr="00640165">
        <w:rPr>
          <w:rFonts w:ascii="Century Gothic" w:hAnsi="Century Gothic"/>
          <w:i/>
          <w:iCs/>
          <w:sz w:val="20"/>
          <w:szCs w:val="20"/>
        </w:rPr>
        <w:t>Saludos de nuevo. Adjunto cuñas nuevamente. </w:t>
      </w:r>
    </w:p>
    <w:p w:rsidR="002D46BE" w:rsidRPr="00640165" w:rsidRDefault="0002642D" w:rsidP="002D46BE">
      <w:pPr>
        <w:rPr>
          <w:rFonts w:ascii="Century Gothic" w:hAnsi="Century Gothic"/>
          <w:i/>
          <w:iCs/>
          <w:sz w:val="20"/>
          <w:szCs w:val="20"/>
        </w:rPr>
      </w:pPr>
      <w:r w:rsidRPr="00640165">
        <w:rPr>
          <w:rFonts w:ascii="Century Gothic" w:hAnsi="Century Gothic"/>
          <w:i/>
          <w:iCs/>
          <w:sz w:val="20"/>
          <w:szCs w:val="20"/>
        </w:rPr>
        <w:t>enlace</w:t>
      </w:r>
      <w:r w:rsidR="002D46BE" w:rsidRPr="00640165">
        <w:rPr>
          <w:rFonts w:ascii="Century Gothic" w:hAnsi="Century Gothic"/>
          <w:i/>
          <w:iCs/>
          <w:sz w:val="20"/>
          <w:szCs w:val="20"/>
        </w:rPr>
        <w:t xml:space="preserve"> de descarga: </w:t>
      </w:r>
    </w:p>
    <w:p w:rsidR="002D46BE" w:rsidRPr="00640165" w:rsidRDefault="006D7F20" w:rsidP="002D46BE">
      <w:pPr>
        <w:rPr>
          <w:rFonts w:ascii="Century Gothic" w:hAnsi="Century Gothic"/>
          <w:i/>
          <w:iCs/>
          <w:sz w:val="20"/>
          <w:szCs w:val="20"/>
        </w:rPr>
      </w:pPr>
      <w:hyperlink r:id="rId18" w:tgtFrame="_blank" w:history="1">
        <w:r w:rsidR="002D46BE" w:rsidRPr="00640165">
          <w:rPr>
            <w:rStyle w:val="Hipervnculo"/>
            <w:rFonts w:ascii="Century Gothic" w:hAnsi="Century Gothic"/>
            <w:i/>
            <w:iCs/>
            <w:sz w:val="20"/>
            <w:szCs w:val="20"/>
          </w:rPr>
          <w:t>Cuñas en idiomas/1.jpeg and 15 more files</w:t>
        </w:r>
      </w:hyperlink>
    </w:p>
    <w:p w:rsidR="009C294C" w:rsidRPr="00640165" w:rsidRDefault="009C294C" w:rsidP="002D46BE">
      <w:pPr>
        <w:rPr>
          <w:rFonts w:ascii="Century Gothic" w:hAnsi="Century Gothic" w:cs="Helvetica"/>
          <w:i/>
          <w:iCs/>
          <w:sz w:val="20"/>
          <w:szCs w:val="20"/>
        </w:rPr>
      </w:pPr>
    </w:p>
    <w:p w:rsidR="002D46BE" w:rsidRPr="00640165" w:rsidRDefault="002D46BE" w:rsidP="002D46BE">
      <w:pPr>
        <w:rPr>
          <w:rFonts w:ascii="Century Gothic" w:hAnsi="Century Gothic" w:cs="Helvetica"/>
          <w:i/>
          <w:iCs/>
          <w:sz w:val="20"/>
          <w:szCs w:val="20"/>
        </w:rPr>
      </w:pPr>
      <w:r w:rsidRPr="00640165">
        <w:rPr>
          <w:rFonts w:ascii="Century Gothic" w:hAnsi="Century Gothic" w:cs="Helvetica"/>
          <w:i/>
          <w:iCs/>
          <w:sz w:val="20"/>
          <w:szCs w:val="20"/>
        </w:rPr>
        <w:t>Juan José Garita Ramírez</w:t>
      </w:r>
    </w:p>
    <w:p w:rsidR="002D46BE" w:rsidRPr="00640165" w:rsidRDefault="002D46BE" w:rsidP="002D46BE">
      <w:pPr>
        <w:rPr>
          <w:rFonts w:ascii="Century Gothic" w:hAnsi="Century Gothic" w:cs="Helvetica"/>
          <w:i/>
          <w:iCs/>
          <w:sz w:val="20"/>
          <w:szCs w:val="20"/>
        </w:rPr>
      </w:pPr>
      <w:r w:rsidRPr="00640165">
        <w:rPr>
          <w:rFonts w:ascii="Century Gothic" w:hAnsi="Century Gothic" w:cs="Helvetica"/>
          <w:i/>
          <w:iCs/>
          <w:sz w:val="20"/>
          <w:szCs w:val="20"/>
        </w:rPr>
        <w:t>Emisoras Culturales - ICER </w:t>
      </w:r>
    </w:p>
    <w:p w:rsidR="002D46BE" w:rsidRPr="00640165" w:rsidRDefault="002D46BE" w:rsidP="002D46BE">
      <w:pPr>
        <w:rPr>
          <w:rFonts w:ascii="Century Gothic" w:hAnsi="Century Gothic" w:cs="Helvetica"/>
          <w:i/>
          <w:iCs/>
          <w:sz w:val="20"/>
          <w:szCs w:val="20"/>
        </w:rPr>
      </w:pPr>
      <w:r w:rsidRPr="00640165">
        <w:rPr>
          <w:rFonts w:ascii="Century Gothic" w:hAnsi="Century Gothic" w:cs="Helvetica"/>
          <w:i/>
          <w:iCs/>
          <w:sz w:val="20"/>
          <w:szCs w:val="20"/>
        </w:rPr>
        <w:t>Tel: (506) 8623 - 7223 </w:t>
      </w:r>
    </w:p>
    <w:p w:rsidR="002D46BE" w:rsidRPr="00640165" w:rsidRDefault="002D46BE" w:rsidP="002D46BE">
      <w:pPr>
        <w:rPr>
          <w:rFonts w:ascii="Century Gothic" w:hAnsi="Century Gothic" w:cs="Helvetica"/>
          <w:i/>
          <w:iCs/>
          <w:sz w:val="20"/>
          <w:szCs w:val="20"/>
        </w:rPr>
      </w:pPr>
      <w:r w:rsidRPr="00640165">
        <w:rPr>
          <w:rFonts w:ascii="Century Gothic" w:hAnsi="Century Gothic" w:cs="Helvetica"/>
          <w:i/>
          <w:iCs/>
          <w:sz w:val="20"/>
          <w:szCs w:val="20"/>
        </w:rPr>
        <w:t>       (506) 8830 - 4000 </w:t>
      </w:r>
    </w:p>
    <w:p w:rsidR="002D46BE" w:rsidRPr="00640165" w:rsidRDefault="002D46BE" w:rsidP="00201CEF">
      <w:pPr>
        <w:jc w:val="both"/>
        <w:rPr>
          <w:rFonts w:ascii="Century Gothic" w:hAnsi="Century Gothic" w:cs="Helvetica"/>
          <w:sz w:val="20"/>
          <w:szCs w:val="20"/>
        </w:rPr>
      </w:pPr>
      <w:r w:rsidRPr="00640165">
        <w:rPr>
          <w:rFonts w:ascii="Century Gothic" w:hAnsi="Century Gothic" w:cs="Helvetica"/>
          <w:b/>
          <w:bCs/>
          <w:sz w:val="20"/>
          <w:szCs w:val="20"/>
        </w:rPr>
        <w:t>SE ACUERDA</w:t>
      </w:r>
      <w:r w:rsidRPr="00640165">
        <w:rPr>
          <w:rFonts w:ascii="Century Gothic" w:hAnsi="Century Gothic" w:cs="Helvetica"/>
          <w:sz w:val="20"/>
          <w:szCs w:val="20"/>
        </w:rPr>
        <w:t>:</w:t>
      </w:r>
      <w:r w:rsidR="00201CEF" w:rsidRPr="00640165">
        <w:rPr>
          <w:rFonts w:ascii="Century Gothic" w:hAnsi="Century Gothic" w:cs="Helvetica"/>
          <w:sz w:val="20"/>
          <w:szCs w:val="20"/>
        </w:rPr>
        <w:t xml:space="preserve"> </w:t>
      </w:r>
      <w:r w:rsidR="00207942" w:rsidRPr="00640165">
        <w:rPr>
          <w:rFonts w:ascii="Century Gothic" w:hAnsi="Century Gothic" w:cs="Helvetica"/>
          <w:sz w:val="20"/>
          <w:szCs w:val="20"/>
        </w:rPr>
        <w:t xml:space="preserve">1. </w:t>
      </w:r>
      <w:r w:rsidR="00201CEF" w:rsidRPr="00640165">
        <w:rPr>
          <w:rFonts w:ascii="Century Gothic" w:hAnsi="Century Gothic" w:cs="Helvetica"/>
          <w:sz w:val="20"/>
          <w:szCs w:val="20"/>
        </w:rPr>
        <w:t xml:space="preserve">Se toma nota. </w:t>
      </w:r>
      <w:r w:rsidR="00207942" w:rsidRPr="00640165">
        <w:rPr>
          <w:rFonts w:ascii="Century Gothic" w:hAnsi="Century Gothic" w:cs="Helvetica"/>
          <w:sz w:val="20"/>
          <w:szCs w:val="20"/>
        </w:rPr>
        <w:t>2. Se r</w:t>
      </w:r>
      <w:r w:rsidR="00201CEF" w:rsidRPr="00640165">
        <w:rPr>
          <w:rFonts w:ascii="Century Gothic" w:hAnsi="Century Gothic" w:cs="Helvetica"/>
          <w:sz w:val="20"/>
          <w:szCs w:val="20"/>
        </w:rPr>
        <w:t>econoce la labor de la Secretaría Técnica de Género y Acceso a la Justicia y el Observatorio de Violencia de Género contra las Mujeres y Acceso a la Justicia por la labor realizada y mostrar la disposición de la Subcomisión de Acceso a la Justicia de Pueblos Indígenas de apoyar estas iniciativas. Comuníquese.</w:t>
      </w:r>
    </w:p>
    <w:p w:rsidR="002D46BE" w:rsidRPr="00640165" w:rsidRDefault="002D46BE" w:rsidP="002D46BE">
      <w:pPr>
        <w:jc w:val="center"/>
        <w:rPr>
          <w:rFonts w:ascii="Century Gothic" w:hAnsi="Century Gothic" w:cs="Helvetica"/>
          <w:b/>
          <w:bCs/>
          <w:sz w:val="20"/>
          <w:szCs w:val="20"/>
          <w:u w:val="single"/>
        </w:rPr>
      </w:pPr>
      <w:r w:rsidRPr="00640165">
        <w:rPr>
          <w:rFonts w:ascii="Century Gothic" w:hAnsi="Century Gothic" w:cs="Helvetica"/>
          <w:b/>
          <w:bCs/>
          <w:sz w:val="20"/>
          <w:szCs w:val="20"/>
          <w:u w:val="single"/>
        </w:rPr>
        <w:t>ARTÍCULO III</w:t>
      </w:r>
    </w:p>
    <w:p w:rsidR="003C7162" w:rsidRPr="00640165" w:rsidRDefault="003C7162" w:rsidP="003C7162">
      <w:pPr>
        <w:jc w:val="both"/>
        <w:rPr>
          <w:rFonts w:ascii="Century Gothic" w:hAnsi="Century Gothic" w:cs="Helvetica"/>
          <w:sz w:val="20"/>
          <w:szCs w:val="20"/>
        </w:rPr>
      </w:pPr>
      <w:r w:rsidRPr="00640165">
        <w:rPr>
          <w:rFonts w:ascii="Century Gothic" w:hAnsi="Century Gothic" w:cs="Helvetica"/>
          <w:sz w:val="20"/>
          <w:szCs w:val="20"/>
        </w:rPr>
        <w:t>En sesión 10-2021 de noviembre de 2021, artículo XXV, se conoció la propuesta de Estrategia de Comunicación de la Política de Acceso a la Justicia de Pueblos Indígenas y se tomó el acuerdo de trasladarla a las personas integrantes de la Subcomisión de Acceso a la Justicia de Pueblos Indígenas por el plazo de 10 días para que remitieran sus observaciones:</w:t>
      </w:r>
    </w:p>
    <w:p w:rsidR="003C7162" w:rsidRPr="00640165" w:rsidRDefault="0069028D" w:rsidP="003C7162">
      <w:pPr>
        <w:widowControl w:val="0"/>
        <w:spacing w:line="276" w:lineRule="auto"/>
        <w:jc w:val="both"/>
        <w:rPr>
          <w:rFonts w:ascii="Century Gothic" w:hAnsi="Century Gothic"/>
          <w:sz w:val="20"/>
          <w:szCs w:val="20"/>
        </w:rPr>
      </w:pPr>
      <w:r w:rsidRPr="00640165">
        <w:rPr>
          <w:rFonts w:ascii="Century Gothic" w:hAnsi="Century Gothic"/>
          <w:sz w:val="20"/>
          <w:szCs w:val="20"/>
        </w:rPr>
        <w:object w:dxaOrig="1508" w:dyaOrig="984" w14:anchorId="55E548D3">
          <v:shape id="_x0000_i1026" type="#_x0000_t75" style="width:77pt;height:51.5pt" o:ole="">
            <v:imagedata r:id="rId19" o:title=""/>
          </v:shape>
          <o:OLEObject Type="Embed" ProgID="Word.OpenDocumentText.12" ShapeID="_x0000_i1026" DrawAspect="Icon" ObjectID="_1706009859" r:id="rId20"/>
        </w:object>
      </w:r>
    </w:p>
    <w:p w:rsidR="00895ACC" w:rsidRPr="00640165" w:rsidRDefault="00895ACC" w:rsidP="003C7162">
      <w:pPr>
        <w:widowControl w:val="0"/>
        <w:spacing w:line="276" w:lineRule="auto"/>
        <w:jc w:val="both"/>
        <w:rPr>
          <w:rFonts w:ascii="Century Gothic" w:hAnsi="Century Gothic"/>
          <w:sz w:val="20"/>
          <w:szCs w:val="20"/>
        </w:rPr>
      </w:pPr>
      <w:r w:rsidRPr="00640165">
        <w:rPr>
          <w:rFonts w:ascii="Century Gothic" w:hAnsi="Century Gothic"/>
          <w:sz w:val="20"/>
          <w:szCs w:val="20"/>
        </w:rPr>
        <w:t>El 15 de noviembre de 2021 la señora Melissa Benavides Víquez, encargada del Proyecto Política Indígena del Poder Judicial, remitió las siguientes sugerencias:</w:t>
      </w:r>
    </w:p>
    <w:bookmarkStart w:id="3" w:name="_MON_1700044576"/>
    <w:bookmarkEnd w:id="3"/>
    <w:p w:rsidR="00895ACC" w:rsidRPr="00640165" w:rsidRDefault="0066048C" w:rsidP="003C7162">
      <w:pPr>
        <w:widowControl w:val="0"/>
        <w:spacing w:line="276" w:lineRule="auto"/>
        <w:jc w:val="both"/>
        <w:rPr>
          <w:rFonts w:ascii="Century Gothic" w:hAnsi="Century Gothic"/>
          <w:sz w:val="20"/>
          <w:szCs w:val="20"/>
        </w:rPr>
      </w:pPr>
      <w:r w:rsidRPr="00640165">
        <w:rPr>
          <w:rFonts w:ascii="Century Gothic" w:hAnsi="Century Gothic"/>
          <w:sz w:val="20"/>
          <w:szCs w:val="20"/>
        </w:rPr>
        <w:object w:dxaOrig="1508" w:dyaOrig="984" w14:anchorId="743703C9">
          <v:shape id="_x0000_i1027" type="#_x0000_t75" style="width:77pt;height:51.5pt" o:ole="">
            <v:imagedata r:id="rId21" o:title=""/>
          </v:shape>
          <o:OLEObject Type="Embed" ProgID="Word.Document.12" ShapeID="_x0000_i1027" DrawAspect="Icon" ObjectID="_1706009860" r:id="rId22">
            <o:FieldCodes>\s</o:FieldCodes>
          </o:OLEObject>
        </w:object>
      </w:r>
    </w:p>
    <w:p w:rsidR="00F7435C" w:rsidRPr="00640165" w:rsidRDefault="00F7435C" w:rsidP="003C7162">
      <w:pPr>
        <w:widowControl w:val="0"/>
        <w:spacing w:line="276" w:lineRule="auto"/>
        <w:jc w:val="both"/>
        <w:rPr>
          <w:rFonts w:ascii="Century Gothic" w:hAnsi="Century Gothic"/>
          <w:sz w:val="20"/>
          <w:szCs w:val="20"/>
        </w:rPr>
      </w:pPr>
      <w:r w:rsidRPr="00640165">
        <w:rPr>
          <w:rFonts w:ascii="Century Gothic" w:hAnsi="Century Gothic"/>
          <w:sz w:val="20"/>
          <w:szCs w:val="20"/>
        </w:rPr>
        <w:t>Ese mismo día la integrante Ligia Jiménez Zamora indicó:</w:t>
      </w:r>
    </w:p>
    <w:p w:rsidR="00F7435C" w:rsidRPr="00640165" w:rsidRDefault="00F7435C" w:rsidP="00F7435C">
      <w:pPr>
        <w:jc w:val="both"/>
        <w:rPr>
          <w:rFonts w:ascii="Century Gothic" w:eastAsia="Times New Roman" w:hAnsi="Century Gothic"/>
          <w:i/>
          <w:iCs/>
          <w:color w:val="000000"/>
          <w:sz w:val="20"/>
          <w:szCs w:val="20"/>
        </w:rPr>
      </w:pPr>
      <w:r w:rsidRPr="00640165">
        <w:rPr>
          <w:rFonts w:ascii="Century Gothic" w:eastAsia="Times New Roman" w:hAnsi="Century Gothic"/>
          <w:i/>
          <w:iCs/>
          <w:color w:val="000000"/>
          <w:sz w:val="20"/>
          <w:szCs w:val="20"/>
        </w:rPr>
        <w:t>“Buenas tardes. Estoy de acuerdo en el documento. Quisiera indicar que las estrategias de comunicación deberían ser todas de ser en español y en el idioma correspondiente: sea maléculhaíca y bribri. </w:t>
      </w:r>
    </w:p>
    <w:p w:rsidR="00F7435C" w:rsidRPr="00640165" w:rsidRDefault="00F7435C" w:rsidP="00F7435C">
      <w:pPr>
        <w:jc w:val="both"/>
        <w:rPr>
          <w:rFonts w:ascii="Century Gothic" w:hAnsi="Century Gothic"/>
          <w:i/>
          <w:iCs/>
          <w:color w:val="000000"/>
          <w:sz w:val="20"/>
          <w:szCs w:val="20"/>
          <w:lang w:val="es-ES"/>
        </w:rPr>
      </w:pPr>
      <w:r w:rsidRPr="00640165">
        <w:rPr>
          <w:rFonts w:ascii="Century Gothic" w:eastAsia="Times New Roman" w:hAnsi="Century Gothic"/>
          <w:i/>
          <w:iCs/>
          <w:color w:val="000000"/>
          <w:sz w:val="20"/>
          <w:szCs w:val="20"/>
        </w:rPr>
        <w:t xml:space="preserve">En el documento donde se indica: </w:t>
      </w:r>
      <w:r w:rsidRPr="00640165">
        <w:rPr>
          <w:rFonts w:ascii="Century Gothic" w:hAnsi="Century Gothic"/>
          <w:b/>
          <w:bCs/>
          <w:i/>
          <w:iCs/>
          <w:color w:val="000000"/>
          <w:sz w:val="20"/>
          <w:szCs w:val="20"/>
        </w:rPr>
        <w:t>"Idioma:</w:t>
      </w:r>
      <w:r w:rsidRPr="00640165">
        <w:rPr>
          <w:rFonts w:ascii="Century Gothic" w:hAnsi="Century Gothic"/>
          <w:i/>
          <w:iCs/>
          <w:color w:val="000000"/>
          <w:sz w:val="20"/>
          <w:szCs w:val="20"/>
        </w:rPr>
        <w:t xml:space="preserve"> los materiales se elaborarán en español y en palabras sencillas sin tecnicismos que permitan su comprensión por parte de las personas indígenas. De requerirse su traducción, la coordinación del proyecto deberá coordinar lo necesario incluyendo el conseguir traductor o perito, así como el presupuesto requerido".</w:t>
      </w:r>
      <w:r w:rsidRPr="00640165">
        <w:rPr>
          <w:rFonts w:ascii="Century Gothic" w:hAnsi="Century Gothic"/>
          <w:i/>
          <w:iCs/>
          <w:color w:val="000000"/>
          <w:sz w:val="20"/>
          <w:szCs w:val="20"/>
          <w:lang w:val="es-ES"/>
        </w:rPr>
        <w:t>  Valorar cambiar la palabra traducción por interpretación; además, persona intérprete en lugar de traductor.”</w:t>
      </w:r>
    </w:p>
    <w:p w:rsidR="008C2BCB" w:rsidRPr="00640165" w:rsidRDefault="008C2BCB" w:rsidP="00F7435C">
      <w:pPr>
        <w:jc w:val="both"/>
        <w:rPr>
          <w:rFonts w:ascii="Century Gothic" w:hAnsi="Century Gothic"/>
          <w:color w:val="000000"/>
          <w:sz w:val="20"/>
          <w:szCs w:val="20"/>
          <w:lang w:val="es-ES"/>
        </w:rPr>
      </w:pPr>
      <w:r w:rsidRPr="00640165">
        <w:rPr>
          <w:rFonts w:ascii="Century Gothic" w:hAnsi="Century Gothic"/>
          <w:color w:val="000000"/>
          <w:sz w:val="20"/>
          <w:szCs w:val="20"/>
          <w:lang w:val="es-ES"/>
        </w:rPr>
        <w:t>La señora Cheryl Bolaños Madrigal de la Dirección de Gestión Humana, en comunicado electrónico del 16 de noviembre de 2021, indicó:</w:t>
      </w:r>
    </w:p>
    <w:p w:rsidR="00F7435C" w:rsidRPr="00640165" w:rsidRDefault="008C2BCB" w:rsidP="0066048C">
      <w:pPr>
        <w:jc w:val="both"/>
        <w:rPr>
          <w:rFonts w:ascii="Century Gothic" w:hAnsi="Century Gothic"/>
          <w:i/>
          <w:iCs/>
          <w:sz w:val="20"/>
          <w:szCs w:val="20"/>
        </w:rPr>
      </w:pPr>
      <w:r w:rsidRPr="00640165">
        <w:rPr>
          <w:rFonts w:ascii="Century Gothic" w:hAnsi="Century Gothic"/>
          <w:i/>
          <w:iCs/>
          <w:sz w:val="20"/>
          <w:szCs w:val="20"/>
        </w:rPr>
        <w:t xml:space="preserve">Buenas </w:t>
      </w:r>
      <w:r w:rsidR="0002642D" w:rsidRPr="00640165">
        <w:rPr>
          <w:rFonts w:ascii="Century Gothic" w:hAnsi="Century Gothic"/>
          <w:i/>
          <w:iCs/>
          <w:sz w:val="20"/>
          <w:szCs w:val="20"/>
        </w:rPr>
        <w:t>tardes Estefani</w:t>
      </w:r>
      <w:r w:rsidRPr="00640165">
        <w:rPr>
          <w:rFonts w:ascii="Century Gothic" w:hAnsi="Century Gothic"/>
          <w:i/>
          <w:iCs/>
          <w:sz w:val="20"/>
          <w:szCs w:val="20"/>
        </w:rPr>
        <w:t xml:space="preserve">. No tengo observaciones a la propuesta. Solo un comentario, y es tomar en cuenta que las poblaciones indígenas son variadas y con especificidades culturales muy propias, características que se deben tomar muy en cuenta a la hora de elaborar este tipo de estrategias, las cuales, en el caso de ellos no pueden ser masivas, deben ser dirigidas. Por otro lado, la línea gráfica es compleja también y puede diferir de población meta a población meta. </w:t>
      </w:r>
    </w:p>
    <w:p w:rsidR="00D8507D" w:rsidRPr="00640165" w:rsidRDefault="00D8507D" w:rsidP="00D8507D">
      <w:pPr>
        <w:jc w:val="both"/>
        <w:rPr>
          <w:rFonts w:ascii="Century Gothic" w:hAnsi="Century Gothic" w:cs="Helvetica"/>
          <w:sz w:val="20"/>
          <w:szCs w:val="20"/>
        </w:rPr>
      </w:pPr>
      <w:r w:rsidRPr="00640165">
        <w:rPr>
          <w:rFonts w:ascii="Century Gothic" w:hAnsi="Century Gothic" w:cs="Helvetica"/>
          <w:sz w:val="20"/>
          <w:szCs w:val="20"/>
        </w:rPr>
        <w:t>El 18 de noviembre de 2021 la Unidad de Acceso a la Justicia remitió el siguiente comunicado:</w:t>
      </w:r>
    </w:p>
    <w:p w:rsidR="00D8507D" w:rsidRPr="00640165" w:rsidRDefault="00D8507D" w:rsidP="00D8507D">
      <w:pPr>
        <w:rPr>
          <w:rFonts w:ascii="Century Gothic" w:hAnsi="Century Gothic"/>
          <w:sz w:val="20"/>
          <w:szCs w:val="20"/>
        </w:rPr>
      </w:pPr>
      <w:r w:rsidRPr="00640165">
        <w:rPr>
          <w:rFonts w:ascii="Century Gothic" w:hAnsi="Century Gothic"/>
          <w:sz w:val="20"/>
          <w:szCs w:val="20"/>
        </w:rPr>
        <w:object w:dxaOrig="1508" w:dyaOrig="984" w14:anchorId="44FD78D1">
          <v:shape id="_x0000_i1028" type="#_x0000_t75" style="width:77pt;height:51.5pt" o:ole="">
            <v:imagedata r:id="rId23" o:title=""/>
          </v:shape>
          <o:OLEObject Type="Embed" ProgID="Acrobat.Document.DC" ShapeID="_x0000_i1028" DrawAspect="Icon" ObjectID="_1706009861" r:id="rId24"/>
        </w:object>
      </w:r>
    </w:p>
    <w:p w:rsidR="004F3097" w:rsidRPr="00640165" w:rsidRDefault="004F3097" w:rsidP="004F3097">
      <w:pPr>
        <w:jc w:val="both"/>
        <w:rPr>
          <w:rFonts w:ascii="Century Gothic" w:hAnsi="Century Gothic" w:cs="Helvetica"/>
          <w:b/>
          <w:bCs/>
          <w:sz w:val="20"/>
          <w:szCs w:val="20"/>
          <w:u w:val="single"/>
        </w:rPr>
      </w:pPr>
      <w:r w:rsidRPr="00640165">
        <w:rPr>
          <w:rFonts w:ascii="Century Gothic" w:hAnsi="Century Gothic" w:cs="Helvetica"/>
          <w:sz w:val="20"/>
          <w:szCs w:val="20"/>
        </w:rPr>
        <w:t>El 23 de noviembre de 2021 la señora Laura Ávila del Ministerio de Justicia, remitió el siguiente oficio:</w:t>
      </w:r>
    </w:p>
    <w:bookmarkStart w:id="4" w:name="_MON_1700045824"/>
    <w:bookmarkEnd w:id="4"/>
    <w:p w:rsidR="004F3097" w:rsidRPr="00640165" w:rsidRDefault="004F3097" w:rsidP="004F3097">
      <w:pPr>
        <w:rPr>
          <w:rFonts w:ascii="Century Gothic" w:hAnsi="Century Gothic"/>
          <w:sz w:val="20"/>
          <w:szCs w:val="20"/>
        </w:rPr>
      </w:pPr>
      <w:r w:rsidRPr="00640165">
        <w:rPr>
          <w:rFonts w:ascii="Century Gothic" w:hAnsi="Century Gothic"/>
          <w:sz w:val="20"/>
          <w:szCs w:val="20"/>
        </w:rPr>
        <w:object w:dxaOrig="1508" w:dyaOrig="984" w14:anchorId="5DD5EEB2">
          <v:shape id="_x0000_i1029" type="#_x0000_t75" style="width:77pt;height:51.5pt" o:ole="">
            <v:imagedata r:id="rId25" o:title=""/>
          </v:shape>
          <o:OLEObject Type="Embed" ProgID="Word.Document.12" ShapeID="_x0000_i1029" DrawAspect="Icon" ObjectID="_1706009862" r:id="rId26">
            <o:FieldCodes>\s</o:FieldCodes>
          </o:OLEObject>
        </w:object>
      </w:r>
    </w:p>
    <w:p w:rsidR="00D8507D" w:rsidRPr="00640165" w:rsidRDefault="00D8507D" w:rsidP="004F3097">
      <w:pPr>
        <w:rPr>
          <w:rFonts w:ascii="Century Gothic" w:hAnsi="Century Gothic" w:cs="Helvetica"/>
          <w:b/>
          <w:bCs/>
          <w:sz w:val="20"/>
          <w:szCs w:val="20"/>
          <w:u w:val="single"/>
        </w:rPr>
      </w:pPr>
    </w:p>
    <w:p w:rsidR="0066048C" w:rsidRPr="00640165" w:rsidRDefault="0066048C" w:rsidP="0066048C">
      <w:pPr>
        <w:jc w:val="both"/>
        <w:rPr>
          <w:rFonts w:ascii="Century Gothic" w:hAnsi="Century Gothic"/>
          <w:sz w:val="20"/>
          <w:szCs w:val="20"/>
        </w:rPr>
      </w:pPr>
      <w:r w:rsidRPr="00640165">
        <w:rPr>
          <w:rFonts w:ascii="Century Gothic" w:hAnsi="Century Gothic"/>
          <w:sz w:val="20"/>
          <w:szCs w:val="20"/>
        </w:rPr>
        <w:t>También se remitió la siguiente propuesta de textos:</w:t>
      </w:r>
    </w:p>
    <w:bookmarkStart w:id="5" w:name="_MON_1700044530"/>
    <w:bookmarkEnd w:id="5"/>
    <w:p w:rsidR="0066048C" w:rsidRPr="00640165" w:rsidRDefault="0066048C" w:rsidP="0066048C">
      <w:pPr>
        <w:jc w:val="both"/>
        <w:rPr>
          <w:rFonts w:ascii="Century Gothic" w:hAnsi="Century Gothic"/>
          <w:b/>
          <w:bCs/>
          <w:sz w:val="20"/>
          <w:szCs w:val="20"/>
          <w:u w:val="single"/>
        </w:rPr>
      </w:pPr>
      <w:r w:rsidRPr="00640165">
        <w:rPr>
          <w:rFonts w:ascii="Century Gothic" w:hAnsi="Century Gothic"/>
          <w:sz w:val="20"/>
          <w:szCs w:val="20"/>
        </w:rPr>
        <w:object w:dxaOrig="1508" w:dyaOrig="984" w14:anchorId="1FCA35A0">
          <v:shape id="_x0000_i1030" type="#_x0000_t75" style="width:77pt;height:51.5pt" o:ole="">
            <v:imagedata r:id="rId27" o:title=""/>
          </v:shape>
          <o:OLEObject Type="Embed" ProgID="Word.Document.12" ShapeID="_x0000_i1030" DrawAspect="Icon" ObjectID="_1706009863" r:id="rId28">
            <o:FieldCodes>\s</o:FieldCodes>
          </o:OLEObject>
        </w:object>
      </w:r>
    </w:p>
    <w:p w:rsidR="002D46BE" w:rsidRPr="00640165" w:rsidRDefault="002D46BE" w:rsidP="00360B5E">
      <w:pPr>
        <w:jc w:val="both"/>
        <w:rPr>
          <w:rFonts w:ascii="Century Gothic" w:hAnsi="Century Gothic" w:cs="Helvetica"/>
          <w:sz w:val="20"/>
          <w:szCs w:val="20"/>
        </w:rPr>
      </w:pPr>
      <w:r w:rsidRPr="00640165">
        <w:rPr>
          <w:rFonts w:ascii="Century Gothic" w:hAnsi="Century Gothic" w:cs="Helvetica"/>
          <w:b/>
          <w:bCs/>
          <w:sz w:val="20"/>
          <w:szCs w:val="20"/>
          <w:u w:val="single"/>
        </w:rPr>
        <w:t>SE ACUERDA</w:t>
      </w:r>
      <w:r w:rsidRPr="00640165">
        <w:rPr>
          <w:rFonts w:ascii="Century Gothic" w:hAnsi="Century Gothic" w:cs="Helvetica"/>
          <w:sz w:val="20"/>
          <w:szCs w:val="20"/>
        </w:rPr>
        <w:t>:</w:t>
      </w:r>
      <w:r w:rsidR="0066048C" w:rsidRPr="00640165">
        <w:rPr>
          <w:rFonts w:ascii="Century Gothic" w:hAnsi="Century Gothic" w:cs="Helvetica"/>
          <w:sz w:val="20"/>
          <w:szCs w:val="20"/>
        </w:rPr>
        <w:t xml:space="preserve"> 1. Se toma de las sugerencias. 2. Trasladar </w:t>
      </w:r>
      <w:r w:rsidR="00D8507D" w:rsidRPr="00640165">
        <w:rPr>
          <w:rFonts w:ascii="Century Gothic" w:hAnsi="Century Gothic" w:cs="Helvetica"/>
          <w:sz w:val="20"/>
          <w:szCs w:val="20"/>
        </w:rPr>
        <w:t xml:space="preserve">las observaciones </w:t>
      </w:r>
      <w:r w:rsidR="0066048C" w:rsidRPr="00640165">
        <w:rPr>
          <w:rFonts w:ascii="Century Gothic" w:hAnsi="Century Gothic" w:cs="Helvetica"/>
          <w:sz w:val="20"/>
          <w:szCs w:val="20"/>
        </w:rPr>
        <w:t>a</w:t>
      </w:r>
      <w:r w:rsidR="00D8507D" w:rsidRPr="00640165">
        <w:rPr>
          <w:rFonts w:ascii="Century Gothic" w:hAnsi="Century Gothic" w:cs="Helvetica"/>
          <w:sz w:val="20"/>
          <w:szCs w:val="20"/>
        </w:rPr>
        <w:t xml:space="preserve">l Magistrado Jorge Olaso Álvarez, la Magistrada Damaris Vargas Vásquez, </w:t>
      </w:r>
      <w:r w:rsidR="0066048C" w:rsidRPr="00640165">
        <w:rPr>
          <w:rFonts w:ascii="Century Gothic" w:hAnsi="Century Gothic" w:cs="Helvetica"/>
          <w:sz w:val="20"/>
          <w:szCs w:val="20"/>
        </w:rPr>
        <w:t xml:space="preserve">señora Melissa Benavides </w:t>
      </w:r>
      <w:r w:rsidR="00360B5E" w:rsidRPr="00640165">
        <w:rPr>
          <w:rFonts w:ascii="Century Gothic" w:hAnsi="Century Gothic" w:cs="Helvetica"/>
          <w:sz w:val="20"/>
          <w:szCs w:val="20"/>
        </w:rPr>
        <w:t xml:space="preserve">Víquez y </w:t>
      </w:r>
      <w:r w:rsidR="00D8507D" w:rsidRPr="00640165">
        <w:rPr>
          <w:rFonts w:ascii="Century Gothic" w:hAnsi="Century Gothic" w:cs="Helvetica"/>
          <w:sz w:val="20"/>
          <w:szCs w:val="20"/>
        </w:rPr>
        <w:t xml:space="preserve">la señora </w:t>
      </w:r>
      <w:r w:rsidR="00360B5E" w:rsidRPr="00640165">
        <w:rPr>
          <w:rFonts w:ascii="Century Gothic" w:hAnsi="Century Gothic" w:cs="Helvetica"/>
          <w:sz w:val="20"/>
          <w:szCs w:val="20"/>
        </w:rPr>
        <w:t xml:space="preserve">Stephannie Phillips con el objetivo de que remitan una nueva propuesta </w:t>
      </w:r>
      <w:r w:rsidR="00D8507D" w:rsidRPr="00640165">
        <w:rPr>
          <w:rFonts w:ascii="Century Gothic" w:hAnsi="Century Gothic" w:cs="Helvetica"/>
          <w:sz w:val="20"/>
          <w:szCs w:val="20"/>
        </w:rPr>
        <w:t>en</w:t>
      </w:r>
      <w:r w:rsidR="00360B5E" w:rsidRPr="00640165">
        <w:rPr>
          <w:rFonts w:ascii="Century Gothic" w:hAnsi="Century Gothic" w:cs="Helvetica"/>
          <w:sz w:val="20"/>
          <w:szCs w:val="20"/>
        </w:rPr>
        <w:t xml:space="preserve"> el plazo de 15 días, atendiendo las sugerencias de la estrategia y de los textos de la campaña. 3. Se declara firme el acuerdo. Comuníquese.</w:t>
      </w:r>
    </w:p>
    <w:p w:rsidR="00360B5E" w:rsidRPr="00640165" w:rsidRDefault="00360B5E" w:rsidP="00360B5E">
      <w:pPr>
        <w:jc w:val="both"/>
        <w:rPr>
          <w:rFonts w:ascii="Century Gothic" w:hAnsi="Century Gothic" w:cs="Helvetica"/>
          <w:sz w:val="20"/>
          <w:szCs w:val="20"/>
        </w:rPr>
      </w:pPr>
    </w:p>
    <w:p w:rsidR="003C7162" w:rsidRPr="00640165" w:rsidRDefault="003C7162" w:rsidP="003C7162">
      <w:pPr>
        <w:jc w:val="center"/>
        <w:rPr>
          <w:rFonts w:ascii="Century Gothic" w:hAnsi="Century Gothic" w:cs="Helvetica"/>
          <w:b/>
          <w:bCs/>
          <w:sz w:val="20"/>
          <w:szCs w:val="20"/>
          <w:u w:val="single"/>
        </w:rPr>
      </w:pPr>
      <w:r w:rsidRPr="00640165">
        <w:rPr>
          <w:rFonts w:ascii="Century Gothic" w:hAnsi="Century Gothic" w:cs="Helvetica"/>
          <w:b/>
          <w:bCs/>
          <w:sz w:val="20"/>
          <w:szCs w:val="20"/>
          <w:u w:val="single"/>
        </w:rPr>
        <w:t>ARTÍCULO IV</w:t>
      </w:r>
    </w:p>
    <w:p w:rsidR="00705482" w:rsidRPr="00640165" w:rsidRDefault="00705482" w:rsidP="00705482">
      <w:pPr>
        <w:jc w:val="both"/>
        <w:rPr>
          <w:rFonts w:ascii="Century Gothic" w:hAnsi="Century Gothic" w:cs="Helvetica"/>
          <w:sz w:val="20"/>
          <w:szCs w:val="20"/>
        </w:rPr>
      </w:pPr>
      <w:r w:rsidRPr="00640165">
        <w:rPr>
          <w:rFonts w:ascii="Century Gothic" w:hAnsi="Century Gothic" w:cs="Helvetica"/>
          <w:sz w:val="20"/>
          <w:szCs w:val="20"/>
        </w:rPr>
        <w:t>El 15 de noviembre de 2021 se remitió consulta a las y los integrantes de la Subcomisión de Acceso a la Justicia de Pueblos Indígenas, a fin de que remitieran sus observaciones a mas tardar el 16 de noviembre. La propuesta la compartió la señora Melissa Benavides Víquez.</w:t>
      </w:r>
    </w:p>
    <w:bookmarkStart w:id="6" w:name="_MON_1700045032"/>
    <w:bookmarkEnd w:id="6"/>
    <w:p w:rsidR="003C7162" w:rsidRPr="00640165" w:rsidRDefault="00705482" w:rsidP="003C7162">
      <w:pPr>
        <w:rPr>
          <w:rFonts w:ascii="Century Gothic" w:hAnsi="Century Gothic" w:cs="Helvetica"/>
          <w:sz w:val="20"/>
          <w:szCs w:val="20"/>
        </w:rPr>
      </w:pPr>
      <w:r w:rsidRPr="00640165">
        <w:rPr>
          <w:rFonts w:ascii="Century Gothic" w:hAnsi="Century Gothic"/>
          <w:sz w:val="20"/>
          <w:szCs w:val="20"/>
        </w:rPr>
        <w:object w:dxaOrig="1508" w:dyaOrig="984" w14:anchorId="40AEFAC6">
          <v:shape id="_x0000_i1031" type="#_x0000_t75" style="width:77pt;height:51.5pt" o:ole="">
            <v:imagedata r:id="rId29" o:title=""/>
          </v:shape>
          <o:OLEObject Type="Embed" ProgID="Word.Document.8" ShapeID="_x0000_i1031" DrawAspect="Icon" ObjectID="_1706009864" r:id="rId30">
            <o:FieldCodes>\s</o:FieldCodes>
          </o:OLEObject>
        </w:object>
      </w:r>
    </w:p>
    <w:p w:rsidR="003C7162" w:rsidRPr="00640165" w:rsidRDefault="003C7162" w:rsidP="003C7162">
      <w:pPr>
        <w:rPr>
          <w:rFonts w:ascii="Century Gothic" w:hAnsi="Century Gothic" w:cs="Helvetica"/>
          <w:sz w:val="20"/>
          <w:szCs w:val="20"/>
        </w:rPr>
      </w:pPr>
      <w:r w:rsidRPr="00640165">
        <w:rPr>
          <w:rFonts w:ascii="Century Gothic" w:hAnsi="Century Gothic" w:cs="Helvetica"/>
          <w:b/>
          <w:bCs/>
          <w:sz w:val="20"/>
          <w:szCs w:val="20"/>
          <w:u w:val="single"/>
        </w:rPr>
        <w:t>SE ACUERDA</w:t>
      </w:r>
      <w:r w:rsidRPr="00640165">
        <w:rPr>
          <w:rFonts w:ascii="Century Gothic" w:hAnsi="Century Gothic" w:cs="Helvetica"/>
          <w:sz w:val="20"/>
          <w:szCs w:val="20"/>
        </w:rPr>
        <w:t>:</w:t>
      </w:r>
      <w:r w:rsidR="00360B5E" w:rsidRPr="00640165">
        <w:rPr>
          <w:rFonts w:ascii="Century Gothic" w:hAnsi="Century Gothic" w:cs="Helvetica"/>
          <w:sz w:val="20"/>
          <w:szCs w:val="20"/>
        </w:rPr>
        <w:t xml:space="preserve"> 1. Se toma nota. 2. Solicitar informe de avances a la OCRI y a la señora Melissa Benavides Víquez. Comuníquese.</w:t>
      </w:r>
    </w:p>
    <w:p w:rsidR="00044E68" w:rsidRPr="00640165" w:rsidRDefault="00044E68" w:rsidP="003C7162">
      <w:pPr>
        <w:rPr>
          <w:rFonts w:ascii="Century Gothic" w:hAnsi="Century Gothic" w:cs="Helvetica"/>
          <w:sz w:val="20"/>
          <w:szCs w:val="20"/>
        </w:rPr>
      </w:pPr>
    </w:p>
    <w:p w:rsidR="003C7162" w:rsidRPr="00640165" w:rsidRDefault="003C7162" w:rsidP="003C7162">
      <w:pPr>
        <w:jc w:val="center"/>
        <w:rPr>
          <w:rFonts w:ascii="Century Gothic" w:hAnsi="Century Gothic" w:cs="Helvetica"/>
          <w:b/>
          <w:bCs/>
          <w:sz w:val="20"/>
          <w:szCs w:val="20"/>
          <w:u w:val="single"/>
        </w:rPr>
      </w:pPr>
      <w:r w:rsidRPr="00640165">
        <w:rPr>
          <w:rFonts w:ascii="Century Gothic" w:hAnsi="Century Gothic" w:cs="Helvetica"/>
          <w:b/>
          <w:bCs/>
          <w:sz w:val="20"/>
          <w:szCs w:val="20"/>
          <w:u w:val="single"/>
        </w:rPr>
        <w:t>ARTÍCULO V</w:t>
      </w:r>
    </w:p>
    <w:p w:rsidR="0015068D" w:rsidRPr="00640165" w:rsidRDefault="0015068D" w:rsidP="0015068D">
      <w:pPr>
        <w:rPr>
          <w:rFonts w:ascii="Century Gothic" w:hAnsi="Century Gothic" w:cs="Helvetica"/>
          <w:sz w:val="20"/>
          <w:szCs w:val="20"/>
        </w:rPr>
      </w:pPr>
      <w:r w:rsidRPr="00640165">
        <w:rPr>
          <w:rFonts w:ascii="Century Gothic" w:hAnsi="Century Gothic" w:cs="Helvetica"/>
          <w:sz w:val="20"/>
          <w:szCs w:val="20"/>
        </w:rPr>
        <w:t>El 10 de noviembre de 2021 se remitió el siguiente comunicado por parte de la Dirección de Planificación:</w:t>
      </w:r>
    </w:p>
    <w:bookmarkStart w:id="7" w:name="_MON_1700045132"/>
    <w:bookmarkEnd w:id="7"/>
    <w:p w:rsidR="0015068D" w:rsidRPr="00640165" w:rsidRDefault="0015068D" w:rsidP="0015068D">
      <w:pPr>
        <w:rPr>
          <w:rFonts w:ascii="Century Gothic" w:hAnsi="Century Gothic" w:cs="Helvetica"/>
          <w:b/>
          <w:bCs/>
          <w:sz w:val="20"/>
          <w:szCs w:val="20"/>
          <w:u w:val="single"/>
        </w:rPr>
      </w:pPr>
      <w:r w:rsidRPr="00640165">
        <w:rPr>
          <w:rFonts w:ascii="Century Gothic" w:hAnsi="Century Gothic"/>
          <w:sz w:val="20"/>
          <w:szCs w:val="20"/>
        </w:rPr>
        <w:object w:dxaOrig="1508" w:dyaOrig="984" w14:anchorId="35C0C513">
          <v:shape id="_x0000_i1032" type="#_x0000_t75" style="width:77pt;height:51.5pt" o:ole="">
            <v:imagedata r:id="rId31" o:title=""/>
          </v:shape>
          <o:OLEObject Type="Embed" ProgID="Word.Document.8" ShapeID="_x0000_i1032" DrawAspect="Icon" ObjectID="_1706009865" r:id="rId32">
            <o:FieldCodes>\s</o:FieldCodes>
          </o:OLEObject>
        </w:object>
      </w:r>
    </w:p>
    <w:p w:rsidR="003C7162" w:rsidRPr="00640165" w:rsidRDefault="003C7162" w:rsidP="006A4B0A">
      <w:pPr>
        <w:jc w:val="both"/>
        <w:rPr>
          <w:rFonts w:ascii="Century Gothic" w:hAnsi="Century Gothic" w:cs="Helvetica"/>
          <w:sz w:val="20"/>
          <w:szCs w:val="20"/>
        </w:rPr>
      </w:pPr>
      <w:r w:rsidRPr="00640165">
        <w:rPr>
          <w:rFonts w:ascii="Century Gothic" w:hAnsi="Century Gothic" w:cs="Helvetica"/>
          <w:b/>
          <w:bCs/>
          <w:sz w:val="20"/>
          <w:szCs w:val="20"/>
          <w:u w:val="single"/>
        </w:rPr>
        <w:t>SE ACUERDA</w:t>
      </w:r>
      <w:r w:rsidRPr="00640165">
        <w:rPr>
          <w:rFonts w:ascii="Century Gothic" w:hAnsi="Century Gothic" w:cs="Helvetica"/>
          <w:sz w:val="20"/>
          <w:szCs w:val="20"/>
        </w:rPr>
        <w:t>:</w:t>
      </w:r>
      <w:r w:rsidR="006A4B0A" w:rsidRPr="00640165">
        <w:rPr>
          <w:rFonts w:ascii="Century Gothic" w:hAnsi="Century Gothic" w:cs="Helvetica"/>
          <w:sz w:val="20"/>
          <w:szCs w:val="20"/>
        </w:rPr>
        <w:t xml:space="preserve"> 1. Se toma nota. 2. Mostrar la disposición de la Subcomisión de Acceso a la Justicia de Pueblos Indígenas de apoyar las acciones que en relación con la Política disponga la Comisión de Acceso a la Justicia y la Unidad de Acceso a la Justicia</w:t>
      </w:r>
      <w:r w:rsidR="002F15C2" w:rsidRPr="00640165">
        <w:rPr>
          <w:rFonts w:ascii="Century Gothic" w:hAnsi="Century Gothic" w:cs="Helvetica"/>
          <w:sz w:val="20"/>
          <w:szCs w:val="20"/>
        </w:rPr>
        <w:t xml:space="preserve"> y demás instancias tomadoras de decisiones</w:t>
      </w:r>
      <w:r w:rsidR="006A4B0A" w:rsidRPr="00640165">
        <w:rPr>
          <w:rFonts w:ascii="Century Gothic" w:hAnsi="Century Gothic" w:cs="Helvetica"/>
          <w:sz w:val="20"/>
          <w:szCs w:val="20"/>
        </w:rPr>
        <w:t>. 3. Comuníquese a la Comisión, la Unidad y la señora Melissa Benavides Víquez.</w:t>
      </w:r>
    </w:p>
    <w:p w:rsidR="00044E68" w:rsidRPr="00640165" w:rsidRDefault="00044E68" w:rsidP="003C7162">
      <w:pPr>
        <w:jc w:val="center"/>
        <w:rPr>
          <w:rFonts w:ascii="Century Gothic" w:hAnsi="Century Gothic" w:cs="Helvetica"/>
          <w:b/>
          <w:bCs/>
          <w:sz w:val="20"/>
          <w:szCs w:val="20"/>
          <w:u w:val="single"/>
        </w:rPr>
      </w:pPr>
    </w:p>
    <w:p w:rsidR="003C7162" w:rsidRPr="00640165" w:rsidRDefault="003C7162" w:rsidP="003C7162">
      <w:pPr>
        <w:jc w:val="center"/>
        <w:rPr>
          <w:rFonts w:ascii="Century Gothic" w:hAnsi="Century Gothic" w:cs="Helvetica"/>
          <w:b/>
          <w:bCs/>
          <w:sz w:val="20"/>
          <w:szCs w:val="20"/>
          <w:u w:val="single"/>
        </w:rPr>
      </w:pPr>
      <w:r w:rsidRPr="00640165">
        <w:rPr>
          <w:rFonts w:ascii="Century Gothic" w:hAnsi="Century Gothic" w:cs="Helvetica"/>
          <w:b/>
          <w:bCs/>
          <w:sz w:val="20"/>
          <w:szCs w:val="20"/>
          <w:u w:val="single"/>
        </w:rPr>
        <w:t>ARTÍCULO</w:t>
      </w:r>
      <w:r w:rsidR="002F15C2" w:rsidRPr="00640165">
        <w:rPr>
          <w:rFonts w:ascii="Century Gothic" w:hAnsi="Century Gothic" w:cs="Helvetica"/>
          <w:b/>
          <w:bCs/>
          <w:sz w:val="20"/>
          <w:szCs w:val="20"/>
          <w:u w:val="single"/>
        </w:rPr>
        <w:t xml:space="preserve"> </w:t>
      </w:r>
      <w:r w:rsidRPr="00640165">
        <w:rPr>
          <w:rFonts w:ascii="Century Gothic" w:hAnsi="Century Gothic" w:cs="Helvetica"/>
          <w:b/>
          <w:bCs/>
          <w:sz w:val="20"/>
          <w:szCs w:val="20"/>
          <w:u w:val="single"/>
        </w:rPr>
        <w:t>VI</w:t>
      </w:r>
    </w:p>
    <w:p w:rsidR="00FB4EC1" w:rsidRPr="00640165" w:rsidRDefault="00FB4EC1" w:rsidP="00FB4EC1">
      <w:pPr>
        <w:jc w:val="both"/>
        <w:rPr>
          <w:rFonts w:ascii="Century Gothic" w:hAnsi="Century Gothic" w:cs="Helvetica"/>
          <w:b/>
          <w:bCs/>
          <w:sz w:val="20"/>
          <w:szCs w:val="20"/>
          <w:u w:val="single"/>
        </w:rPr>
      </w:pPr>
      <w:r w:rsidRPr="00640165">
        <w:rPr>
          <w:rFonts w:ascii="Century Gothic" w:hAnsi="Century Gothic" w:cs="Helvetica"/>
          <w:sz w:val="20"/>
          <w:szCs w:val="20"/>
        </w:rPr>
        <w:t>El 23 de noviembre de 2021 la Dirección de Planificación remitió el siguiente oficio:</w:t>
      </w:r>
    </w:p>
    <w:bookmarkStart w:id="8" w:name="_MON_1700045526"/>
    <w:bookmarkEnd w:id="8"/>
    <w:p w:rsidR="00FB4EC1" w:rsidRPr="00640165" w:rsidRDefault="00FB4EC1" w:rsidP="00FB4EC1">
      <w:pPr>
        <w:rPr>
          <w:rFonts w:ascii="Century Gothic" w:hAnsi="Century Gothic" w:cs="Helvetica"/>
          <w:b/>
          <w:bCs/>
          <w:sz w:val="20"/>
          <w:szCs w:val="20"/>
          <w:u w:val="single"/>
        </w:rPr>
      </w:pPr>
      <w:r w:rsidRPr="00640165">
        <w:rPr>
          <w:rFonts w:ascii="Century Gothic" w:hAnsi="Century Gothic"/>
          <w:sz w:val="20"/>
          <w:szCs w:val="20"/>
        </w:rPr>
        <w:object w:dxaOrig="1508" w:dyaOrig="984" w14:anchorId="22AE9130">
          <v:shape id="_x0000_i1033" type="#_x0000_t75" style="width:77pt;height:51.5pt" o:ole="">
            <v:imagedata r:id="rId33" o:title=""/>
          </v:shape>
          <o:OLEObject Type="Embed" ProgID="Word.Document.12" ShapeID="_x0000_i1033" DrawAspect="Icon" ObjectID="_1706009866" r:id="rId34">
            <o:FieldCodes>\s</o:FieldCodes>
          </o:OLEObject>
        </w:object>
      </w:r>
    </w:p>
    <w:p w:rsidR="003C7162" w:rsidRPr="00640165" w:rsidRDefault="003C7162" w:rsidP="002F15C2">
      <w:pPr>
        <w:jc w:val="both"/>
        <w:rPr>
          <w:rFonts w:ascii="Century Gothic" w:hAnsi="Century Gothic" w:cs="Helvetica"/>
          <w:sz w:val="20"/>
          <w:szCs w:val="20"/>
        </w:rPr>
      </w:pPr>
      <w:r w:rsidRPr="00640165">
        <w:rPr>
          <w:rFonts w:ascii="Century Gothic" w:hAnsi="Century Gothic" w:cs="Helvetica"/>
          <w:b/>
          <w:bCs/>
          <w:sz w:val="20"/>
          <w:szCs w:val="20"/>
          <w:u w:val="single"/>
        </w:rPr>
        <w:t>SE ACUERDA</w:t>
      </w:r>
      <w:r w:rsidRPr="00640165">
        <w:rPr>
          <w:rFonts w:ascii="Century Gothic" w:hAnsi="Century Gothic" w:cs="Helvetica"/>
          <w:sz w:val="20"/>
          <w:szCs w:val="20"/>
        </w:rPr>
        <w:t>:</w:t>
      </w:r>
      <w:r w:rsidR="002F15C2" w:rsidRPr="00640165">
        <w:rPr>
          <w:rFonts w:ascii="Century Gothic" w:hAnsi="Century Gothic" w:cs="Helvetica"/>
          <w:sz w:val="20"/>
          <w:szCs w:val="20"/>
        </w:rPr>
        <w:t xml:space="preserve"> 1. Se toma nota. 2. Comunicar a la Jefatura de la Defensa Pública la disposición de la Subcomisión de Acceso a la Justicia de Pueblos Indígenas en recibirle en la siguiente sesión ordinaria con el objetivo de que, si a bien lo tiene, informe sobre la nueva estructura organizativa y el destino de las dos plazas adicionales para la Defensa Pública Indígena, entre otros temas que considere relevante articular acciones. 3. Comuníquese a la Jefatura de la Defensa Pública.</w:t>
      </w:r>
    </w:p>
    <w:p w:rsidR="00044E68" w:rsidRPr="00640165" w:rsidRDefault="00044E68" w:rsidP="003C7162">
      <w:pPr>
        <w:jc w:val="center"/>
        <w:rPr>
          <w:rFonts w:ascii="Century Gothic" w:hAnsi="Century Gothic" w:cs="Helvetica"/>
          <w:b/>
          <w:bCs/>
          <w:sz w:val="20"/>
          <w:szCs w:val="20"/>
          <w:u w:val="single"/>
        </w:rPr>
      </w:pPr>
    </w:p>
    <w:p w:rsidR="003C7162" w:rsidRPr="00640165" w:rsidRDefault="003C7162" w:rsidP="003C7162">
      <w:pPr>
        <w:jc w:val="center"/>
        <w:rPr>
          <w:rFonts w:ascii="Century Gothic" w:hAnsi="Century Gothic" w:cs="Helvetica"/>
          <w:b/>
          <w:bCs/>
          <w:sz w:val="20"/>
          <w:szCs w:val="20"/>
          <w:u w:val="single"/>
        </w:rPr>
      </w:pPr>
      <w:r w:rsidRPr="00640165">
        <w:rPr>
          <w:rFonts w:ascii="Century Gothic" w:hAnsi="Century Gothic" w:cs="Helvetica"/>
          <w:b/>
          <w:bCs/>
          <w:sz w:val="20"/>
          <w:szCs w:val="20"/>
          <w:u w:val="single"/>
        </w:rPr>
        <w:t>ARTÍCULO VII</w:t>
      </w:r>
    </w:p>
    <w:p w:rsidR="00F810A3" w:rsidRPr="00640165" w:rsidRDefault="00F810A3" w:rsidP="00F810A3">
      <w:pPr>
        <w:jc w:val="both"/>
        <w:rPr>
          <w:rFonts w:ascii="Century Gothic" w:hAnsi="Century Gothic" w:cs="Helvetica"/>
          <w:b/>
          <w:bCs/>
          <w:sz w:val="20"/>
          <w:szCs w:val="20"/>
          <w:u w:val="single"/>
        </w:rPr>
      </w:pPr>
      <w:r w:rsidRPr="00640165">
        <w:rPr>
          <w:rFonts w:ascii="Century Gothic" w:hAnsi="Century Gothic" w:cs="Helvetica"/>
          <w:sz w:val="20"/>
          <w:szCs w:val="20"/>
        </w:rPr>
        <w:t>El 25 de noviembre de 2021 la Unidad de Acceso a la Justicia trasladó los siguientes oficios enviados por la Dirección Ejecutiva con ocasión de un acuerdo tomado por la Subcomisión de Acceso a la Justicia de Pueblos indígenas:</w:t>
      </w:r>
    </w:p>
    <w:p w:rsidR="00F810A3" w:rsidRPr="00640165" w:rsidRDefault="00F810A3" w:rsidP="00F810A3">
      <w:pPr>
        <w:rPr>
          <w:rFonts w:ascii="Century Gothic" w:hAnsi="Century Gothic" w:cs="Helvetica"/>
          <w:b/>
          <w:bCs/>
          <w:sz w:val="20"/>
          <w:szCs w:val="20"/>
          <w:u w:val="single"/>
        </w:rPr>
      </w:pPr>
    </w:p>
    <w:p w:rsidR="003C7162" w:rsidRPr="00640165" w:rsidRDefault="00F810A3" w:rsidP="003C7162">
      <w:pPr>
        <w:rPr>
          <w:rFonts w:ascii="Century Gothic" w:hAnsi="Century Gothic"/>
          <w:sz w:val="20"/>
          <w:szCs w:val="20"/>
        </w:rPr>
      </w:pPr>
      <w:r w:rsidRPr="00640165">
        <w:rPr>
          <w:rFonts w:ascii="Century Gothic" w:hAnsi="Century Gothic"/>
          <w:sz w:val="20"/>
          <w:szCs w:val="20"/>
        </w:rPr>
        <w:object w:dxaOrig="1508" w:dyaOrig="984" w14:anchorId="60FCC27F">
          <v:shape id="_x0000_i1034" type="#_x0000_t75" style="width:77pt;height:51.5pt" o:ole="">
            <v:imagedata r:id="rId35" o:title=""/>
          </v:shape>
          <o:OLEObject Type="Embed" ProgID="Acrobat.Document.DC" ShapeID="_x0000_i1034" DrawAspect="Icon" ObjectID="_1706009867" r:id="rId36"/>
        </w:object>
      </w:r>
      <w:r w:rsidRPr="00640165">
        <w:rPr>
          <w:rFonts w:ascii="Century Gothic" w:hAnsi="Century Gothic"/>
          <w:sz w:val="20"/>
          <w:szCs w:val="20"/>
        </w:rPr>
        <w:object w:dxaOrig="1508" w:dyaOrig="984" w14:anchorId="5BBE7766">
          <v:shape id="_x0000_i1035" type="#_x0000_t75" style="width:77pt;height:51.5pt" o:ole="">
            <v:imagedata r:id="rId37" o:title=""/>
          </v:shape>
          <o:OLEObject Type="Embed" ProgID="Acrobat.Document.DC" ShapeID="_x0000_i1035" DrawAspect="Icon" ObjectID="_1706009868" r:id="rId38"/>
        </w:object>
      </w:r>
      <w:r w:rsidRPr="00640165">
        <w:rPr>
          <w:rFonts w:ascii="Century Gothic" w:hAnsi="Century Gothic"/>
          <w:sz w:val="20"/>
          <w:szCs w:val="20"/>
        </w:rPr>
        <w:object w:dxaOrig="1508" w:dyaOrig="984" w14:anchorId="34F76829">
          <v:shape id="_x0000_i1036" type="#_x0000_t75" style="width:77pt;height:51.5pt" o:ole="">
            <v:imagedata r:id="rId39" o:title=""/>
          </v:shape>
          <o:OLEObject Type="Embed" ProgID="Acrobat.Document.DC" ShapeID="_x0000_i1036" DrawAspect="Icon" ObjectID="_1706009869" r:id="rId40"/>
        </w:object>
      </w:r>
    </w:p>
    <w:p w:rsidR="00737865" w:rsidRPr="00640165" w:rsidRDefault="00737865" w:rsidP="00737865">
      <w:pPr>
        <w:jc w:val="both"/>
        <w:rPr>
          <w:rFonts w:ascii="Century Gothic" w:hAnsi="Century Gothic" w:cs="Helvetica"/>
          <w:sz w:val="20"/>
          <w:szCs w:val="20"/>
        </w:rPr>
      </w:pPr>
      <w:r w:rsidRPr="00640165">
        <w:rPr>
          <w:rFonts w:ascii="Century Gothic" w:hAnsi="Century Gothic" w:cs="Helvetica"/>
          <w:sz w:val="20"/>
          <w:szCs w:val="20"/>
        </w:rPr>
        <w:t>El 25 de noviembre de 2021 la Dirección de Tecnología de la Información y Comunicación remitió los siguientes oficios:</w:t>
      </w:r>
    </w:p>
    <w:p w:rsidR="00737865" w:rsidRPr="00640165" w:rsidRDefault="00737865" w:rsidP="00737865">
      <w:pPr>
        <w:rPr>
          <w:rFonts w:ascii="Century Gothic" w:hAnsi="Century Gothic" w:cs="Helvetica"/>
          <w:b/>
          <w:bCs/>
          <w:sz w:val="20"/>
          <w:szCs w:val="20"/>
          <w:u w:val="single"/>
        </w:rPr>
      </w:pPr>
      <w:r w:rsidRPr="00640165">
        <w:rPr>
          <w:rFonts w:ascii="Century Gothic" w:hAnsi="Century Gothic"/>
          <w:sz w:val="20"/>
          <w:szCs w:val="20"/>
        </w:rPr>
        <w:object w:dxaOrig="1508" w:dyaOrig="984" w14:anchorId="5326B9CC">
          <v:shape id="_x0000_i1037" type="#_x0000_t75" style="width:77pt;height:51.5pt" o:ole="">
            <v:imagedata r:id="rId41" o:title=""/>
          </v:shape>
          <o:OLEObject Type="Embed" ProgID="Acrobat.Document.DC" ShapeID="_x0000_i1037" DrawAspect="Icon" ObjectID="_1706009870" r:id="rId42"/>
        </w:object>
      </w:r>
      <w:r w:rsidRPr="00640165">
        <w:rPr>
          <w:rFonts w:ascii="Century Gothic" w:hAnsi="Century Gothic"/>
          <w:sz w:val="20"/>
          <w:szCs w:val="20"/>
        </w:rPr>
        <w:t xml:space="preserve"> </w:t>
      </w:r>
      <w:r w:rsidRPr="00640165">
        <w:rPr>
          <w:rFonts w:ascii="Century Gothic" w:hAnsi="Century Gothic"/>
          <w:sz w:val="20"/>
          <w:szCs w:val="20"/>
        </w:rPr>
        <w:object w:dxaOrig="1508" w:dyaOrig="984" w14:anchorId="0FB2A5BF">
          <v:shape id="_x0000_i1038" type="#_x0000_t75" style="width:77pt;height:51.5pt" o:ole="">
            <v:imagedata r:id="rId43" o:title=""/>
          </v:shape>
          <o:OLEObject Type="Embed" ProgID="Acrobat.Document.DC" ShapeID="_x0000_i1038" DrawAspect="Icon" ObjectID="_1706009871" r:id="rId44"/>
        </w:object>
      </w:r>
    </w:p>
    <w:p w:rsidR="00D725CB" w:rsidRPr="00640165" w:rsidRDefault="00D725CB" w:rsidP="00B07886">
      <w:pPr>
        <w:jc w:val="both"/>
        <w:rPr>
          <w:rFonts w:ascii="Century Gothic" w:hAnsi="Century Gothic"/>
          <w:sz w:val="20"/>
          <w:szCs w:val="20"/>
        </w:rPr>
      </w:pPr>
      <w:r w:rsidRPr="00640165">
        <w:rPr>
          <w:rFonts w:ascii="Century Gothic" w:hAnsi="Century Gothic"/>
          <w:sz w:val="20"/>
          <w:szCs w:val="20"/>
        </w:rPr>
        <w:t xml:space="preserve">La señora Ariana Céspedes refiere a la solicitud de información que se le formuló y la respuesta que se envió </w:t>
      </w:r>
      <w:r w:rsidR="00B07886" w:rsidRPr="00640165">
        <w:rPr>
          <w:rFonts w:ascii="Century Gothic" w:hAnsi="Century Gothic"/>
          <w:sz w:val="20"/>
          <w:szCs w:val="20"/>
        </w:rPr>
        <w:t>de que no se cuenta con datos exactos por debilidades de SIGMA, de forma tal que hay que extraer la información de otros sistemas.</w:t>
      </w:r>
    </w:p>
    <w:p w:rsidR="00B07886" w:rsidRPr="00640165" w:rsidRDefault="00B07886" w:rsidP="00B07886">
      <w:pPr>
        <w:jc w:val="both"/>
        <w:rPr>
          <w:rFonts w:ascii="Century Gothic" w:hAnsi="Century Gothic"/>
          <w:sz w:val="20"/>
          <w:szCs w:val="20"/>
        </w:rPr>
      </w:pPr>
      <w:r w:rsidRPr="00640165">
        <w:rPr>
          <w:rFonts w:ascii="Century Gothic" w:hAnsi="Century Gothic"/>
          <w:sz w:val="20"/>
          <w:szCs w:val="20"/>
        </w:rPr>
        <w:t>La señora Kattia Morales Navarro, Directora de la DTIC, señala que no son deficiencias de SIGMA sino de las personas que alimentan los datos del sistema. Si se quiere resolver el problema hay que atacar desde ahí, lo que se ha hecho es que la Dirección de Planificación da seguimiento a las variables en el caso de Género que es donde se han trabajado las inconsistencias.</w:t>
      </w:r>
      <w:r w:rsidR="00FC454B" w:rsidRPr="00640165">
        <w:rPr>
          <w:rFonts w:ascii="Century Gothic" w:hAnsi="Century Gothic"/>
          <w:sz w:val="20"/>
          <w:szCs w:val="20"/>
        </w:rPr>
        <w:t xml:space="preserve"> Cita el problema que se presenta con el seguimiento de la variables y el caso concreto </w:t>
      </w:r>
      <w:r w:rsidR="0014227F" w:rsidRPr="00640165">
        <w:rPr>
          <w:rFonts w:ascii="Century Gothic" w:hAnsi="Century Gothic"/>
          <w:sz w:val="20"/>
          <w:szCs w:val="20"/>
        </w:rPr>
        <w:t>de “desconocido”. En género el “desconocido” se colocó como una inconsistencia a las que da seguimiento Estadística pues ellos le denominan variables controladas.</w:t>
      </w:r>
    </w:p>
    <w:p w:rsidR="00923C18" w:rsidRPr="00640165" w:rsidRDefault="00923C18" w:rsidP="00B07886">
      <w:pPr>
        <w:jc w:val="both"/>
        <w:rPr>
          <w:rFonts w:ascii="Century Gothic" w:hAnsi="Century Gothic"/>
          <w:sz w:val="20"/>
          <w:szCs w:val="20"/>
        </w:rPr>
      </w:pPr>
      <w:r w:rsidRPr="00640165">
        <w:rPr>
          <w:rFonts w:ascii="Century Gothic" w:hAnsi="Century Gothic"/>
          <w:sz w:val="20"/>
          <w:szCs w:val="20"/>
        </w:rPr>
        <w:t>El señor Jorge Barquero de la Dirección de Planificación señala está a cargo del Proyecto Jurisdicción Indígena Especializada y ha podido detectar que efectivamente, el problema no es de SIGMA, es de las personas que alimentan el sistema.</w:t>
      </w:r>
      <w:r w:rsidR="00FC454B" w:rsidRPr="00640165">
        <w:rPr>
          <w:rFonts w:ascii="Century Gothic" w:hAnsi="Century Gothic"/>
          <w:sz w:val="20"/>
          <w:szCs w:val="20"/>
        </w:rPr>
        <w:t xml:space="preserve"> Inclusive, refiere a que según entrevistas realizadas ha detectado que muchas veces el problema se presenta porque las personas usuarias indígenas no suministran los datos conforme consta en los sistemas. En su informe está haciendo varias recomendaciones.</w:t>
      </w:r>
    </w:p>
    <w:p w:rsidR="003C7162" w:rsidRPr="00640165" w:rsidRDefault="003C7162" w:rsidP="00B07886">
      <w:pPr>
        <w:jc w:val="both"/>
        <w:rPr>
          <w:rFonts w:ascii="Century Gothic" w:hAnsi="Century Gothic" w:cs="Helvetica"/>
          <w:sz w:val="20"/>
          <w:szCs w:val="20"/>
        </w:rPr>
      </w:pPr>
      <w:r w:rsidRPr="00640165">
        <w:rPr>
          <w:rFonts w:ascii="Century Gothic" w:hAnsi="Century Gothic" w:cs="Helvetica"/>
          <w:b/>
          <w:bCs/>
          <w:sz w:val="20"/>
          <w:szCs w:val="20"/>
          <w:u w:val="single"/>
        </w:rPr>
        <w:t>SE ACUERDA</w:t>
      </w:r>
      <w:r w:rsidRPr="00640165">
        <w:rPr>
          <w:rFonts w:ascii="Century Gothic" w:hAnsi="Century Gothic" w:cs="Helvetica"/>
          <w:sz w:val="20"/>
          <w:szCs w:val="20"/>
        </w:rPr>
        <w:t>:</w:t>
      </w:r>
      <w:r w:rsidR="00D725CB" w:rsidRPr="00640165">
        <w:rPr>
          <w:rFonts w:ascii="Century Gothic" w:hAnsi="Century Gothic" w:cs="Helvetica"/>
          <w:sz w:val="20"/>
          <w:szCs w:val="20"/>
        </w:rPr>
        <w:t xml:space="preserve"> 1. Se toma nota. 2. Estar a la espera del informe pendiente de la Dirección de Planificación a la que se hace referencia. </w:t>
      </w:r>
      <w:r w:rsidR="00B07886" w:rsidRPr="00640165">
        <w:rPr>
          <w:rFonts w:ascii="Century Gothic" w:hAnsi="Century Gothic" w:cs="Helvetica"/>
          <w:sz w:val="20"/>
          <w:szCs w:val="20"/>
        </w:rPr>
        <w:t>3. Se toma nota de las manifestaciones de la señora Ariana Céspedes, Fiscala Adjunta Indígena. 4. Convocar a la Dirección de Tecnología de la Información y Comunicación</w:t>
      </w:r>
      <w:r w:rsidR="00FC454B" w:rsidRPr="00640165">
        <w:rPr>
          <w:rFonts w:ascii="Century Gothic" w:hAnsi="Century Gothic" w:cs="Helvetica"/>
          <w:sz w:val="20"/>
          <w:szCs w:val="20"/>
        </w:rPr>
        <w:t xml:space="preserve"> y la</w:t>
      </w:r>
      <w:r w:rsidR="00B07886" w:rsidRPr="00640165">
        <w:rPr>
          <w:rFonts w:ascii="Century Gothic" w:hAnsi="Century Gothic" w:cs="Helvetica"/>
          <w:sz w:val="20"/>
          <w:szCs w:val="20"/>
        </w:rPr>
        <w:t xml:space="preserve"> Dirección de Planificación a la siguiente sesión de la Subcomisión con el objetivo de que indiquen las acciones que deben realizarse institucionalmente para eliminar las debilidades de SIGMA a las que se hace referencia, tanto para la materia penal, como para las demás</w:t>
      </w:r>
      <w:r w:rsidR="00FC454B" w:rsidRPr="00640165">
        <w:rPr>
          <w:rFonts w:ascii="Century Gothic" w:hAnsi="Century Gothic" w:cs="Helvetica"/>
          <w:sz w:val="20"/>
          <w:szCs w:val="20"/>
        </w:rPr>
        <w:t>, con el objetivo de que traigan propuestas que coadyuven a dar solución a este problema</w:t>
      </w:r>
      <w:r w:rsidR="00B07886" w:rsidRPr="00640165">
        <w:rPr>
          <w:rFonts w:ascii="Century Gothic" w:hAnsi="Century Gothic" w:cs="Helvetica"/>
          <w:sz w:val="20"/>
          <w:szCs w:val="20"/>
        </w:rPr>
        <w:t>.</w:t>
      </w:r>
      <w:r w:rsidR="00923C18" w:rsidRPr="00640165">
        <w:rPr>
          <w:rFonts w:ascii="Century Gothic" w:hAnsi="Century Gothic" w:cs="Helvetica"/>
          <w:sz w:val="20"/>
          <w:szCs w:val="20"/>
        </w:rPr>
        <w:t xml:space="preserve"> Lo anterior, en cumplimiento de la Ley de Acceso a la Justicia de Pueblos Indígenas de Costa Rica y la Circular 188-19, así como los controles mínimos.</w:t>
      </w:r>
      <w:r w:rsidR="00B07886" w:rsidRPr="00640165">
        <w:rPr>
          <w:rFonts w:ascii="Century Gothic" w:hAnsi="Century Gothic" w:cs="Helvetica"/>
          <w:sz w:val="20"/>
          <w:szCs w:val="20"/>
        </w:rPr>
        <w:t xml:space="preserve"> 5. </w:t>
      </w:r>
      <w:r w:rsidR="00737865" w:rsidRPr="00640165">
        <w:rPr>
          <w:rFonts w:ascii="Century Gothic" w:hAnsi="Century Gothic" w:cs="Helvetica"/>
          <w:sz w:val="20"/>
          <w:szCs w:val="20"/>
        </w:rPr>
        <w:t xml:space="preserve">Solicitar a la DTIC informe </w:t>
      </w:r>
      <w:r w:rsidR="00F238B6" w:rsidRPr="00640165">
        <w:rPr>
          <w:rFonts w:ascii="Century Gothic" w:hAnsi="Century Gothic" w:cs="Helvetica"/>
          <w:sz w:val="20"/>
          <w:szCs w:val="20"/>
        </w:rPr>
        <w:t xml:space="preserve">periódico trimestral </w:t>
      </w:r>
      <w:r w:rsidR="00737865" w:rsidRPr="00640165">
        <w:rPr>
          <w:rFonts w:ascii="Century Gothic" w:hAnsi="Century Gothic" w:cs="Helvetica"/>
          <w:sz w:val="20"/>
          <w:szCs w:val="20"/>
        </w:rPr>
        <w:t>sobre el avance de</w:t>
      </w:r>
      <w:r w:rsidR="00F238B6" w:rsidRPr="00640165">
        <w:rPr>
          <w:rFonts w:ascii="Century Gothic" w:hAnsi="Century Gothic" w:cs="Helvetica"/>
          <w:sz w:val="20"/>
          <w:szCs w:val="20"/>
        </w:rPr>
        <w:t>l requerimiento de</w:t>
      </w:r>
      <w:r w:rsidR="00737865" w:rsidRPr="00640165">
        <w:rPr>
          <w:rFonts w:ascii="Century Gothic" w:hAnsi="Century Gothic" w:cs="Helvetica"/>
          <w:sz w:val="20"/>
          <w:szCs w:val="20"/>
        </w:rPr>
        <w:t xml:space="preserve"> transcripción simultánea en idiomas indígenas</w:t>
      </w:r>
      <w:r w:rsidR="00F238B6" w:rsidRPr="00640165">
        <w:rPr>
          <w:rFonts w:ascii="Century Gothic" w:hAnsi="Century Gothic" w:cs="Helvetica"/>
          <w:sz w:val="20"/>
          <w:szCs w:val="20"/>
        </w:rPr>
        <w:t xml:space="preserve"> con el objetivo de garantizar el acceso a la justicia de los pueblos indígenas. </w:t>
      </w:r>
      <w:r w:rsidR="00737865" w:rsidRPr="00640165">
        <w:rPr>
          <w:rFonts w:ascii="Century Gothic" w:hAnsi="Century Gothic" w:cs="Helvetica"/>
          <w:sz w:val="20"/>
          <w:szCs w:val="20"/>
        </w:rPr>
        <w:t xml:space="preserve">6. </w:t>
      </w:r>
      <w:r w:rsidR="00B07886" w:rsidRPr="00640165">
        <w:rPr>
          <w:rFonts w:ascii="Century Gothic" w:hAnsi="Century Gothic" w:cs="Helvetica"/>
          <w:sz w:val="20"/>
          <w:szCs w:val="20"/>
        </w:rPr>
        <w:t>Comuníquese.</w:t>
      </w:r>
    </w:p>
    <w:p w:rsidR="00044E68" w:rsidRPr="00640165" w:rsidRDefault="00044E68" w:rsidP="003C7162">
      <w:pPr>
        <w:jc w:val="center"/>
        <w:rPr>
          <w:rFonts w:ascii="Century Gothic" w:hAnsi="Century Gothic" w:cs="Helvetica"/>
          <w:b/>
          <w:bCs/>
          <w:sz w:val="20"/>
          <w:szCs w:val="20"/>
          <w:u w:val="single"/>
        </w:rPr>
      </w:pPr>
    </w:p>
    <w:p w:rsidR="003C7162" w:rsidRPr="00640165" w:rsidRDefault="003C7162" w:rsidP="003C7162">
      <w:pPr>
        <w:jc w:val="center"/>
        <w:rPr>
          <w:rFonts w:ascii="Century Gothic" w:hAnsi="Century Gothic" w:cs="Helvetica"/>
          <w:b/>
          <w:bCs/>
          <w:sz w:val="20"/>
          <w:szCs w:val="20"/>
          <w:u w:val="single"/>
        </w:rPr>
      </w:pPr>
      <w:r w:rsidRPr="00640165">
        <w:rPr>
          <w:rFonts w:ascii="Century Gothic" w:hAnsi="Century Gothic" w:cs="Helvetica"/>
          <w:b/>
          <w:bCs/>
          <w:sz w:val="20"/>
          <w:szCs w:val="20"/>
          <w:u w:val="single"/>
        </w:rPr>
        <w:t xml:space="preserve">ARTÍCULO </w:t>
      </w:r>
      <w:r w:rsidR="00044E68" w:rsidRPr="00640165">
        <w:rPr>
          <w:rFonts w:ascii="Century Gothic" w:hAnsi="Century Gothic" w:cs="Helvetica"/>
          <w:b/>
          <w:bCs/>
          <w:sz w:val="20"/>
          <w:szCs w:val="20"/>
          <w:u w:val="single"/>
        </w:rPr>
        <w:t>VIII</w:t>
      </w:r>
    </w:p>
    <w:p w:rsidR="00737865" w:rsidRPr="00640165" w:rsidRDefault="00737865" w:rsidP="00737865">
      <w:pPr>
        <w:jc w:val="both"/>
        <w:rPr>
          <w:rFonts w:ascii="Century Gothic" w:hAnsi="Century Gothic" w:cs="Helvetica"/>
          <w:sz w:val="20"/>
          <w:szCs w:val="20"/>
        </w:rPr>
      </w:pPr>
      <w:r w:rsidRPr="00640165">
        <w:rPr>
          <w:rFonts w:ascii="Century Gothic" w:hAnsi="Century Gothic" w:cs="Helvetica"/>
          <w:sz w:val="20"/>
          <w:szCs w:val="20"/>
        </w:rPr>
        <w:t>El 26 de octubre de 2021 la señora Daniela Carrera Salazar, estudiante de la Universidad de Costa Rica, remitió comunicado electrónico a la Presidencia de la Corte Suprema de Justicia, la cual lo trasladó a la Subcomisión de Acceso a la Justicia de Pueblos indígenas para la respuesta respectiva.</w:t>
      </w:r>
    </w:p>
    <w:p w:rsidR="00737865" w:rsidRPr="00640165" w:rsidRDefault="00737865" w:rsidP="00737865">
      <w:pPr>
        <w:jc w:val="both"/>
        <w:rPr>
          <w:rFonts w:ascii="Century Gothic" w:hAnsi="Century Gothic" w:cs="Helvetica"/>
          <w:sz w:val="20"/>
          <w:szCs w:val="20"/>
        </w:rPr>
      </w:pPr>
    </w:p>
    <w:p w:rsidR="00044E68" w:rsidRPr="00640165" w:rsidRDefault="00044E68" w:rsidP="00044E68">
      <w:pPr>
        <w:jc w:val="both"/>
        <w:rPr>
          <w:rFonts w:ascii="Century Gothic" w:hAnsi="Century Gothic" w:cs="Helvetica"/>
          <w:sz w:val="20"/>
          <w:szCs w:val="20"/>
        </w:rPr>
      </w:pPr>
      <w:r w:rsidRPr="00640165">
        <w:rPr>
          <w:rFonts w:ascii="Century Gothic" w:hAnsi="Century Gothic" w:cs="Helvetica"/>
          <w:sz w:val="20"/>
          <w:szCs w:val="20"/>
        </w:rPr>
        <w:t>La Magistrada Damaris Vargas Vásquez remitió comunicado electrónico de 29 de noviembre de 2021 a la señora Daniela Carrera Salazar, en atención a la delegación que le hizo la Presidencia de la Corte Suprema de Justicia. Se adicionó informe de la Dirección de Planificación:</w:t>
      </w:r>
    </w:p>
    <w:p w:rsidR="00044E68" w:rsidRPr="00640165" w:rsidRDefault="00044E68" w:rsidP="00044E68">
      <w:pPr>
        <w:jc w:val="both"/>
        <w:rPr>
          <w:rFonts w:ascii="Century Gothic" w:hAnsi="Century Gothic" w:cs="Helvetica"/>
          <w:sz w:val="20"/>
          <w:szCs w:val="20"/>
        </w:rPr>
      </w:pPr>
      <w:r w:rsidRPr="00640165">
        <w:rPr>
          <w:rFonts w:ascii="Century Gothic" w:hAnsi="Century Gothic"/>
          <w:sz w:val="20"/>
          <w:szCs w:val="20"/>
        </w:rPr>
        <w:object w:dxaOrig="1508" w:dyaOrig="984" w14:anchorId="12502607">
          <v:shape id="_x0000_i1039" type="#_x0000_t75" style="width:77pt;height:51.5pt" o:ole="">
            <v:imagedata r:id="rId45" o:title=""/>
          </v:shape>
          <o:OLEObject Type="Embed" ProgID="Acrobat.Document.DC" ShapeID="_x0000_i1039" DrawAspect="Icon" ObjectID="_1706009872" r:id="rId46"/>
        </w:object>
      </w:r>
      <w:r w:rsidRPr="00640165">
        <w:rPr>
          <w:rFonts w:ascii="Century Gothic" w:hAnsi="Century Gothic"/>
          <w:sz w:val="20"/>
          <w:szCs w:val="20"/>
        </w:rPr>
        <w:t xml:space="preserve"> </w:t>
      </w:r>
      <w:bookmarkStart w:id="9" w:name="_MON_1700047267"/>
      <w:bookmarkEnd w:id="9"/>
      <w:r w:rsidRPr="00640165">
        <w:rPr>
          <w:rFonts w:ascii="Century Gothic" w:hAnsi="Century Gothic"/>
          <w:sz w:val="20"/>
          <w:szCs w:val="20"/>
        </w:rPr>
        <w:object w:dxaOrig="1508" w:dyaOrig="984" w14:anchorId="27CFA253">
          <v:shape id="_x0000_i1040" type="#_x0000_t75" style="width:77pt;height:51.5pt" o:ole="">
            <v:imagedata r:id="rId47" o:title=""/>
          </v:shape>
          <o:OLEObject Type="Embed" ProgID="Word.Document.12" ShapeID="_x0000_i1040" DrawAspect="Icon" ObjectID="_1706009873" r:id="rId48">
            <o:FieldCodes>\s</o:FieldCodes>
          </o:OLEObject>
        </w:object>
      </w:r>
      <w:r w:rsidRPr="00640165">
        <w:rPr>
          <w:rFonts w:ascii="Century Gothic" w:hAnsi="Century Gothic"/>
          <w:sz w:val="20"/>
          <w:szCs w:val="20"/>
        </w:rPr>
        <w:t xml:space="preserve"> </w:t>
      </w:r>
      <w:r w:rsidRPr="00640165">
        <w:rPr>
          <w:rFonts w:ascii="Century Gothic" w:hAnsi="Century Gothic"/>
          <w:sz w:val="20"/>
          <w:szCs w:val="20"/>
        </w:rPr>
        <w:object w:dxaOrig="1508" w:dyaOrig="984" w14:anchorId="63932470">
          <v:shape id="_x0000_i1041" type="#_x0000_t75" style="width:77pt;height:51.5pt" o:ole="">
            <v:imagedata r:id="rId49" o:title=""/>
          </v:shape>
          <o:OLEObject Type="Embed" ProgID="Package" ShapeID="_x0000_i1041" DrawAspect="Icon" ObjectID="_1706009874" r:id="rId50"/>
        </w:object>
      </w:r>
    </w:p>
    <w:p w:rsidR="00044E68" w:rsidRPr="00640165" w:rsidRDefault="00044E68" w:rsidP="00044E68">
      <w:pPr>
        <w:rPr>
          <w:rFonts w:ascii="Century Gothic" w:hAnsi="Century Gothic" w:cs="Helvetica"/>
          <w:b/>
          <w:bCs/>
          <w:sz w:val="20"/>
          <w:szCs w:val="20"/>
          <w:u w:val="single"/>
        </w:rPr>
      </w:pPr>
      <w:r w:rsidRPr="00640165">
        <w:rPr>
          <w:rFonts w:ascii="Century Gothic" w:hAnsi="Century Gothic"/>
          <w:sz w:val="20"/>
          <w:szCs w:val="20"/>
        </w:rPr>
        <w:object w:dxaOrig="1508" w:dyaOrig="984" w14:anchorId="1EE9D82C">
          <v:shape id="_x0000_i1042" type="#_x0000_t75" style="width:77pt;height:51.5pt" o:ole="">
            <v:imagedata r:id="rId51" o:title=""/>
          </v:shape>
          <o:OLEObject Type="Embed" ProgID="Word.Document.12" ShapeID="_x0000_i1042" DrawAspect="Icon" ObjectID="_1706009875" r:id="rId52">
            <o:FieldCodes>\s</o:FieldCodes>
          </o:OLEObject>
        </w:object>
      </w:r>
      <w:r w:rsidRPr="00640165">
        <w:rPr>
          <w:rFonts w:ascii="Century Gothic" w:hAnsi="Century Gothic"/>
          <w:sz w:val="20"/>
          <w:szCs w:val="20"/>
        </w:rPr>
        <w:t xml:space="preserve"> </w:t>
      </w:r>
      <w:r w:rsidRPr="00640165">
        <w:rPr>
          <w:rFonts w:ascii="Century Gothic" w:hAnsi="Century Gothic"/>
          <w:sz w:val="20"/>
          <w:szCs w:val="20"/>
        </w:rPr>
        <w:object w:dxaOrig="1508" w:dyaOrig="984" w14:anchorId="0C16D0A7">
          <v:shape id="_x0000_i1043" type="#_x0000_t75" style="width:77pt;height:51.5pt" o:ole="">
            <v:imagedata r:id="rId51" o:title=""/>
          </v:shape>
          <o:OLEObject Type="Embed" ProgID="Word.Document.12" ShapeID="_x0000_i1043" DrawAspect="Icon" ObjectID="_1706009876" r:id="rId53">
            <o:FieldCodes>\s</o:FieldCodes>
          </o:OLEObject>
        </w:object>
      </w:r>
    </w:p>
    <w:p w:rsidR="00737865" w:rsidRPr="00640165" w:rsidRDefault="00737865" w:rsidP="00044E68">
      <w:pPr>
        <w:jc w:val="both"/>
        <w:rPr>
          <w:rFonts w:ascii="Century Gothic" w:hAnsi="Century Gothic" w:cs="Helvetica"/>
          <w:sz w:val="20"/>
          <w:szCs w:val="20"/>
        </w:rPr>
      </w:pPr>
      <w:r w:rsidRPr="00640165">
        <w:rPr>
          <w:rFonts w:ascii="Century Gothic" w:hAnsi="Century Gothic" w:cs="Helvetica"/>
          <w:b/>
          <w:bCs/>
          <w:sz w:val="20"/>
          <w:szCs w:val="20"/>
          <w:u w:val="single"/>
        </w:rPr>
        <w:t>SE ACUERDA</w:t>
      </w:r>
      <w:r w:rsidRPr="00640165">
        <w:rPr>
          <w:rFonts w:ascii="Century Gothic" w:hAnsi="Century Gothic" w:cs="Helvetica"/>
          <w:sz w:val="20"/>
          <w:szCs w:val="20"/>
        </w:rPr>
        <w:t>:</w:t>
      </w:r>
      <w:r w:rsidR="00044E68" w:rsidRPr="00640165">
        <w:rPr>
          <w:rFonts w:ascii="Century Gothic" w:hAnsi="Century Gothic" w:cs="Helvetica"/>
          <w:sz w:val="20"/>
          <w:szCs w:val="20"/>
        </w:rPr>
        <w:t xml:space="preserve"> Se toma nota. Comuníquese a la Presidencia de la Corte Suprema de Justicia, Despacho de la Presidencia, Dirección de Planificación y señora Melissa Benavides Víquez para su conocimiento.</w:t>
      </w:r>
    </w:p>
    <w:p w:rsidR="00737865" w:rsidRPr="00640165" w:rsidRDefault="00737865" w:rsidP="00737865">
      <w:pPr>
        <w:rPr>
          <w:rFonts w:ascii="Century Gothic" w:hAnsi="Century Gothic" w:cs="Helvetica"/>
          <w:b/>
          <w:bCs/>
          <w:sz w:val="20"/>
          <w:szCs w:val="20"/>
          <w:u w:val="single"/>
        </w:rPr>
      </w:pPr>
    </w:p>
    <w:p w:rsidR="00737865" w:rsidRPr="00640165" w:rsidRDefault="00737865" w:rsidP="00737865">
      <w:pPr>
        <w:jc w:val="center"/>
        <w:rPr>
          <w:rFonts w:ascii="Century Gothic" w:hAnsi="Century Gothic" w:cs="Helvetica"/>
          <w:b/>
          <w:bCs/>
          <w:sz w:val="20"/>
          <w:szCs w:val="20"/>
          <w:u w:val="single"/>
        </w:rPr>
      </w:pPr>
      <w:r w:rsidRPr="00640165">
        <w:rPr>
          <w:rFonts w:ascii="Century Gothic" w:hAnsi="Century Gothic" w:cs="Helvetica"/>
          <w:b/>
          <w:bCs/>
          <w:sz w:val="20"/>
          <w:szCs w:val="20"/>
          <w:u w:val="single"/>
        </w:rPr>
        <w:t xml:space="preserve">ARTÍCULO </w:t>
      </w:r>
      <w:r w:rsidR="00044E68" w:rsidRPr="00640165">
        <w:rPr>
          <w:rFonts w:ascii="Century Gothic" w:hAnsi="Century Gothic" w:cs="Helvetica"/>
          <w:b/>
          <w:bCs/>
          <w:sz w:val="20"/>
          <w:szCs w:val="20"/>
          <w:u w:val="single"/>
        </w:rPr>
        <w:t>I</w:t>
      </w:r>
      <w:r w:rsidRPr="00640165">
        <w:rPr>
          <w:rFonts w:ascii="Century Gothic" w:hAnsi="Century Gothic" w:cs="Helvetica"/>
          <w:b/>
          <w:bCs/>
          <w:sz w:val="20"/>
          <w:szCs w:val="20"/>
          <w:u w:val="single"/>
        </w:rPr>
        <w:t>X</w:t>
      </w:r>
    </w:p>
    <w:bookmarkEnd w:id="0"/>
    <w:bookmarkEnd w:id="2"/>
    <w:p w:rsidR="00B1137F" w:rsidRPr="00640165" w:rsidRDefault="00B1137F" w:rsidP="00B1137F">
      <w:pPr>
        <w:jc w:val="both"/>
        <w:rPr>
          <w:rFonts w:ascii="Century Gothic" w:hAnsi="Century Gothic" w:cs="Helvetica"/>
          <w:b/>
          <w:bCs/>
          <w:sz w:val="20"/>
          <w:szCs w:val="20"/>
          <w:u w:val="single"/>
        </w:rPr>
      </w:pPr>
      <w:r w:rsidRPr="00640165">
        <w:rPr>
          <w:rFonts w:ascii="Century Gothic" w:hAnsi="Century Gothic" w:cs="Helvetica"/>
          <w:sz w:val="20"/>
          <w:szCs w:val="20"/>
        </w:rPr>
        <w:t>El 25 de noviembre de 2021 la Secretaría General de la Corte remitió el siguiente comunicado:</w:t>
      </w:r>
    </w:p>
    <w:bookmarkStart w:id="10" w:name="_MON_1700047945"/>
    <w:bookmarkEnd w:id="10"/>
    <w:p w:rsidR="00DB7526" w:rsidRPr="00640165" w:rsidRDefault="00B1137F" w:rsidP="003C7162">
      <w:pPr>
        <w:rPr>
          <w:rFonts w:ascii="Century Gothic" w:hAnsi="Century Gothic"/>
          <w:sz w:val="20"/>
          <w:szCs w:val="20"/>
        </w:rPr>
      </w:pPr>
      <w:r w:rsidRPr="00640165">
        <w:rPr>
          <w:rFonts w:ascii="Century Gothic" w:hAnsi="Century Gothic"/>
          <w:sz w:val="20"/>
          <w:szCs w:val="20"/>
        </w:rPr>
        <w:object w:dxaOrig="1508" w:dyaOrig="984" w14:anchorId="395BF126">
          <v:shape id="_x0000_i1044" type="#_x0000_t75" style="width:77pt;height:51.5pt" o:ole="">
            <v:imagedata r:id="rId54" o:title=""/>
          </v:shape>
          <o:OLEObject Type="Embed" ProgID="Word.Document.12" ShapeID="_x0000_i1044" DrawAspect="Icon" ObjectID="_1706009877" r:id="rId55">
            <o:FieldCodes>\s</o:FieldCodes>
          </o:OLEObject>
        </w:object>
      </w:r>
    </w:p>
    <w:p w:rsidR="00DA3065" w:rsidRPr="00640165" w:rsidRDefault="00DA3065" w:rsidP="003C7162">
      <w:pPr>
        <w:rPr>
          <w:rFonts w:ascii="Century Gothic" w:hAnsi="Century Gothic" w:cs="Helvetica"/>
          <w:b/>
          <w:bCs/>
          <w:sz w:val="20"/>
          <w:szCs w:val="20"/>
          <w:u w:val="single"/>
        </w:rPr>
      </w:pPr>
      <w:r w:rsidRPr="00640165">
        <w:rPr>
          <w:rFonts w:ascii="Century Gothic" w:hAnsi="Century Gothic"/>
          <w:sz w:val="20"/>
          <w:szCs w:val="20"/>
        </w:rPr>
        <w:t>La Magistrada Vargas informa sobre la coordinación de una sesión de trabajo para la adaptación del mecanismo con la Dirección Jurídica, Planificación y el Ministerio de Justicia.</w:t>
      </w:r>
    </w:p>
    <w:p w:rsidR="00DB7526" w:rsidRPr="00640165" w:rsidRDefault="00DB7526" w:rsidP="003C7162">
      <w:pPr>
        <w:rPr>
          <w:rFonts w:ascii="Century Gothic" w:hAnsi="Century Gothic" w:cs="Helvetica"/>
          <w:b/>
          <w:bCs/>
          <w:sz w:val="20"/>
          <w:szCs w:val="20"/>
          <w:u w:val="single"/>
        </w:rPr>
      </w:pPr>
      <w:r w:rsidRPr="00640165">
        <w:rPr>
          <w:rFonts w:ascii="Century Gothic" w:hAnsi="Century Gothic" w:cs="Helvetica"/>
          <w:b/>
          <w:bCs/>
          <w:sz w:val="20"/>
          <w:szCs w:val="20"/>
          <w:u w:val="single"/>
        </w:rPr>
        <w:t>SE ACUERDA</w:t>
      </w:r>
      <w:r w:rsidRPr="00640165">
        <w:rPr>
          <w:rFonts w:ascii="Century Gothic" w:hAnsi="Century Gothic" w:cs="Helvetica"/>
          <w:sz w:val="20"/>
          <w:szCs w:val="20"/>
        </w:rPr>
        <w:t>:</w:t>
      </w:r>
      <w:r w:rsidR="00DA3065" w:rsidRPr="00640165">
        <w:rPr>
          <w:rFonts w:ascii="Century Gothic" w:hAnsi="Century Gothic" w:cs="Helvetica"/>
          <w:sz w:val="20"/>
          <w:szCs w:val="20"/>
        </w:rPr>
        <w:t xml:space="preserve"> Se toma nota.</w:t>
      </w:r>
    </w:p>
    <w:p w:rsidR="00DB7526" w:rsidRPr="00640165" w:rsidRDefault="00DB7526" w:rsidP="003C7162">
      <w:pPr>
        <w:rPr>
          <w:rFonts w:ascii="Century Gothic" w:hAnsi="Century Gothic" w:cs="Helvetica"/>
          <w:b/>
          <w:bCs/>
          <w:sz w:val="20"/>
          <w:szCs w:val="20"/>
          <w:u w:val="single"/>
        </w:rPr>
      </w:pPr>
    </w:p>
    <w:p w:rsidR="00DB7526" w:rsidRPr="00640165" w:rsidRDefault="00DB7526" w:rsidP="00DB7526">
      <w:pPr>
        <w:jc w:val="center"/>
        <w:rPr>
          <w:rFonts w:ascii="Century Gothic" w:hAnsi="Century Gothic" w:cs="Helvetica"/>
          <w:b/>
          <w:bCs/>
          <w:sz w:val="20"/>
          <w:szCs w:val="20"/>
          <w:u w:val="single"/>
        </w:rPr>
      </w:pPr>
      <w:r w:rsidRPr="00640165">
        <w:rPr>
          <w:rFonts w:ascii="Century Gothic" w:hAnsi="Century Gothic" w:cs="Helvetica"/>
          <w:b/>
          <w:bCs/>
          <w:sz w:val="20"/>
          <w:szCs w:val="20"/>
          <w:u w:val="single"/>
        </w:rPr>
        <w:t>ARTÍCULO X</w:t>
      </w:r>
    </w:p>
    <w:p w:rsidR="0055439B" w:rsidRPr="00640165" w:rsidRDefault="0055439B" w:rsidP="0055439B">
      <w:pPr>
        <w:jc w:val="both"/>
        <w:rPr>
          <w:rFonts w:ascii="Century Gothic" w:hAnsi="Century Gothic" w:cs="Helvetica"/>
          <w:sz w:val="20"/>
          <w:szCs w:val="20"/>
        </w:rPr>
      </w:pPr>
      <w:r w:rsidRPr="00640165">
        <w:rPr>
          <w:rFonts w:ascii="Century Gothic" w:hAnsi="Century Gothic" w:cs="Helvetica"/>
          <w:sz w:val="20"/>
          <w:szCs w:val="20"/>
        </w:rPr>
        <w:t>El 25 de noviembre de 2021 la Dirección de Planificación remitió el siguiente oficio:</w:t>
      </w:r>
    </w:p>
    <w:bookmarkStart w:id="11" w:name="_MON_1700048196"/>
    <w:bookmarkEnd w:id="11"/>
    <w:p w:rsidR="00DB7526" w:rsidRPr="00640165" w:rsidRDefault="0055439B" w:rsidP="003C7162">
      <w:pPr>
        <w:rPr>
          <w:rFonts w:ascii="Century Gothic" w:hAnsi="Century Gothic" w:cs="Helvetica"/>
          <w:b/>
          <w:bCs/>
          <w:sz w:val="20"/>
          <w:szCs w:val="20"/>
          <w:u w:val="single"/>
        </w:rPr>
      </w:pPr>
      <w:r w:rsidRPr="00640165">
        <w:rPr>
          <w:rFonts w:ascii="Century Gothic" w:hAnsi="Century Gothic"/>
          <w:sz w:val="20"/>
          <w:szCs w:val="20"/>
        </w:rPr>
        <w:object w:dxaOrig="1508" w:dyaOrig="984" w14:anchorId="7D907724">
          <v:shape id="_x0000_i1045" type="#_x0000_t75" style="width:77pt;height:51.5pt" o:ole="">
            <v:imagedata r:id="rId56" o:title=""/>
          </v:shape>
          <o:OLEObject Type="Embed" ProgID="Word.Document.8" ShapeID="_x0000_i1045" DrawAspect="Icon" ObjectID="_1706009878" r:id="rId57">
            <o:FieldCodes>\s</o:FieldCodes>
          </o:OLEObject>
        </w:object>
      </w:r>
    </w:p>
    <w:p w:rsidR="00DB7526" w:rsidRPr="00640165" w:rsidRDefault="00DB7526" w:rsidP="008E5DE5">
      <w:pPr>
        <w:jc w:val="both"/>
        <w:rPr>
          <w:rFonts w:ascii="Century Gothic" w:hAnsi="Century Gothic" w:cs="Helvetica"/>
          <w:sz w:val="20"/>
          <w:szCs w:val="20"/>
        </w:rPr>
      </w:pPr>
      <w:r w:rsidRPr="00640165">
        <w:rPr>
          <w:rFonts w:ascii="Century Gothic" w:hAnsi="Century Gothic" w:cs="Helvetica"/>
          <w:b/>
          <w:bCs/>
          <w:sz w:val="20"/>
          <w:szCs w:val="20"/>
          <w:u w:val="single"/>
        </w:rPr>
        <w:t>SE ACUERDA</w:t>
      </w:r>
      <w:r w:rsidRPr="00640165">
        <w:rPr>
          <w:rFonts w:ascii="Century Gothic" w:hAnsi="Century Gothic" w:cs="Helvetica"/>
          <w:sz w:val="20"/>
          <w:szCs w:val="20"/>
        </w:rPr>
        <w:t>:</w:t>
      </w:r>
      <w:r w:rsidR="008E5DE5" w:rsidRPr="00640165">
        <w:rPr>
          <w:rFonts w:ascii="Century Gothic" w:hAnsi="Century Gothic" w:cs="Helvetica"/>
          <w:sz w:val="20"/>
          <w:szCs w:val="20"/>
        </w:rPr>
        <w:t xml:space="preserve"> 1. Se toma nota. 2. Comunicar el informe a MIDEPLAN en atención a la información solicitada oportunamente.</w:t>
      </w:r>
    </w:p>
    <w:p w:rsidR="00DB7526" w:rsidRPr="00640165" w:rsidRDefault="00DB7526" w:rsidP="003C7162">
      <w:pPr>
        <w:rPr>
          <w:rFonts w:ascii="Century Gothic" w:hAnsi="Century Gothic" w:cs="Helvetica"/>
          <w:b/>
          <w:bCs/>
          <w:sz w:val="20"/>
          <w:szCs w:val="20"/>
          <w:u w:val="single"/>
        </w:rPr>
      </w:pPr>
    </w:p>
    <w:p w:rsidR="00DB7526" w:rsidRPr="00640165" w:rsidRDefault="00DB7526" w:rsidP="00DB7526">
      <w:pPr>
        <w:jc w:val="center"/>
        <w:rPr>
          <w:rFonts w:ascii="Century Gothic" w:hAnsi="Century Gothic" w:cs="Helvetica"/>
          <w:b/>
          <w:bCs/>
          <w:sz w:val="20"/>
          <w:szCs w:val="20"/>
          <w:u w:val="single"/>
        </w:rPr>
      </w:pPr>
      <w:r w:rsidRPr="008F0D17">
        <w:rPr>
          <w:rFonts w:ascii="Century Gothic" w:hAnsi="Century Gothic" w:cs="Helvetica"/>
          <w:b/>
          <w:bCs/>
          <w:sz w:val="20"/>
          <w:szCs w:val="20"/>
          <w:highlight w:val="yellow"/>
          <w:u w:val="single"/>
        </w:rPr>
        <w:t>ARTÍCULO XI</w:t>
      </w:r>
    </w:p>
    <w:p w:rsidR="00F3413D" w:rsidRPr="00640165" w:rsidRDefault="00F3413D" w:rsidP="00F3413D">
      <w:pPr>
        <w:jc w:val="both"/>
        <w:rPr>
          <w:rFonts w:ascii="Century Gothic" w:hAnsi="Century Gothic" w:cs="Helvetica"/>
          <w:sz w:val="20"/>
          <w:szCs w:val="20"/>
        </w:rPr>
      </w:pPr>
      <w:r w:rsidRPr="00640165">
        <w:rPr>
          <w:rFonts w:ascii="Century Gothic" w:hAnsi="Century Gothic" w:cs="Helvetica"/>
          <w:sz w:val="20"/>
          <w:szCs w:val="20"/>
        </w:rPr>
        <w:t>El 30 de noviembre de 2021 la Magistrada Damaris Vargas Vasquez remitió el siguiente comunicado el 30 de noviembre de 2021, en atención a la publicación realizada por el Departamento de Prensa y Comunicación Organizacional:</w:t>
      </w:r>
    </w:p>
    <w:p w:rsidR="00F3413D" w:rsidRPr="00640165" w:rsidRDefault="00F3413D" w:rsidP="00F3413D">
      <w:pPr>
        <w:rPr>
          <w:rFonts w:ascii="Century Gothic" w:hAnsi="Century Gothic"/>
          <w:i/>
          <w:iCs/>
          <w:sz w:val="20"/>
          <w:szCs w:val="20"/>
        </w:rPr>
      </w:pPr>
      <w:r w:rsidRPr="00640165">
        <w:rPr>
          <w:rFonts w:ascii="Century Gothic" w:hAnsi="Century Gothic"/>
          <w:i/>
          <w:iCs/>
          <w:sz w:val="20"/>
          <w:szCs w:val="20"/>
        </w:rPr>
        <w:t>Señores y Señoras</w:t>
      </w:r>
    </w:p>
    <w:p w:rsidR="00F3413D" w:rsidRPr="00640165" w:rsidRDefault="00F3413D" w:rsidP="00F3413D">
      <w:pPr>
        <w:rPr>
          <w:rFonts w:ascii="Century Gothic" w:hAnsi="Century Gothic"/>
          <w:i/>
          <w:iCs/>
          <w:sz w:val="20"/>
          <w:szCs w:val="20"/>
        </w:rPr>
      </w:pPr>
      <w:r w:rsidRPr="00640165">
        <w:rPr>
          <w:rFonts w:ascii="Century Gothic" w:hAnsi="Century Gothic"/>
          <w:i/>
          <w:iCs/>
          <w:sz w:val="20"/>
          <w:szCs w:val="20"/>
        </w:rPr>
        <w:t>Juzgado Contravencional de Matina</w:t>
      </w:r>
    </w:p>
    <w:p w:rsidR="00F3413D" w:rsidRPr="00640165" w:rsidRDefault="00F3413D" w:rsidP="00F3413D">
      <w:pPr>
        <w:rPr>
          <w:rFonts w:ascii="Century Gothic" w:hAnsi="Century Gothic"/>
          <w:i/>
          <w:iCs/>
          <w:sz w:val="20"/>
          <w:szCs w:val="20"/>
        </w:rPr>
      </w:pPr>
      <w:r w:rsidRPr="00640165">
        <w:rPr>
          <w:rFonts w:ascii="Century Gothic" w:hAnsi="Century Gothic"/>
          <w:i/>
          <w:iCs/>
          <w:sz w:val="20"/>
          <w:szCs w:val="20"/>
        </w:rPr>
        <w:t>Administración Regional de Limón</w:t>
      </w:r>
    </w:p>
    <w:p w:rsidR="00F3413D" w:rsidRPr="00640165" w:rsidRDefault="00F3413D" w:rsidP="00F3413D">
      <w:pPr>
        <w:rPr>
          <w:rFonts w:ascii="Century Gothic" w:hAnsi="Century Gothic"/>
          <w:i/>
          <w:iCs/>
          <w:sz w:val="20"/>
          <w:szCs w:val="20"/>
        </w:rPr>
      </w:pPr>
      <w:r w:rsidRPr="00640165">
        <w:rPr>
          <w:rFonts w:ascii="Century Gothic" w:hAnsi="Century Gothic"/>
          <w:i/>
          <w:iCs/>
          <w:sz w:val="20"/>
          <w:szCs w:val="20"/>
        </w:rPr>
        <w:t>Comisión Nacional para el Mejoramiento de la Administración de Justicia</w:t>
      </w:r>
    </w:p>
    <w:p w:rsidR="00F3413D" w:rsidRPr="00640165" w:rsidRDefault="00F3413D" w:rsidP="00F3413D">
      <w:pPr>
        <w:rPr>
          <w:rFonts w:ascii="Century Gothic" w:hAnsi="Century Gothic"/>
          <w:i/>
          <w:iCs/>
          <w:sz w:val="20"/>
          <w:szCs w:val="20"/>
        </w:rPr>
      </w:pPr>
    </w:p>
    <w:p w:rsidR="00F3413D" w:rsidRPr="00640165" w:rsidRDefault="00F3413D" w:rsidP="00F3413D">
      <w:pPr>
        <w:rPr>
          <w:rFonts w:ascii="Century Gothic" w:hAnsi="Century Gothic"/>
          <w:i/>
          <w:iCs/>
          <w:sz w:val="20"/>
          <w:szCs w:val="20"/>
        </w:rPr>
      </w:pPr>
      <w:r w:rsidRPr="00640165">
        <w:rPr>
          <w:rFonts w:ascii="Century Gothic" w:hAnsi="Century Gothic"/>
          <w:i/>
          <w:iCs/>
          <w:sz w:val="20"/>
          <w:szCs w:val="20"/>
        </w:rPr>
        <w:t>Estimados Señores y Señoras:</w:t>
      </w:r>
    </w:p>
    <w:p w:rsidR="00F3413D" w:rsidRPr="00640165" w:rsidRDefault="00F3413D" w:rsidP="00F3413D">
      <w:pPr>
        <w:rPr>
          <w:rFonts w:ascii="Century Gothic" w:hAnsi="Century Gothic"/>
          <w:i/>
          <w:iCs/>
          <w:sz w:val="20"/>
          <w:szCs w:val="20"/>
        </w:rPr>
      </w:pPr>
    </w:p>
    <w:p w:rsidR="00F3413D" w:rsidRPr="00640165" w:rsidRDefault="00F3413D" w:rsidP="00F3413D">
      <w:pPr>
        <w:jc w:val="both"/>
        <w:rPr>
          <w:rFonts w:ascii="Century Gothic" w:hAnsi="Century Gothic"/>
          <w:i/>
          <w:iCs/>
          <w:sz w:val="20"/>
          <w:szCs w:val="20"/>
        </w:rPr>
      </w:pPr>
      <w:r w:rsidRPr="00640165">
        <w:rPr>
          <w:rFonts w:ascii="Century Gothic" w:hAnsi="Century Gothic"/>
          <w:i/>
          <w:iCs/>
          <w:sz w:val="20"/>
          <w:szCs w:val="20"/>
        </w:rPr>
        <w:t>Reciban un atento saludo. En atención a la importante actividad que se comunica realizaron, asociada a población indígena, me pongo a su disposición desde la Subcomisión de Acceso a la Justicia de Pueblos Indígenas, para las coordinaciones que sean necesarias a fin de apoyar cualquier oportunidad de mejora al acceso a la justicia de la población indígena. Lo anterior, en el marco del Proyecto Política de Acceso a la Justicia de Pueblos Indígenas aprobado por Corte Plena y las competencias propias de la Comisión de Acceso a la Justicia y la Subcomisión.</w:t>
      </w:r>
    </w:p>
    <w:p w:rsidR="00F3413D" w:rsidRPr="00640165" w:rsidRDefault="00F3413D" w:rsidP="00F3413D">
      <w:pPr>
        <w:rPr>
          <w:rFonts w:ascii="Century Gothic" w:hAnsi="Century Gothic"/>
          <w:i/>
          <w:iCs/>
          <w:sz w:val="20"/>
          <w:szCs w:val="20"/>
        </w:rPr>
      </w:pPr>
    </w:p>
    <w:p w:rsidR="00F3413D" w:rsidRPr="00640165" w:rsidRDefault="00F3413D" w:rsidP="00F3413D">
      <w:pPr>
        <w:rPr>
          <w:rFonts w:ascii="Century Gothic" w:hAnsi="Century Gothic"/>
          <w:i/>
          <w:iCs/>
          <w:sz w:val="20"/>
          <w:szCs w:val="20"/>
        </w:rPr>
      </w:pPr>
      <w:r w:rsidRPr="00640165">
        <w:rPr>
          <w:rFonts w:ascii="Century Gothic" w:hAnsi="Century Gothic"/>
          <w:i/>
          <w:iCs/>
          <w:sz w:val="20"/>
          <w:szCs w:val="20"/>
        </w:rPr>
        <w:t>Cordialmente,</w:t>
      </w:r>
    </w:p>
    <w:p w:rsidR="00F3413D" w:rsidRPr="00640165" w:rsidRDefault="00F3413D" w:rsidP="00F3413D">
      <w:pPr>
        <w:rPr>
          <w:rFonts w:ascii="Century Gothic" w:hAnsi="Century Gothic"/>
          <w:i/>
          <w:iCs/>
          <w:sz w:val="20"/>
          <w:szCs w:val="20"/>
        </w:rPr>
      </w:pPr>
    </w:p>
    <w:p w:rsidR="00F3413D" w:rsidRPr="00640165" w:rsidRDefault="00F3413D" w:rsidP="00F3413D">
      <w:pPr>
        <w:rPr>
          <w:rFonts w:ascii="Century Gothic" w:hAnsi="Century Gothic"/>
          <w:i/>
          <w:iCs/>
          <w:sz w:val="20"/>
          <w:szCs w:val="20"/>
          <w:lang w:eastAsia="es-CR"/>
        </w:rPr>
      </w:pPr>
      <w:r w:rsidRPr="00640165">
        <w:rPr>
          <w:rFonts w:ascii="Century Gothic" w:hAnsi="Century Gothic"/>
          <w:i/>
          <w:iCs/>
          <w:noProof/>
          <w:sz w:val="20"/>
          <w:szCs w:val="20"/>
          <w:lang w:eastAsia="es-CR"/>
        </w:rPr>
        <w:drawing>
          <wp:inline distT="0" distB="0" distL="0" distR="0" wp14:anchorId="4453CBED" wp14:editId="08BC0286">
            <wp:extent cx="4235450" cy="1346200"/>
            <wp:effectExtent l="0" t="0" r="0" b="6350"/>
            <wp:docPr id="1"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exto&#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35450" cy="1346200"/>
                    </a:xfrm>
                    <a:prstGeom prst="rect">
                      <a:avLst/>
                    </a:prstGeom>
                    <a:noFill/>
                    <a:ln>
                      <a:noFill/>
                    </a:ln>
                  </pic:spPr>
                </pic:pic>
              </a:graphicData>
            </a:graphic>
          </wp:inline>
        </w:drawing>
      </w:r>
    </w:p>
    <w:p w:rsidR="00F3413D" w:rsidRPr="00640165" w:rsidRDefault="00F3413D" w:rsidP="00F3413D">
      <w:pPr>
        <w:rPr>
          <w:rFonts w:ascii="Century Gothic" w:hAnsi="Century Gothic"/>
          <w:sz w:val="20"/>
          <w:szCs w:val="20"/>
        </w:rPr>
      </w:pPr>
    </w:p>
    <w:p w:rsidR="00F3413D" w:rsidRPr="00640165" w:rsidRDefault="00F3413D" w:rsidP="00F3413D">
      <w:pPr>
        <w:outlineLvl w:val="0"/>
        <w:rPr>
          <w:rFonts w:ascii="Century Gothic" w:hAnsi="Century Gothic"/>
          <w:sz w:val="20"/>
          <w:szCs w:val="20"/>
          <w:lang w:val="es-ES" w:eastAsia="es-CR"/>
        </w:rPr>
      </w:pPr>
      <w:r w:rsidRPr="00640165">
        <w:rPr>
          <w:rFonts w:ascii="Century Gothic" w:hAnsi="Century Gothic"/>
          <w:b/>
          <w:bCs/>
          <w:sz w:val="20"/>
          <w:szCs w:val="20"/>
          <w:lang w:val="es-ES" w:eastAsia="es-CR"/>
        </w:rPr>
        <w:t>De:</w:t>
      </w:r>
      <w:r w:rsidRPr="00640165">
        <w:rPr>
          <w:rFonts w:ascii="Century Gothic" w:hAnsi="Century Gothic"/>
          <w:sz w:val="20"/>
          <w:szCs w:val="20"/>
          <w:lang w:val="es-ES" w:eastAsia="es-CR"/>
        </w:rPr>
        <w:t xml:space="preserve"> Poder Judicial Hoy &lt;</w:t>
      </w:r>
      <w:hyperlink r:id="rId59" w:history="1">
        <w:r w:rsidRPr="00640165">
          <w:rPr>
            <w:rStyle w:val="Hipervnculo"/>
            <w:rFonts w:ascii="Century Gothic" w:hAnsi="Century Gothic"/>
            <w:sz w:val="20"/>
            <w:szCs w:val="20"/>
            <w:lang w:val="es-ES" w:eastAsia="es-CR"/>
          </w:rPr>
          <w:t>pjhoy@Poder-Judicial.go.cr</w:t>
        </w:r>
      </w:hyperlink>
      <w:r w:rsidRPr="00640165">
        <w:rPr>
          <w:rFonts w:ascii="Century Gothic" w:hAnsi="Century Gothic"/>
          <w:sz w:val="20"/>
          <w:szCs w:val="20"/>
          <w:lang w:val="es-ES" w:eastAsia="es-CR"/>
        </w:rPr>
        <w:t xml:space="preserve">&gt; </w:t>
      </w:r>
      <w:r w:rsidRPr="00640165">
        <w:rPr>
          <w:rFonts w:ascii="Century Gothic" w:hAnsi="Century Gothic"/>
          <w:sz w:val="20"/>
          <w:szCs w:val="20"/>
          <w:lang w:val="es-ES" w:eastAsia="es-CR"/>
        </w:rPr>
        <w:br/>
      </w:r>
      <w:r w:rsidRPr="00640165">
        <w:rPr>
          <w:rFonts w:ascii="Century Gothic" w:hAnsi="Century Gothic"/>
          <w:b/>
          <w:bCs/>
          <w:sz w:val="20"/>
          <w:szCs w:val="20"/>
          <w:lang w:val="es-ES" w:eastAsia="es-CR"/>
        </w:rPr>
        <w:t>Enviado el:</w:t>
      </w:r>
      <w:r w:rsidRPr="00640165">
        <w:rPr>
          <w:rFonts w:ascii="Century Gothic" w:hAnsi="Century Gothic"/>
          <w:sz w:val="20"/>
          <w:szCs w:val="20"/>
          <w:lang w:val="es-ES" w:eastAsia="es-CR"/>
        </w:rPr>
        <w:t xml:space="preserve"> miércoles, 24 de noviembre de 2021 16:04</w:t>
      </w:r>
      <w:r w:rsidRPr="00640165">
        <w:rPr>
          <w:rFonts w:ascii="Century Gothic" w:hAnsi="Century Gothic"/>
          <w:sz w:val="20"/>
          <w:szCs w:val="20"/>
          <w:lang w:val="es-ES" w:eastAsia="es-CR"/>
        </w:rPr>
        <w:br/>
      </w:r>
      <w:r w:rsidRPr="00640165">
        <w:rPr>
          <w:rFonts w:ascii="Century Gothic" w:hAnsi="Century Gothic"/>
          <w:b/>
          <w:bCs/>
          <w:sz w:val="20"/>
          <w:szCs w:val="20"/>
          <w:lang w:val="es-ES" w:eastAsia="es-CR"/>
        </w:rPr>
        <w:t>Para:</w:t>
      </w:r>
      <w:r w:rsidRPr="00640165">
        <w:rPr>
          <w:rFonts w:ascii="Century Gothic" w:hAnsi="Century Gothic"/>
          <w:sz w:val="20"/>
          <w:szCs w:val="20"/>
          <w:lang w:val="es-ES" w:eastAsia="es-CR"/>
        </w:rPr>
        <w:t xml:space="preserve"> Todos los Empleados de Alajuela &lt;</w:t>
      </w:r>
      <w:hyperlink r:id="rId60" w:history="1">
        <w:r w:rsidRPr="00640165">
          <w:rPr>
            <w:rStyle w:val="Hipervnculo"/>
            <w:rFonts w:ascii="Century Gothic" w:hAnsi="Century Gothic"/>
            <w:sz w:val="20"/>
            <w:szCs w:val="20"/>
            <w:lang w:val="es-ES" w:eastAsia="es-CR"/>
          </w:rPr>
          <w:t>TodoslosEmpleadosdeAlajuela@Poder-Judicial.go.cr</w:t>
        </w:r>
      </w:hyperlink>
      <w:r w:rsidRPr="00640165">
        <w:rPr>
          <w:rFonts w:ascii="Century Gothic" w:hAnsi="Century Gothic"/>
          <w:sz w:val="20"/>
          <w:szCs w:val="20"/>
          <w:lang w:val="es-ES" w:eastAsia="es-CR"/>
        </w:rPr>
        <w:t>&gt;; Todos los Empleados de Atenas &lt;</w:t>
      </w:r>
      <w:hyperlink r:id="rId61" w:history="1">
        <w:r w:rsidRPr="00640165">
          <w:rPr>
            <w:rStyle w:val="Hipervnculo"/>
            <w:rFonts w:ascii="Century Gothic" w:hAnsi="Century Gothic"/>
            <w:sz w:val="20"/>
            <w:szCs w:val="20"/>
            <w:lang w:val="es-ES" w:eastAsia="es-CR"/>
          </w:rPr>
          <w:t>TodoslosEmpleadosdeAtenas@Poder-Judicial.go.cr</w:t>
        </w:r>
      </w:hyperlink>
      <w:r w:rsidRPr="00640165">
        <w:rPr>
          <w:rFonts w:ascii="Century Gothic" w:hAnsi="Century Gothic"/>
          <w:sz w:val="20"/>
          <w:szCs w:val="20"/>
          <w:lang w:val="es-ES" w:eastAsia="es-CR"/>
        </w:rPr>
        <w:t>&gt;; Todos los Empleados de Buenos Aires &lt;</w:t>
      </w:r>
      <w:hyperlink r:id="rId62" w:history="1">
        <w:r w:rsidRPr="00640165">
          <w:rPr>
            <w:rStyle w:val="Hipervnculo"/>
            <w:rFonts w:ascii="Century Gothic" w:hAnsi="Century Gothic"/>
            <w:sz w:val="20"/>
            <w:szCs w:val="20"/>
            <w:lang w:val="es-ES" w:eastAsia="es-CR"/>
          </w:rPr>
          <w:t>BuenosAires@Poder-Judicial.go.cr</w:t>
        </w:r>
      </w:hyperlink>
      <w:r w:rsidRPr="00640165">
        <w:rPr>
          <w:rFonts w:ascii="Century Gothic" w:hAnsi="Century Gothic"/>
          <w:sz w:val="20"/>
          <w:szCs w:val="20"/>
          <w:lang w:val="es-ES" w:eastAsia="es-CR"/>
        </w:rPr>
        <w:t>&gt;; Todos los Empleados de Cóbano &lt;</w:t>
      </w:r>
      <w:hyperlink r:id="rId63" w:history="1">
        <w:r w:rsidRPr="00640165">
          <w:rPr>
            <w:rStyle w:val="Hipervnculo"/>
            <w:rFonts w:ascii="Century Gothic" w:hAnsi="Century Gothic"/>
            <w:sz w:val="20"/>
            <w:szCs w:val="20"/>
            <w:lang w:val="es-ES" w:eastAsia="es-CR"/>
          </w:rPr>
          <w:t>TodoslosEmpleadosdeCobano@Poder-Judicial.go.cr</w:t>
        </w:r>
      </w:hyperlink>
      <w:r w:rsidRPr="00640165">
        <w:rPr>
          <w:rFonts w:ascii="Century Gothic" w:hAnsi="Century Gothic"/>
          <w:sz w:val="20"/>
          <w:szCs w:val="20"/>
          <w:lang w:val="es-ES" w:eastAsia="es-CR"/>
        </w:rPr>
        <w:t>&gt;; Todos los Empleados de Corredores &lt;</w:t>
      </w:r>
      <w:hyperlink r:id="rId64" w:history="1">
        <w:r w:rsidRPr="00640165">
          <w:rPr>
            <w:rStyle w:val="Hipervnculo"/>
            <w:rFonts w:ascii="Century Gothic" w:hAnsi="Century Gothic"/>
            <w:sz w:val="20"/>
            <w:szCs w:val="20"/>
            <w:lang w:val="es-ES" w:eastAsia="es-CR"/>
          </w:rPr>
          <w:t>TodoslosEmpleadosdeCorredores@Poder-Judicial.go.cr</w:t>
        </w:r>
      </w:hyperlink>
      <w:r w:rsidRPr="00640165">
        <w:rPr>
          <w:rFonts w:ascii="Century Gothic" w:hAnsi="Century Gothic"/>
          <w:sz w:val="20"/>
          <w:szCs w:val="20"/>
          <w:lang w:val="es-ES" w:eastAsia="es-CR"/>
        </w:rPr>
        <w:t>&gt;; Todos los empleados de Coto Brus &lt;</w:t>
      </w:r>
      <w:hyperlink r:id="rId65" w:history="1">
        <w:r w:rsidRPr="00640165">
          <w:rPr>
            <w:rStyle w:val="Hipervnculo"/>
            <w:rFonts w:ascii="Century Gothic" w:hAnsi="Century Gothic"/>
            <w:sz w:val="20"/>
            <w:szCs w:val="20"/>
            <w:lang w:val="es-ES" w:eastAsia="es-CR"/>
          </w:rPr>
          <w:t>TodoslosempleadosdeCotoBrus@Poder-Judicial.go.cr</w:t>
        </w:r>
      </w:hyperlink>
      <w:r w:rsidRPr="00640165">
        <w:rPr>
          <w:rFonts w:ascii="Century Gothic" w:hAnsi="Century Gothic"/>
          <w:sz w:val="20"/>
          <w:szCs w:val="20"/>
          <w:lang w:val="es-ES" w:eastAsia="es-CR"/>
        </w:rPr>
        <w:t>&gt;; Todos los empleados de Garabito &lt;</w:t>
      </w:r>
      <w:hyperlink r:id="rId66" w:history="1">
        <w:r w:rsidRPr="00640165">
          <w:rPr>
            <w:rStyle w:val="Hipervnculo"/>
            <w:rFonts w:ascii="Century Gothic" w:hAnsi="Century Gothic"/>
            <w:sz w:val="20"/>
            <w:szCs w:val="20"/>
            <w:lang w:val="es-ES" w:eastAsia="es-CR"/>
          </w:rPr>
          <w:t>TodoslosempleadosdeGarabito@Poder-Judicial.go.cr</w:t>
        </w:r>
      </w:hyperlink>
      <w:r w:rsidRPr="00640165">
        <w:rPr>
          <w:rFonts w:ascii="Century Gothic" w:hAnsi="Century Gothic"/>
          <w:sz w:val="20"/>
          <w:szCs w:val="20"/>
          <w:lang w:val="es-ES" w:eastAsia="es-CR"/>
        </w:rPr>
        <w:t>&gt;; Todos los Empleados de Golfito &lt;</w:t>
      </w:r>
      <w:hyperlink r:id="rId67" w:history="1">
        <w:r w:rsidRPr="00640165">
          <w:rPr>
            <w:rStyle w:val="Hipervnculo"/>
            <w:rFonts w:ascii="Century Gothic" w:hAnsi="Century Gothic"/>
            <w:sz w:val="20"/>
            <w:szCs w:val="20"/>
            <w:lang w:val="es-ES" w:eastAsia="es-CR"/>
          </w:rPr>
          <w:t>TodoslosEmpleadosdeGolfito@Poder-Judicial.go.cr</w:t>
        </w:r>
      </w:hyperlink>
      <w:r w:rsidRPr="00640165">
        <w:rPr>
          <w:rFonts w:ascii="Century Gothic" w:hAnsi="Century Gothic"/>
          <w:sz w:val="20"/>
          <w:szCs w:val="20"/>
          <w:lang w:val="es-ES" w:eastAsia="es-CR"/>
        </w:rPr>
        <w:t>&gt;; Todos los Empleados de Grecia &lt;</w:t>
      </w:r>
      <w:hyperlink r:id="rId68" w:history="1">
        <w:r w:rsidRPr="00640165">
          <w:rPr>
            <w:rStyle w:val="Hipervnculo"/>
            <w:rFonts w:ascii="Century Gothic" w:hAnsi="Century Gothic"/>
            <w:sz w:val="20"/>
            <w:szCs w:val="20"/>
            <w:lang w:val="es-ES" w:eastAsia="es-CR"/>
          </w:rPr>
          <w:t>TodoslosEmpleadosdeGrecia@Poder-Judicial.go.cr</w:t>
        </w:r>
      </w:hyperlink>
      <w:r w:rsidRPr="00640165">
        <w:rPr>
          <w:rFonts w:ascii="Century Gothic" w:hAnsi="Century Gothic"/>
          <w:sz w:val="20"/>
          <w:szCs w:val="20"/>
          <w:lang w:val="es-ES" w:eastAsia="es-CR"/>
        </w:rPr>
        <w:t>&gt;; Todos los empleados de la Ciudad Judicial &lt;</w:t>
      </w:r>
      <w:hyperlink r:id="rId69" w:history="1">
        <w:r w:rsidRPr="00640165">
          <w:rPr>
            <w:rStyle w:val="Hipervnculo"/>
            <w:rFonts w:ascii="Century Gothic" w:hAnsi="Century Gothic"/>
            <w:sz w:val="20"/>
            <w:szCs w:val="20"/>
            <w:lang w:val="es-ES" w:eastAsia="es-CR"/>
          </w:rPr>
          <w:t>TodoslosempleadosdelaCiudadJudicial@Poder-Judicial.go.cr</w:t>
        </w:r>
      </w:hyperlink>
      <w:r w:rsidRPr="00640165">
        <w:rPr>
          <w:rFonts w:ascii="Century Gothic" w:hAnsi="Century Gothic"/>
          <w:sz w:val="20"/>
          <w:szCs w:val="20"/>
          <w:lang w:val="es-ES" w:eastAsia="es-CR"/>
        </w:rPr>
        <w:t>&gt;; Todos los Empleados de la Periferia de Alajuela &lt;</w:t>
      </w:r>
      <w:hyperlink r:id="rId70" w:history="1">
        <w:r w:rsidRPr="00640165">
          <w:rPr>
            <w:rStyle w:val="Hipervnculo"/>
            <w:rFonts w:ascii="Century Gothic" w:hAnsi="Century Gothic"/>
            <w:sz w:val="20"/>
            <w:szCs w:val="20"/>
            <w:lang w:val="es-ES" w:eastAsia="es-CR"/>
          </w:rPr>
          <w:t>TodoslosEmpleadosdelaPeriferiadeAlajuela@Poder-Judicial.go.cr</w:t>
        </w:r>
      </w:hyperlink>
      <w:r w:rsidRPr="00640165">
        <w:rPr>
          <w:rFonts w:ascii="Century Gothic" w:hAnsi="Century Gothic"/>
          <w:sz w:val="20"/>
          <w:szCs w:val="20"/>
          <w:lang w:val="es-ES" w:eastAsia="es-CR"/>
        </w:rPr>
        <w:t>&gt;; Todos Los Empleados de Matina &lt;</w:t>
      </w:r>
      <w:hyperlink r:id="rId71" w:history="1">
        <w:r w:rsidRPr="00640165">
          <w:rPr>
            <w:rStyle w:val="Hipervnculo"/>
            <w:rFonts w:ascii="Century Gothic" w:hAnsi="Century Gothic"/>
            <w:sz w:val="20"/>
            <w:szCs w:val="20"/>
            <w:lang w:val="es-ES" w:eastAsia="es-CR"/>
          </w:rPr>
          <w:t>TodoslosEmpleadosdeMatina@Poder-Judicial.go.cr</w:t>
        </w:r>
      </w:hyperlink>
      <w:r w:rsidRPr="00640165">
        <w:rPr>
          <w:rFonts w:ascii="Century Gothic" w:hAnsi="Century Gothic"/>
          <w:sz w:val="20"/>
          <w:szCs w:val="20"/>
          <w:lang w:val="es-ES" w:eastAsia="es-CR"/>
        </w:rPr>
        <w:t>&gt;; Todos los empleados de Osa &lt;</w:t>
      </w:r>
      <w:hyperlink r:id="rId72" w:history="1">
        <w:r w:rsidRPr="00640165">
          <w:rPr>
            <w:rStyle w:val="Hipervnculo"/>
            <w:rFonts w:ascii="Century Gothic" w:hAnsi="Century Gothic"/>
            <w:sz w:val="20"/>
            <w:szCs w:val="20"/>
            <w:lang w:val="es-ES" w:eastAsia="es-CR"/>
          </w:rPr>
          <w:t>TodoslosempleadosdeOsa@Poder-Judicial.go.cr</w:t>
        </w:r>
      </w:hyperlink>
      <w:r w:rsidRPr="00640165">
        <w:rPr>
          <w:rFonts w:ascii="Century Gothic" w:hAnsi="Century Gothic"/>
          <w:sz w:val="20"/>
          <w:szCs w:val="20"/>
          <w:lang w:val="es-ES" w:eastAsia="es-CR"/>
        </w:rPr>
        <w:t>&gt;; Todos los Empleados de Pérez Zeledón &lt;</w:t>
      </w:r>
      <w:hyperlink r:id="rId73" w:history="1">
        <w:r w:rsidRPr="00640165">
          <w:rPr>
            <w:rStyle w:val="Hipervnculo"/>
            <w:rFonts w:ascii="Century Gothic" w:hAnsi="Century Gothic"/>
            <w:sz w:val="20"/>
            <w:szCs w:val="20"/>
            <w:lang w:val="es-ES" w:eastAsia="es-CR"/>
          </w:rPr>
          <w:t>TodoslosEmpleadosdePerezZeledon@Poder-Judicial.go.cr</w:t>
        </w:r>
      </w:hyperlink>
      <w:r w:rsidRPr="00640165">
        <w:rPr>
          <w:rFonts w:ascii="Century Gothic" w:hAnsi="Century Gothic"/>
          <w:sz w:val="20"/>
          <w:szCs w:val="20"/>
          <w:lang w:val="es-ES" w:eastAsia="es-CR"/>
        </w:rPr>
        <w:t>&gt;; Todos los Empleados de Puntarenas (Solamente) &lt;</w:t>
      </w:r>
      <w:hyperlink r:id="rId74" w:history="1">
        <w:r w:rsidRPr="00640165">
          <w:rPr>
            <w:rStyle w:val="Hipervnculo"/>
            <w:rFonts w:ascii="Century Gothic" w:hAnsi="Century Gothic"/>
            <w:sz w:val="20"/>
            <w:szCs w:val="20"/>
            <w:lang w:val="es-ES" w:eastAsia="es-CR"/>
          </w:rPr>
          <w:t>TodoslosEmpleadosdePuntarenas-Solamente@Poder-Judicial.go.cr</w:t>
        </w:r>
      </w:hyperlink>
      <w:r w:rsidRPr="00640165">
        <w:rPr>
          <w:rFonts w:ascii="Century Gothic" w:hAnsi="Century Gothic"/>
          <w:sz w:val="20"/>
          <w:szCs w:val="20"/>
          <w:lang w:val="es-ES" w:eastAsia="es-CR"/>
        </w:rPr>
        <w:t>&gt;; Todos los Empleados de Quepos y Parrita &lt;</w:t>
      </w:r>
      <w:hyperlink r:id="rId75" w:history="1">
        <w:r w:rsidRPr="00640165">
          <w:rPr>
            <w:rStyle w:val="Hipervnculo"/>
            <w:rFonts w:ascii="Century Gothic" w:hAnsi="Century Gothic"/>
            <w:sz w:val="20"/>
            <w:szCs w:val="20"/>
            <w:lang w:val="es-ES" w:eastAsia="es-CR"/>
          </w:rPr>
          <w:t>TodoslosEmpleadosdeAguirreyParrita@Poder-Judicial.go.cr</w:t>
        </w:r>
      </w:hyperlink>
      <w:r w:rsidRPr="00640165">
        <w:rPr>
          <w:rFonts w:ascii="Century Gothic" w:hAnsi="Century Gothic"/>
          <w:sz w:val="20"/>
          <w:szCs w:val="20"/>
          <w:lang w:val="es-ES" w:eastAsia="es-CR"/>
        </w:rPr>
        <w:t>&gt;; Todos los Empleados de Sarapiqui &lt;</w:t>
      </w:r>
      <w:hyperlink r:id="rId76" w:history="1">
        <w:r w:rsidRPr="00640165">
          <w:rPr>
            <w:rStyle w:val="Hipervnculo"/>
            <w:rFonts w:ascii="Century Gothic" w:hAnsi="Century Gothic"/>
            <w:sz w:val="20"/>
            <w:szCs w:val="20"/>
            <w:lang w:val="es-ES" w:eastAsia="es-CR"/>
          </w:rPr>
          <w:t>todoslosempleadoscircuitosarapiqui@poder-judicial.go.cr</w:t>
        </w:r>
      </w:hyperlink>
      <w:r w:rsidRPr="00640165">
        <w:rPr>
          <w:rFonts w:ascii="Century Gothic" w:hAnsi="Century Gothic"/>
          <w:sz w:val="20"/>
          <w:szCs w:val="20"/>
          <w:lang w:val="es-ES" w:eastAsia="es-CR"/>
        </w:rPr>
        <w:t>&gt;; Todos los Empleados de Siquirres &lt;</w:t>
      </w:r>
      <w:hyperlink r:id="rId77" w:history="1">
        <w:r w:rsidRPr="00640165">
          <w:rPr>
            <w:rStyle w:val="Hipervnculo"/>
            <w:rFonts w:ascii="Century Gothic" w:hAnsi="Century Gothic"/>
            <w:sz w:val="20"/>
            <w:szCs w:val="20"/>
            <w:lang w:val="es-ES" w:eastAsia="es-CR"/>
          </w:rPr>
          <w:t>TodoslosEmpleadosdeSiquirres@Poder-Judicial.go.cr</w:t>
        </w:r>
      </w:hyperlink>
      <w:r w:rsidRPr="00640165">
        <w:rPr>
          <w:rFonts w:ascii="Century Gothic" w:hAnsi="Century Gothic"/>
          <w:sz w:val="20"/>
          <w:szCs w:val="20"/>
          <w:lang w:val="es-ES" w:eastAsia="es-CR"/>
        </w:rPr>
        <w:t>&gt;; Todos los Empleados de Turrialba &lt;</w:t>
      </w:r>
      <w:hyperlink r:id="rId78" w:history="1">
        <w:r w:rsidRPr="00640165">
          <w:rPr>
            <w:rStyle w:val="Hipervnculo"/>
            <w:rFonts w:ascii="Century Gothic" w:hAnsi="Century Gothic"/>
            <w:sz w:val="20"/>
            <w:szCs w:val="20"/>
            <w:lang w:val="es-ES" w:eastAsia="es-CR"/>
          </w:rPr>
          <w:t>TodoslosEmpleadosdeTurrialba@Poder-Judicial.go.cr</w:t>
        </w:r>
      </w:hyperlink>
      <w:r w:rsidRPr="00640165">
        <w:rPr>
          <w:rFonts w:ascii="Century Gothic" w:hAnsi="Century Gothic"/>
          <w:sz w:val="20"/>
          <w:szCs w:val="20"/>
          <w:lang w:val="es-ES" w:eastAsia="es-CR"/>
        </w:rPr>
        <w:t>&gt;; Todos los empleados del Archivo Judicial &lt;</w:t>
      </w:r>
      <w:hyperlink r:id="rId79" w:history="1">
        <w:r w:rsidRPr="00640165">
          <w:rPr>
            <w:rStyle w:val="Hipervnculo"/>
            <w:rFonts w:ascii="Century Gothic" w:hAnsi="Century Gothic"/>
            <w:sz w:val="20"/>
            <w:szCs w:val="20"/>
            <w:lang w:val="es-ES" w:eastAsia="es-CR"/>
          </w:rPr>
          <w:t>archivoempleados@Poder-Judicial.go.cr</w:t>
        </w:r>
      </w:hyperlink>
      <w:r w:rsidRPr="00640165">
        <w:rPr>
          <w:rFonts w:ascii="Century Gothic" w:hAnsi="Century Gothic"/>
          <w:sz w:val="20"/>
          <w:szCs w:val="20"/>
          <w:lang w:val="es-ES" w:eastAsia="es-CR"/>
        </w:rPr>
        <w:t>&gt;; Todos los empleados del Circuito Judicial de Cartago &lt;</w:t>
      </w:r>
      <w:hyperlink r:id="rId80" w:history="1">
        <w:r w:rsidRPr="00640165">
          <w:rPr>
            <w:rStyle w:val="Hipervnculo"/>
            <w:rFonts w:ascii="Century Gothic" w:hAnsi="Century Gothic"/>
            <w:sz w:val="20"/>
            <w:szCs w:val="20"/>
            <w:lang w:val="es-ES" w:eastAsia="es-CR"/>
          </w:rPr>
          <w:t>Cartago@Poder-Judicial.go.cr</w:t>
        </w:r>
      </w:hyperlink>
      <w:r w:rsidRPr="00640165">
        <w:rPr>
          <w:rFonts w:ascii="Century Gothic" w:hAnsi="Century Gothic"/>
          <w:sz w:val="20"/>
          <w:szCs w:val="20"/>
          <w:lang w:val="es-ES" w:eastAsia="es-CR"/>
        </w:rPr>
        <w:t>&gt;; Todos los Empleados del Circuito Judicial de Heredia &lt;</w:t>
      </w:r>
      <w:hyperlink r:id="rId81" w:history="1">
        <w:r w:rsidRPr="00640165">
          <w:rPr>
            <w:rStyle w:val="Hipervnculo"/>
            <w:rFonts w:ascii="Century Gothic" w:hAnsi="Century Gothic"/>
            <w:sz w:val="20"/>
            <w:szCs w:val="20"/>
            <w:lang w:val="es-ES" w:eastAsia="es-CR"/>
          </w:rPr>
          <w:t>TodoslosEmpleadosdelCircuitoJudicialdeHeredia@Poder-Judicial.go.cr</w:t>
        </w:r>
      </w:hyperlink>
      <w:r w:rsidRPr="00640165">
        <w:rPr>
          <w:rFonts w:ascii="Century Gothic" w:hAnsi="Century Gothic"/>
          <w:sz w:val="20"/>
          <w:szCs w:val="20"/>
          <w:lang w:val="es-ES" w:eastAsia="es-CR"/>
        </w:rPr>
        <w:t>&gt;; Todos los Empleados del Circuito Judicial de Liberia &lt;</w:t>
      </w:r>
      <w:hyperlink r:id="rId82" w:history="1">
        <w:r w:rsidRPr="00640165">
          <w:rPr>
            <w:rStyle w:val="Hipervnculo"/>
            <w:rFonts w:ascii="Century Gothic" w:hAnsi="Century Gothic"/>
            <w:sz w:val="20"/>
            <w:szCs w:val="20"/>
            <w:lang w:val="es-ES" w:eastAsia="es-CR"/>
          </w:rPr>
          <w:t>TodoslosEmpleadosdelCircuitoJudicialdeLiberia@Poder-Judicial.go.cr</w:t>
        </w:r>
      </w:hyperlink>
      <w:r w:rsidRPr="00640165">
        <w:rPr>
          <w:rFonts w:ascii="Century Gothic" w:hAnsi="Century Gothic"/>
          <w:sz w:val="20"/>
          <w:szCs w:val="20"/>
          <w:lang w:val="es-ES" w:eastAsia="es-CR"/>
        </w:rPr>
        <w:t>&gt;; Todos los Empleados del Circuito Judicial de Nicoya &lt;</w:t>
      </w:r>
      <w:hyperlink r:id="rId83" w:history="1">
        <w:r w:rsidRPr="00640165">
          <w:rPr>
            <w:rStyle w:val="Hipervnculo"/>
            <w:rFonts w:ascii="Century Gothic" w:hAnsi="Century Gothic"/>
            <w:sz w:val="20"/>
            <w:szCs w:val="20"/>
            <w:lang w:val="es-ES" w:eastAsia="es-CR"/>
          </w:rPr>
          <w:t>TodoslosEmpleadosdelCircuitoJudicialdeNicoya@Poder-Judicial.go.cr</w:t>
        </w:r>
      </w:hyperlink>
      <w:r w:rsidRPr="00640165">
        <w:rPr>
          <w:rFonts w:ascii="Century Gothic" w:hAnsi="Century Gothic"/>
          <w:sz w:val="20"/>
          <w:szCs w:val="20"/>
          <w:lang w:val="es-ES" w:eastAsia="es-CR"/>
        </w:rPr>
        <w:t>&gt;; Todos los Empleados del Circuito Judicial de Puntarenas &lt;</w:t>
      </w:r>
      <w:hyperlink r:id="rId84" w:history="1">
        <w:r w:rsidRPr="00640165">
          <w:rPr>
            <w:rStyle w:val="Hipervnculo"/>
            <w:rFonts w:ascii="Century Gothic" w:hAnsi="Century Gothic"/>
            <w:sz w:val="20"/>
            <w:szCs w:val="20"/>
            <w:lang w:val="es-ES" w:eastAsia="es-CR"/>
          </w:rPr>
          <w:t>TodoslosEmpleadosdelCircuitoJudicialdePuntarenas@Poder-Judicial.go.cr</w:t>
        </w:r>
      </w:hyperlink>
      <w:r w:rsidRPr="00640165">
        <w:rPr>
          <w:rFonts w:ascii="Century Gothic" w:hAnsi="Century Gothic"/>
          <w:sz w:val="20"/>
          <w:szCs w:val="20"/>
          <w:lang w:val="es-ES" w:eastAsia="es-CR"/>
        </w:rPr>
        <w:t>&gt;; Todos los Empleados del Circuito Judicial de San Ramón &lt;</w:t>
      </w:r>
      <w:hyperlink r:id="rId85" w:history="1">
        <w:r w:rsidRPr="00640165">
          <w:rPr>
            <w:rStyle w:val="Hipervnculo"/>
            <w:rFonts w:ascii="Century Gothic" w:hAnsi="Century Gothic"/>
            <w:sz w:val="20"/>
            <w:szCs w:val="20"/>
            <w:lang w:val="es-ES" w:eastAsia="es-CR"/>
          </w:rPr>
          <w:t>TodoslosEmpleadosdelCircuitoJudicialdeSanRamon@Poder-Judicial.go.cr</w:t>
        </w:r>
      </w:hyperlink>
      <w:r w:rsidRPr="00640165">
        <w:rPr>
          <w:rFonts w:ascii="Century Gothic" w:hAnsi="Century Gothic"/>
          <w:sz w:val="20"/>
          <w:szCs w:val="20"/>
          <w:lang w:val="es-ES" w:eastAsia="es-CR"/>
        </w:rPr>
        <w:t>&gt;; Todos los Empleados del Circuito Judicial de Santa Cruz &lt;</w:t>
      </w:r>
      <w:hyperlink r:id="rId86" w:history="1">
        <w:r w:rsidRPr="00640165">
          <w:rPr>
            <w:rStyle w:val="Hipervnculo"/>
            <w:rFonts w:ascii="Century Gothic" w:hAnsi="Century Gothic"/>
            <w:sz w:val="20"/>
            <w:szCs w:val="20"/>
            <w:lang w:val="es-ES" w:eastAsia="es-CR"/>
          </w:rPr>
          <w:t>TodoslosEmpleadosdelCircuitoJudicialdeSantaCruz@Poder-Judicial.go.cr</w:t>
        </w:r>
      </w:hyperlink>
      <w:r w:rsidRPr="00640165">
        <w:rPr>
          <w:rFonts w:ascii="Century Gothic" w:hAnsi="Century Gothic"/>
          <w:sz w:val="20"/>
          <w:szCs w:val="20"/>
          <w:lang w:val="es-ES" w:eastAsia="es-CR"/>
        </w:rPr>
        <w:t>&gt;; Todos los empleados del edificio de Guápiles &lt;</w:t>
      </w:r>
      <w:hyperlink r:id="rId87" w:history="1">
        <w:r w:rsidRPr="00640165">
          <w:rPr>
            <w:rStyle w:val="Hipervnculo"/>
            <w:rFonts w:ascii="Century Gothic" w:hAnsi="Century Gothic"/>
            <w:sz w:val="20"/>
            <w:szCs w:val="20"/>
            <w:lang w:val="es-ES" w:eastAsia="es-CR"/>
          </w:rPr>
          <w:t>EmpleadosdeledificiodeGuapiles@Poder-Judicial.go.cr</w:t>
        </w:r>
      </w:hyperlink>
      <w:r w:rsidRPr="00640165">
        <w:rPr>
          <w:rFonts w:ascii="Century Gothic" w:hAnsi="Century Gothic"/>
          <w:sz w:val="20"/>
          <w:szCs w:val="20"/>
          <w:lang w:val="es-ES" w:eastAsia="es-CR"/>
        </w:rPr>
        <w:t>&gt;; Todos los empleados del I Circuito Judicial de Limon &lt;</w:t>
      </w:r>
      <w:hyperlink r:id="rId88" w:history="1">
        <w:r w:rsidRPr="00640165">
          <w:rPr>
            <w:rStyle w:val="Hipervnculo"/>
            <w:rFonts w:ascii="Century Gothic" w:hAnsi="Century Gothic"/>
            <w:sz w:val="20"/>
            <w:szCs w:val="20"/>
            <w:lang w:val="es-ES" w:eastAsia="es-CR"/>
          </w:rPr>
          <w:t>TodoslosempleadosdelICircuitoJudicialdeLimon@Poder-Judicial.go.cr</w:t>
        </w:r>
      </w:hyperlink>
      <w:r w:rsidRPr="00640165">
        <w:rPr>
          <w:rFonts w:ascii="Century Gothic" w:hAnsi="Century Gothic"/>
          <w:sz w:val="20"/>
          <w:szCs w:val="20"/>
          <w:lang w:val="es-ES" w:eastAsia="es-CR"/>
        </w:rPr>
        <w:t>&gt;; Todos los empleados del I Circuito Judicial &lt;</w:t>
      </w:r>
      <w:hyperlink r:id="rId89" w:history="1">
        <w:r w:rsidRPr="00640165">
          <w:rPr>
            <w:rStyle w:val="Hipervnculo"/>
            <w:rFonts w:ascii="Century Gothic" w:hAnsi="Century Gothic"/>
            <w:sz w:val="20"/>
            <w:szCs w:val="20"/>
            <w:lang w:val="es-ES" w:eastAsia="es-CR"/>
          </w:rPr>
          <w:t>sanjose@Poder-Judicial.go.cr</w:t>
        </w:r>
      </w:hyperlink>
      <w:r w:rsidRPr="00640165">
        <w:rPr>
          <w:rFonts w:ascii="Century Gothic" w:hAnsi="Century Gothic"/>
          <w:sz w:val="20"/>
          <w:szCs w:val="20"/>
          <w:lang w:val="es-ES" w:eastAsia="es-CR"/>
        </w:rPr>
        <w:t>&gt;; Todos los Empleados del II Circuito Jud. Zona Atlántica &lt;</w:t>
      </w:r>
      <w:hyperlink r:id="rId90" w:history="1">
        <w:r w:rsidRPr="00640165">
          <w:rPr>
            <w:rStyle w:val="Hipervnculo"/>
            <w:rFonts w:ascii="Century Gothic" w:hAnsi="Century Gothic"/>
            <w:sz w:val="20"/>
            <w:szCs w:val="20"/>
            <w:lang w:val="es-ES" w:eastAsia="es-CR"/>
          </w:rPr>
          <w:t>TodoslosempleadosdelIICircuitoJudicialZonaAtlantica@Poder-Judicial.go.cr</w:t>
        </w:r>
      </w:hyperlink>
      <w:r w:rsidRPr="00640165">
        <w:rPr>
          <w:rFonts w:ascii="Century Gothic" w:hAnsi="Century Gothic"/>
          <w:sz w:val="20"/>
          <w:szCs w:val="20"/>
          <w:lang w:val="es-ES" w:eastAsia="es-CR"/>
        </w:rPr>
        <w:t>&gt;; Todos los Empleados del II Circuito Judicial &lt;</w:t>
      </w:r>
      <w:hyperlink r:id="rId91" w:history="1">
        <w:r w:rsidRPr="00640165">
          <w:rPr>
            <w:rStyle w:val="Hipervnculo"/>
            <w:rFonts w:ascii="Century Gothic" w:hAnsi="Century Gothic"/>
            <w:sz w:val="20"/>
            <w:szCs w:val="20"/>
            <w:lang w:val="es-ES" w:eastAsia="es-CR"/>
          </w:rPr>
          <w:t>goicoechea@Poder-Judicial.go.cr</w:t>
        </w:r>
      </w:hyperlink>
      <w:r w:rsidRPr="00640165">
        <w:rPr>
          <w:rFonts w:ascii="Century Gothic" w:hAnsi="Century Gothic"/>
          <w:sz w:val="20"/>
          <w:szCs w:val="20"/>
          <w:lang w:val="es-ES" w:eastAsia="es-CR"/>
        </w:rPr>
        <w:t>&gt;; Todos los Empleados del II Circuito Judicial de Alajuela, San Carlos &lt;</w:t>
      </w:r>
      <w:hyperlink r:id="rId92" w:history="1">
        <w:r w:rsidRPr="00640165">
          <w:rPr>
            <w:rStyle w:val="Hipervnculo"/>
            <w:rFonts w:ascii="Century Gothic" w:hAnsi="Century Gothic"/>
            <w:sz w:val="20"/>
            <w:szCs w:val="20"/>
            <w:lang w:val="es-ES" w:eastAsia="es-CR"/>
          </w:rPr>
          <w:t>TodoslosEmpleadosdelIICircuitoJudicialdeAlajuela@Poder-Judicial.go.cr</w:t>
        </w:r>
      </w:hyperlink>
      <w:r w:rsidRPr="00640165">
        <w:rPr>
          <w:rFonts w:ascii="Century Gothic" w:hAnsi="Century Gothic"/>
          <w:sz w:val="20"/>
          <w:szCs w:val="20"/>
          <w:lang w:val="es-ES" w:eastAsia="es-CR"/>
        </w:rPr>
        <w:t>&gt;; Todos los empleados del III Circuito Judicial de San José &lt;</w:t>
      </w:r>
      <w:hyperlink r:id="rId93" w:history="1">
        <w:r w:rsidRPr="00640165">
          <w:rPr>
            <w:rStyle w:val="Hipervnculo"/>
            <w:rFonts w:ascii="Century Gothic" w:hAnsi="Century Gothic"/>
            <w:sz w:val="20"/>
            <w:szCs w:val="20"/>
            <w:lang w:val="es-ES" w:eastAsia="es-CR"/>
          </w:rPr>
          <w:t>III-CJSJ@Poder-Judicial.go.cr</w:t>
        </w:r>
      </w:hyperlink>
      <w:r w:rsidRPr="00640165">
        <w:rPr>
          <w:rFonts w:ascii="Century Gothic" w:hAnsi="Century Gothic"/>
          <w:sz w:val="20"/>
          <w:szCs w:val="20"/>
          <w:lang w:val="es-ES" w:eastAsia="es-CR"/>
        </w:rPr>
        <w:t>&gt;; Personal de la Defensa Pública de San José &lt;</w:t>
      </w:r>
      <w:hyperlink r:id="rId94" w:history="1">
        <w:r w:rsidRPr="00640165">
          <w:rPr>
            <w:rStyle w:val="Hipervnculo"/>
            <w:rFonts w:ascii="Century Gothic" w:hAnsi="Century Gothic"/>
            <w:sz w:val="20"/>
            <w:szCs w:val="20"/>
            <w:lang w:val="es-ES" w:eastAsia="es-CR"/>
          </w:rPr>
          <w:t>PersonaldelaDefensaPublicadeSanJose@Poder-Judicial.go.cr</w:t>
        </w:r>
      </w:hyperlink>
      <w:r w:rsidRPr="00640165">
        <w:rPr>
          <w:rFonts w:ascii="Century Gothic" w:hAnsi="Century Gothic"/>
          <w:sz w:val="20"/>
          <w:szCs w:val="20"/>
          <w:lang w:val="es-ES" w:eastAsia="es-CR"/>
        </w:rPr>
        <w:t>&gt;</w:t>
      </w:r>
      <w:r w:rsidRPr="00640165">
        <w:rPr>
          <w:rFonts w:ascii="Century Gothic" w:hAnsi="Century Gothic"/>
          <w:sz w:val="20"/>
          <w:szCs w:val="20"/>
          <w:lang w:val="es-ES" w:eastAsia="es-CR"/>
        </w:rPr>
        <w:br/>
      </w:r>
      <w:r w:rsidRPr="00640165">
        <w:rPr>
          <w:rFonts w:ascii="Century Gothic" w:hAnsi="Century Gothic"/>
          <w:b/>
          <w:bCs/>
          <w:sz w:val="20"/>
          <w:szCs w:val="20"/>
          <w:lang w:val="es-ES" w:eastAsia="es-CR"/>
        </w:rPr>
        <w:t>Asunto:</w:t>
      </w:r>
      <w:r w:rsidRPr="00640165">
        <w:rPr>
          <w:rFonts w:ascii="Century Gothic" w:hAnsi="Century Gothic"/>
          <w:sz w:val="20"/>
          <w:szCs w:val="20"/>
          <w:lang w:val="es-ES" w:eastAsia="es-CR"/>
        </w:rPr>
        <w:t xml:space="preserve"> Servicio Nacional acerca el Poder Judicial y las poblaciones indígenas</w:t>
      </w:r>
    </w:p>
    <w:p w:rsidR="00F3413D" w:rsidRPr="00640165" w:rsidRDefault="00F3413D" w:rsidP="00F3413D">
      <w:pPr>
        <w:rPr>
          <w:rFonts w:ascii="Century Gothic" w:hAnsi="Century Gothic"/>
          <w:sz w:val="20"/>
          <w:szCs w:val="20"/>
        </w:rPr>
      </w:pPr>
    </w:p>
    <w:p w:rsidR="00F3413D" w:rsidRPr="00640165" w:rsidRDefault="00F3413D" w:rsidP="00F3413D">
      <w:pPr>
        <w:rPr>
          <w:rFonts w:ascii="Century Gothic" w:hAnsi="Century Gothic"/>
          <w:sz w:val="20"/>
          <w:szCs w:val="20"/>
        </w:rPr>
      </w:pPr>
      <w:r w:rsidRPr="00640165">
        <w:rPr>
          <w:rFonts w:ascii="Century Gothic" w:hAnsi="Century Gothic"/>
          <w:sz w:val="20"/>
          <w:szCs w:val="20"/>
          <w:lang w:eastAsia="es-CR"/>
        </w:rPr>
        <w:t> </w:t>
      </w:r>
    </w:p>
    <w:p w:rsidR="00F3413D" w:rsidRPr="00640165" w:rsidRDefault="00F3413D" w:rsidP="00F3413D">
      <w:pPr>
        <w:jc w:val="center"/>
        <w:rPr>
          <w:rFonts w:ascii="Century Gothic" w:hAnsi="Century Gothic"/>
          <w:sz w:val="20"/>
          <w:szCs w:val="20"/>
        </w:rPr>
      </w:pPr>
      <w:r w:rsidRPr="00640165">
        <w:rPr>
          <w:rFonts w:ascii="Century Gothic" w:hAnsi="Century Gothic" w:cs="Arial"/>
          <w:b/>
          <w:bCs/>
          <w:sz w:val="20"/>
          <w:szCs w:val="20"/>
          <w:lang w:val="es-ES"/>
        </w:rPr>
        <w:t>Servicio Nacional acerca el Poder Judicial y las poblaciones indígenas</w:t>
      </w:r>
    </w:p>
    <w:p w:rsidR="00F3413D" w:rsidRPr="00640165" w:rsidRDefault="00F3413D" w:rsidP="00F3413D">
      <w:pPr>
        <w:rPr>
          <w:rFonts w:ascii="Century Gothic" w:hAnsi="Century Gothic"/>
          <w:sz w:val="20"/>
          <w:szCs w:val="20"/>
        </w:rPr>
      </w:pPr>
      <w:r w:rsidRPr="00640165">
        <w:rPr>
          <w:rFonts w:ascii="Century Gothic" w:hAnsi="Century Gothic" w:cs="Arial"/>
          <w:sz w:val="20"/>
          <w:szCs w:val="20"/>
          <w:lang w:val="es-ES"/>
        </w:rPr>
        <w:t> </w:t>
      </w:r>
    </w:p>
    <w:p w:rsidR="00F3413D" w:rsidRPr="00640165" w:rsidRDefault="00F3413D" w:rsidP="00F3413D">
      <w:pPr>
        <w:jc w:val="both"/>
        <w:rPr>
          <w:rFonts w:ascii="Century Gothic" w:hAnsi="Century Gothic"/>
          <w:sz w:val="20"/>
          <w:szCs w:val="20"/>
        </w:rPr>
      </w:pPr>
      <w:r w:rsidRPr="00640165">
        <w:rPr>
          <w:rFonts w:ascii="Century Gothic" w:hAnsi="Century Gothic"/>
          <w:noProof/>
          <w:sz w:val="20"/>
          <w:szCs w:val="20"/>
        </w:rPr>
        <w:drawing>
          <wp:anchor distT="0" distB="0" distL="76200" distR="76200" simplePos="0" relativeHeight="251665408" behindDoc="0" locked="0" layoutInCell="1" allowOverlap="0" wp14:anchorId="4E44E6B7" wp14:editId="024C0E98">
            <wp:simplePos x="0" y="0"/>
            <wp:positionH relativeFrom="column">
              <wp:align>left</wp:align>
            </wp:positionH>
            <wp:positionV relativeFrom="line">
              <wp:posOffset>0</wp:posOffset>
            </wp:positionV>
            <wp:extent cx="2571750" cy="1933575"/>
            <wp:effectExtent l="0" t="0" r="0" b="9525"/>
            <wp:wrapSquare wrapText="bothSides"/>
            <wp:docPr id="2" name="Imagen 2" descr="Un grupo de personas de pi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Un grupo de personas de pie&#10;&#10;Descripción generada automáticament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71750" cy="1933575"/>
                    </a:xfrm>
                    <a:prstGeom prst="rect">
                      <a:avLst/>
                    </a:prstGeom>
                    <a:noFill/>
                  </pic:spPr>
                </pic:pic>
              </a:graphicData>
            </a:graphic>
            <wp14:sizeRelH relativeFrom="page">
              <wp14:pctWidth>0</wp14:pctWidth>
            </wp14:sizeRelH>
            <wp14:sizeRelV relativeFrom="page">
              <wp14:pctHeight>0</wp14:pctHeight>
            </wp14:sizeRelV>
          </wp:anchor>
        </w:drawing>
      </w:r>
      <w:r w:rsidRPr="00640165">
        <w:rPr>
          <w:rFonts w:ascii="Century Gothic" w:hAnsi="Century Gothic" w:cs="Arial"/>
          <w:sz w:val="20"/>
          <w:szCs w:val="20"/>
          <w:lang w:val="es-ES"/>
        </w:rPr>
        <w:t>En Bajo Chirripó, perteneciente al cantón de Matina de Limón, viven personas que caminan entre 3 y 5 horas para llegar a una oficina judicial.</w:t>
      </w:r>
    </w:p>
    <w:p w:rsidR="00F3413D" w:rsidRPr="00640165" w:rsidRDefault="00F3413D" w:rsidP="00F3413D">
      <w:pPr>
        <w:jc w:val="both"/>
        <w:rPr>
          <w:rFonts w:ascii="Century Gothic" w:hAnsi="Century Gothic"/>
          <w:sz w:val="20"/>
          <w:szCs w:val="20"/>
        </w:rPr>
      </w:pPr>
      <w:r w:rsidRPr="00640165">
        <w:rPr>
          <w:rFonts w:ascii="Century Gothic" w:hAnsi="Century Gothic" w:cs="Arial"/>
          <w:sz w:val="20"/>
          <w:szCs w:val="20"/>
          <w:lang w:val="es-ES"/>
        </w:rPr>
        <w:t> </w:t>
      </w:r>
    </w:p>
    <w:p w:rsidR="00F3413D" w:rsidRPr="00640165" w:rsidRDefault="00F3413D" w:rsidP="00F3413D">
      <w:pPr>
        <w:jc w:val="both"/>
        <w:rPr>
          <w:rFonts w:ascii="Century Gothic" w:hAnsi="Century Gothic"/>
          <w:sz w:val="20"/>
          <w:szCs w:val="20"/>
        </w:rPr>
      </w:pPr>
      <w:r w:rsidRPr="00640165">
        <w:rPr>
          <w:rFonts w:ascii="Century Gothic" w:hAnsi="Century Gothic" w:cs="Arial"/>
          <w:sz w:val="20"/>
          <w:szCs w:val="20"/>
          <w:lang w:val="es-ES"/>
        </w:rPr>
        <w:t xml:space="preserve">Precisamente el Juzgado Contravencional de Matina está liderando una serie de enlaces comunitarios de la mano de la Asociación de Desarrollo Integral de Bajo Chirripó, gobierno indígena de nueve comunidades cabécares, con el fin de implementar el Servicio Nacional de Facilitadoras y Facilitadores Judiciales Luis Paulino Mora Mora en la zona. </w:t>
      </w:r>
    </w:p>
    <w:p w:rsidR="00F3413D" w:rsidRPr="00640165" w:rsidRDefault="00F3413D" w:rsidP="00F3413D">
      <w:pPr>
        <w:jc w:val="both"/>
        <w:rPr>
          <w:rFonts w:ascii="Century Gothic" w:hAnsi="Century Gothic"/>
          <w:sz w:val="20"/>
          <w:szCs w:val="20"/>
        </w:rPr>
      </w:pPr>
      <w:r w:rsidRPr="00640165">
        <w:rPr>
          <w:rFonts w:ascii="Century Gothic" w:hAnsi="Century Gothic" w:cs="Arial"/>
          <w:sz w:val="20"/>
          <w:szCs w:val="20"/>
          <w:lang w:val="es-ES"/>
        </w:rPr>
        <w:t> </w:t>
      </w:r>
    </w:p>
    <w:p w:rsidR="00F3413D" w:rsidRPr="00640165" w:rsidRDefault="00F3413D" w:rsidP="00F3413D">
      <w:pPr>
        <w:jc w:val="both"/>
        <w:rPr>
          <w:rFonts w:ascii="Century Gothic" w:hAnsi="Century Gothic"/>
          <w:sz w:val="20"/>
          <w:szCs w:val="20"/>
        </w:rPr>
      </w:pPr>
      <w:r w:rsidRPr="00640165">
        <w:rPr>
          <w:rFonts w:ascii="Century Gothic" w:hAnsi="Century Gothic" w:cs="Arial"/>
          <w:sz w:val="20"/>
          <w:szCs w:val="20"/>
          <w:lang w:val="es-ES"/>
        </w:rPr>
        <w:t xml:space="preserve">Para el Juez Contravencional, Manrique Martínez Durán, este acercamiento tiene gran significado porque “debemos reconocer sus necesidades en atención a sus tradiciones y cultura. La indiferencia hacia su cultura y medios de vida tiene repercusiones tanto emocionales como sociales y económicas. Este acercamiento provoca que vuelva la confianza en la justicia, y sirve para que los pueblos indígenas no sean asilados y sus necesidades se vean satisfechas en la prestación de servicios judiciales”. </w:t>
      </w:r>
    </w:p>
    <w:p w:rsidR="00F3413D" w:rsidRPr="00640165" w:rsidRDefault="00F3413D" w:rsidP="00F3413D">
      <w:pPr>
        <w:jc w:val="both"/>
        <w:rPr>
          <w:rFonts w:ascii="Century Gothic" w:hAnsi="Century Gothic"/>
          <w:sz w:val="20"/>
          <w:szCs w:val="20"/>
        </w:rPr>
      </w:pPr>
      <w:r w:rsidRPr="00640165">
        <w:rPr>
          <w:rFonts w:ascii="Century Gothic" w:hAnsi="Century Gothic" w:cs="Arial"/>
          <w:sz w:val="20"/>
          <w:szCs w:val="20"/>
          <w:lang w:val="es-ES"/>
        </w:rPr>
        <w:t> </w:t>
      </w:r>
    </w:p>
    <w:p w:rsidR="00F3413D" w:rsidRPr="00640165" w:rsidRDefault="00F3413D" w:rsidP="00F3413D">
      <w:pPr>
        <w:jc w:val="both"/>
        <w:rPr>
          <w:rFonts w:ascii="Century Gothic" w:hAnsi="Century Gothic"/>
          <w:sz w:val="20"/>
          <w:szCs w:val="20"/>
        </w:rPr>
      </w:pPr>
      <w:r w:rsidRPr="00640165">
        <w:rPr>
          <w:rFonts w:ascii="Century Gothic" w:hAnsi="Century Gothic" w:cs="Arial"/>
          <w:sz w:val="20"/>
          <w:szCs w:val="20"/>
          <w:lang w:val="es-ES"/>
        </w:rPr>
        <w:t>En este contacto comunitario, también ha participado activamente la Administración Regional de Limón, personal de la Comisión Nacional para el Mejoramiento de la Administración de Justicia (</w:t>
      </w:r>
      <w:r w:rsidR="0002642D" w:rsidRPr="00640165">
        <w:rPr>
          <w:rFonts w:ascii="Century Gothic" w:hAnsi="Century Gothic" w:cs="Arial"/>
          <w:sz w:val="20"/>
          <w:szCs w:val="20"/>
          <w:lang w:val="es-ES"/>
        </w:rPr>
        <w:t>CONAMAJ</w:t>
      </w:r>
      <w:r w:rsidRPr="00640165">
        <w:rPr>
          <w:rFonts w:ascii="Century Gothic" w:hAnsi="Century Gothic" w:cs="Arial"/>
          <w:sz w:val="20"/>
          <w:szCs w:val="20"/>
          <w:lang w:val="es-ES"/>
        </w:rPr>
        <w:t>), gracias a un enlace generado por el Instituto de Desarrollo Rural (INDER).</w:t>
      </w:r>
    </w:p>
    <w:p w:rsidR="00F3413D" w:rsidRPr="00640165" w:rsidRDefault="00F3413D" w:rsidP="00F3413D">
      <w:pPr>
        <w:jc w:val="both"/>
        <w:rPr>
          <w:rFonts w:ascii="Century Gothic" w:hAnsi="Century Gothic"/>
          <w:sz w:val="20"/>
          <w:szCs w:val="20"/>
        </w:rPr>
      </w:pPr>
      <w:r w:rsidRPr="00640165">
        <w:rPr>
          <w:rFonts w:ascii="Century Gothic" w:hAnsi="Century Gothic" w:cs="Arial"/>
          <w:sz w:val="20"/>
          <w:szCs w:val="20"/>
          <w:lang w:val="es-ES"/>
        </w:rPr>
        <w:t> </w:t>
      </w:r>
    </w:p>
    <w:p w:rsidR="00F3413D" w:rsidRPr="00640165" w:rsidRDefault="00F3413D" w:rsidP="00F3413D">
      <w:pPr>
        <w:jc w:val="both"/>
        <w:rPr>
          <w:rFonts w:ascii="Century Gothic" w:hAnsi="Century Gothic"/>
          <w:sz w:val="20"/>
          <w:szCs w:val="20"/>
        </w:rPr>
      </w:pPr>
      <w:r w:rsidRPr="00640165">
        <w:rPr>
          <w:rFonts w:ascii="Century Gothic" w:hAnsi="Century Gothic" w:cs="Arial"/>
          <w:sz w:val="20"/>
          <w:szCs w:val="20"/>
          <w:lang w:val="es-ES"/>
        </w:rPr>
        <w:t xml:space="preserve">El objetivo de estos encuentros con autoridades y representantes locales indígenas es presentar e informar sobre el rol que cumplen las personas facilitadoras judiciales en las comunidades, las funciones que desarrollan, así como los beneficios generados para las vecinas y los vecinos. De esta forma, se procuran nombramientos de personas facilitadoras judiciales en la zona, con el fin de mantener un enlace permanente entre las comunidades y el Poder Judicial. </w:t>
      </w:r>
    </w:p>
    <w:p w:rsidR="00F3413D" w:rsidRPr="00640165" w:rsidRDefault="00F3413D" w:rsidP="00F3413D">
      <w:pPr>
        <w:jc w:val="both"/>
        <w:rPr>
          <w:rFonts w:ascii="Century Gothic" w:hAnsi="Century Gothic"/>
          <w:sz w:val="20"/>
          <w:szCs w:val="20"/>
        </w:rPr>
      </w:pPr>
      <w:r w:rsidRPr="00640165">
        <w:rPr>
          <w:rFonts w:ascii="Century Gothic" w:hAnsi="Century Gothic" w:cs="Arial"/>
          <w:sz w:val="20"/>
          <w:szCs w:val="20"/>
          <w:lang w:val="es-ES"/>
        </w:rPr>
        <w:t> </w:t>
      </w:r>
    </w:p>
    <w:p w:rsidR="00F3413D" w:rsidRPr="00640165" w:rsidRDefault="00F3413D" w:rsidP="00F3413D">
      <w:pPr>
        <w:jc w:val="both"/>
        <w:rPr>
          <w:rFonts w:ascii="Century Gothic" w:hAnsi="Century Gothic"/>
          <w:sz w:val="20"/>
          <w:szCs w:val="20"/>
        </w:rPr>
      </w:pPr>
      <w:r w:rsidRPr="00640165">
        <w:rPr>
          <w:rFonts w:ascii="Century Gothic" w:hAnsi="Century Gothic" w:cs="Arial"/>
          <w:sz w:val="20"/>
          <w:szCs w:val="20"/>
          <w:lang w:val="es-ES"/>
        </w:rPr>
        <w:t>En respeto a las tradiciones y culturas originarias de nuestro país, el personal judicial encargado de estos enlaces en localidades indígenas sigue los lineamientos y mecanismos de consulta y adapta el modelo del Servicio Nacional a las necesidades y características de estas poblaciones.</w:t>
      </w:r>
    </w:p>
    <w:p w:rsidR="00F3413D" w:rsidRPr="00640165" w:rsidRDefault="00F3413D" w:rsidP="00F3413D">
      <w:pPr>
        <w:jc w:val="both"/>
        <w:rPr>
          <w:rFonts w:ascii="Century Gothic" w:hAnsi="Century Gothic"/>
          <w:sz w:val="20"/>
          <w:szCs w:val="20"/>
        </w:rPr>
      </w:pPr>
      <w:r w:rsidRPr="00640165">
        <w:rPr>
          <w:rFonts w:ascii="Century Gothic" w:hAnsi="Century Gothic" w:cs="Arial"/>
          <w:sz w:val="20"/>
          <w:szCs w:val="20"/>
          <w:lang w:val="es-ES"/>
        </w:rPr>
        <w:t> </w:t>
      </w:r>
    </w:p>
    <w:p w:rsidR="00F3413D" w:rsidRPr="00640165" w:rsidRDefault="00F3413D" w:rsidP="00F3413D">
      <w:pPr>
        <w:jc w:val="both"/>
        <w:rPr>
          <w:rFonts w:ascii="Century Gothic" w:hAnsi="Century Gothic"/>
          <w:sz w:val="20"/>
          <w:szCs w:val="20"/>
        </w:rPr>
      </w:pPr>
      <w:r w:rsidRPr="00640165">
        <w:rPr>
          <w:rFonts w:ascii="Century Gothic" w:hAnsi="Century Gothic" w:cs="Arial"/>
          <w:sz w:val="20"/>
          <w:szCs w:val="20"/>
          <w:lang w:val="es-ES"/>
        </w:rPr>
        <w:t xml:space="preserve">Actualmente en el país existen más de 40 personas facilitadoras judiciales, entre los pueblos indígenas Cabécar, Bribri, </w:t>
      </w:r>
      <w:r w:rsidR="0002642D" w:rsidRPr="00640165">
        <w:rPr>
          <w:rFonts w:ascii="Century Gothic" w:hAnsi="Century Gothic" w:cs="Arial"/>
          <w:sz w:val="20"/>
          <w:szCs w:val="20"/>
          <w:lang w:val="es-ES"/>
        </w:rPr>
        <w:t>Ngöbe</w:t>
      </w:r>
      <w:r w:rsidRPr="00640165">
        <w:rPr>
          <w:rFonts w:ascii="Century Gothic" w:hAnsi="Century Gothic" w:cs="Arial"/>
          <w:sz w:val="20"/>
          <w:szCs w:val="20"/>
          <w:lang w:val="es-ES"/>
        </w:rPr>
        <w:t xml:space="preserve"> y Maleku.</w:t>
      </w:r>
    </w:p>
    <w:p w:rsidR="00F3413D" w:rsidRPr="00640165" w:rsidRDefault="00F3413D" w:rsidP="00F3413D">
      <w:pPr>
        <w:jc w:val="both"/>
        <w:rPr>
          <w:rFonts w:ascii="Century Gothic" w:hAnsi="Century Gothic"/>
          <w:sz w:val="20"/>
          <w:szCs w:val="20"/>
        </w:rPr>
      </w:pPr>
      <w:r w:rsidRPr="00640165">
        <w:rPr>
          <w:rFonts w:ascii="Century Gothic" w:hAnsi="Century Gothic" w:cs="Arial"/>
          <w:sz w:val="20"/>
          <w:szCs w:val="20"/>
          <w:lang w:val="es-ES"/>
        </w:rPr>
        <w:t> </w:t>
      </w:r>
    </w:p>
    <w:p w:rsidR="00F3413D" w:rsidRPr="00640165" w:rsidRDefault="00F3413D" w:rsidP="00F3413D">
      <w:pPr>
        <w:jc w:val="both"/>
        <w:rPr>
          <w:rFonts w:ascii="Century Gothic" w:hAnsi="Century Gothic"/>
          <w:sz w:val="20"/>
          <w:szCs w:val="20"/>
        </w:rPr>
      </w:pPr>
      <w:r w:rsidRPr="00640165">
        <w:rPr>
          <w:rFonts w:ascii="Century Gothic" w:hAnsi="Century Gothic" w:cs="Arial"/>
          <w:sz w:val="20"/>
          <w:szCs w:val="20"/>
          <w:lang w:val="es-ES"/>
        </w:rPr>
        <w:t xml:space="preserve">Para más información sobre el Servicio Nacional y este acercamiento a población indígena se puede llamar al 2295-3322 o escribir a </w:t>
      </w:r>
      <w:hyperlink r:id="rId96" w:history="1">
        <w:r w:rsidRPr="00640165">
          <w:rPr>
            <w:rStyle w:val="Hipervnculo"/>
            <w:rFonts w:ascii="Century Gothic" w:hAnsi="Century Gothic" w:cs="Arial"/>
            <w:sz w:val="20"/>
            <w:szCs w:val="20"/>
            <w:lang w:val="es-ES"/>
          </w:rPr>
          <w:t>snfj@poder-judicial.go.cr</w:t>
        </w:r>
      </w:hyperlink>
      <w:r w:rsidRPr="00640165">
        <w:rPr>
          <w:rFonts w:ascii="Century Gothic" w:hAnsi="Century Gothic" w:cs="Arial"/>
          <w:sz w:val="20"/>
          <w:szCs w:val="20"/>
          <w:lang w:val="es-ES"/>
        </w:rPr>
        <w:t xml:space="preserve">  </w:t>
      </w:r>
    </w:p>
    <w:p w:rsidR="00F3413D" w:rsidRPr="00640165" w:rsidRDefault="00DB7526" w:rsidP="00DB7526">
      <w:pPr>
        <w:rPr>
          <w:rFonts w:ascii="Century Gothic" w:hAnsi="Century Gothic" w:cs="Helvetica"/>
          <w:sz w:val="20"/>
          <w:szCs w:val="20"/>
        </w:rPr>
      </w:pPr>
      <w:r w:rsidRPr="00640165">
        <w:rPr>
          <w:rFonts w:ascii="Century Gothic" w:hAnsi="Century Gothic" w:cs="Helvetica"/>
          <w:b/>
          <w:bCs/>
          <w:sz w:val="20"/>
          <w:szCs w:val="20"/>
          <w:u w:val="single"/>
        </w:rPr>
        <w:t>SE ACUERDA</w:t>
      </w:r>
      <w:r w:rsidRPr="00640165">
        <w:rPr>
          <w:rFonts w:ascii="Century Gothic" w:hAnsi="Century Gothic" w:cs="Helvetica"/>
          <w:sz w:val="20"/>
          <w:szCs w:val="20"/>
        </w:rPr>
        <w:t>:</w:t>
      </w:r>
      <w:r w:rsidR="00D902C6" w:rsidRPr="00640165">
        <w:rPr>
          <w:rFonts w:ascii="Century Gothic" w:hAnsi="Century Gothic" w:cs="Helvetica"/>
          <w:sz w:val="20"/>
          <w:szCs w:val="20"/>
        </w:rPr>
        <w:t xml:space="preserve"> Se toma nota.</w:t>
      </w:r>
    </w:p>
    <w:p w:rsidR="00044E68" w:rsidRPr="00640165" w:rsidRDefault="00044E68" w:rsidP="00DB7526">
      <w:pPr>
        <w:rPr>
          <w:rFonts w:ascii="Century Gothic" w:hAnsi="Century Gothic" w:cs="Helvetica"/>
          <w:b/>
          <w:bCs/>
          <w:sz w:val="20"/>
          <w:szCs w:val="20"/>
          <w:u w:val="single"/>
        </w:rPr>
      </w:pPr>
    </w:p>
    <w:p w:rsidR="00F3413D" w:rsidRPr="00640165" w:rsidRDefault="00F3413D" w:rsidP="00F3413D">
      <w:pPr>
        <w:jc w:val="center"/>
        <w:rPr>
          <w:rFonts w:ascii="Century Gothic" w:hAnsi="Century Gothic" w:cs="Helvetica"/>
          <w:b/>
          <w:bCs/>
          <w:sz w:val="20"/>
          <w:szCs w:val="20"/>
          <w:u w:val="single"/>
        </w:rPr>
      </w:pPr>
      <w:r w:rsidRPr="00640165">
        <w:rPr>
          <w:rFonts w:ascii="Century Gothic" w:hAnsi="Century Gothic" w:cs="Helvetica"/>
          <w:b/>
          <w:bCs/>
          <w:sz w:val="20"/>
          <w:szCs w:val="20"/>
          <w:u w:val="single"/>
        </w:rPr>
        <w:t>ARTÍCULO X</w:t>
      </w:r>
      <w:r w:rsidR="00044E68" w:rsidRPr="00640165">
        <w:rPr>
          <w:rFonts w:ascii="Century Gothic" w:hAnsi="Century Gothic" w:cs="Helvetica"/>
          <w:b/>
          <w:bCs/>
          <w:sz w:val="20"/>
          <w:szCs w:val="20"/>
          <w:u w:val="single"/>
        </w:rPr>
        <w:t>II</w:t>
      </w:r>
    </w:p>
    <w:p w:rsidR="002F09B8" w:rsidRPr="00640165" w:rsidRDefault="002F09B8" w:rsidP="002F09B8">
      <w:pPr>
        <w:jc w:val="both"/>
        <w:rPr>
          <w:rFonts w:ascii="Century Gothic" w:hAnsi="Century Gothic" w:cs="Helvetica"/>
          <w:sz w:val="20"/>
          <w:szCs w:val="20"/>
        </w:rPr>
      </w:pPr>
      <w:r w:rsidRPr="00640165">
        <w:rPr>
          <w:rFonts w:ascii="Century Gothic" w:hAnsi="Century Gothic" w:cs="Helvetica"/>
          <w:sz w:val="20"/>
          <w:szCs w:val="20"/>
        </w:rPr>
        <w:t xml:space="preserve">El 24 de noviembre de 2021 se realizó reunión de trabajo con la Universidad de Costa Rica y </w:t>
      </w:r>
      <w:r w:rsidR="001F021F" w:rsidRPr="00640165">
        <w:rPr>
          <w:rFonts w:ascii="Century Gothic" w:hAnsi="Century Gothic" w:cs="Helvetica"/>
          <w:sz w:val="20"/>
          <w:szCs w:val="20"/>
        </w:rPr>
        <w:t>el Centro</w:t>
      </w:r>
      <w:r w:rsidRPr="00640165">
        <w:rPr>
          <w:rFonts w:ascii="Century Gothic" w:hAnsi="Century Gothic" w:cs="Helvetica"/>
          <w:sz w:val="20"/>
          <w:szCs w:val="20"/>
        </w:rPr>
        <w:t xml:space="preserve"> de Información Jurisprudencial</w:t>
      </w:r>
      <w:r w:rsidR="00F111FE" w:rsidRPr="00640165">
        <w:rPr>
          <w:rFonts w:ascii="Century Gothic" w:hAnsi="Century Gothic" w:cs="Helvetica"/>
          <w:sz w:val="20"/>
          <w:szCs w:val="20"/>
        </w:rPr>
        <w:t xml:space="preserve"> en la que se tomaron los siguientes acuerdos:</w:t>
      </w:r>
    </w:p>
    <w:p w:rsidR="00F111FE" w:rsidRPr="00640165" w:rsidRDefault="00F111FE" w:rsidP="00F111FE">
      <w:pPr>
        <w:pStyle w:val="Standard"/>
        <w:pBdr>
          <w:top w:val="single" w:sz="2" w:space="1" w:color="000000"/>
        </w:pBdr>
        <w:tabs>
          <w:tab w:val="left" w:pos="1788"/>
        </w:tabs>
        <w:jc w:val="both"/>
        <w:rPr>
          <w:rFonts w:ascii="Century Gothic" w:hAnsi="Century Gothic"/>
          <w:sz w:val="20"/>
          <w:szCs w:val="20"/>
        </w:rPr>
      </w:pPr>
      <w:r w:rsidRPr="00640165">
        <w:rPr>
          <w:rFonts w:ascii="Century Gothic" w:hAnsi="Century Gothic"/>
          <w:b/>
          <w:bCs/>
          <w:sz w:val="20"/>
          <w:szCs w:val="20"/>
        </w:rPr>
        <w:t>Se acuerda</w:t>
      </w:r>
      <w:r w:rsidRPr="00640165">
        <w:rPr>
          <w:rFonts w:ascii="Century Gothic" w:hAnsi="Century Gothic"/>
          <w:sz w:val="20"/>
          <w:szCs w:val="20"/>
        </w:rPr>
        <w:t>: a) Que el proyecto es viable y de interés para ambas instituciones, b) iniciar con la búsqueda de insumos como sentencias donde participe población indígena para detectar terminología jurídica, respetando lo establecido con respecto a la protección de Datos Personales, c) fomentar un acercamiento con la traductora indígena del Circuito Judicial de Turrialba para incorporarla en este proyecto;  d) valorar realizar una adenda al convenio vigente entre la  UCR y el Poder Judicial, sobre el proyecto de Lenguaje Claro, cuyos objetivos son conforme este proyecto, en donde se debe incorporar lo referente a la generación de un glosario de terminología jurídica para la población indígena, con base en la Ley de Acceso  a la Justicia de Pueblos Indígenas y las políticas institucionales de Acceso a la Justicia, d) Iniciar las gestiones correspondientes para concretar los detalles a ser abordados en una segunda reunión, la cual podrá llevarse a cabo en diciembre 2021.</w:t>
      </w:r>
    </w:p>
    <w:bookmarkStart w:id="12" w:name="_MON_1700048790"/>
    <w:bookmarkEnd w:id="12"/>
    <w:p w:rsidR="00F3413D" w:rsidRPr="00640165" w:rsidRDefault="00A3538D" w:rsidP="00DB7526">
      <w:pPr>
        <w:rPr>
          <w:rFonts w:ascii="Century Gothic" w:hAnsi="Century Gothic" w:cs="Helvetica"/>
          <w:b/>
          <w:bCs/>
          <w:sz w:val="20"/>
          <w:szCs w:val="20"/>
          <w:u w:val="single"/>
        </w:rPr>
      </w:pPr>
      <w:r w:rsidRPr="00640165">
        <w:rPr>
          <w:rFonts w:ascii="Century Gothic" w:hAnsi="Century Gothic"/>
          <w:sz w:val="20"/>
          <w:szCs w:val="20"/>
        </w:rPr>
        <w:object w:dxaOrig="1508" w:dyaOrig="984" w14:anchorId="266AC155">
          <v:shape id="_x0000_i1046" type="#_x0000_t75" style="width:77pt;height:51.5pt" o:ole="">
            <v:imagedata r:id="rId97" o:title=""/>
          </v:shape>
          <o:OLEObject Type="Embed" ProgID="Word.Document.12" ShapeID="_x0000_i1046" DrawAspect="Icon" ObjectID="_1706009879" r:id="rId98">
            <o:FieldCodes>\s</o:FieldCodes>
          </o:OLEObject>
        </w:object>
      </w:r>
    </w:p>
    <w:p w:rsidR="00F3413D" w:rsidRPr="00640165" w:rsidRDefault="00F3413D" w:rsidP="00F965E6">
      <w:pPr>
        <w:jc w:val="both"/>
        <w:rPr>
          <w:rFonts w:ascii="Century Gothic" w:hAnsi="Century Gothic" w:cs="Helvetica"/>
          <w:b/>
          <w:bCs/>
          <w:sz w:val="20"/>
          <w:szCs w:val="20"/>
          <w:u w:val="single"/>
        </w:rPr>
      </w:pPr>
      <w:r w:rsidRPr="00640165">
        <w:rPr>
          <w:rFonts w:ascii="Century Gothic" w:hAnsi="Century Gothic" w:cs="Helvetica"/>
          <w:b/>
          <w:bCs/>
          <w:sz w:val="20"/>
          <w:szCs w:val="20"/>
          <w:u w:val="single"/>
        </w:rPr>
        <w:t>SE ACUERDA</w:t>
      </w:r>
      <w:r w:rsidRPr="00640165">
        <w:rPr>
          <w:rFonts w:ascii="Century Gothic" w:hAnsi="Century Gothic" w:cs="Helvetica"/>
          <w:sz w:val="20"/>
          <w:szCs w:val="20"/>
        </w:rPr>
        <w:t>:</w:t>
      </w:r>
      <w:r w:rsidR="00A70504" w:rsidRPr="00640165">
        <w:rPr>
          <w:rFonts w:ascii="Century Gothic" w:hAnsi="Century Gothic" w:cs="Helvetica"/>
          <w:sz w:val="20"/>
          <w:szCs w:val="20"/>
        </w:rPr>
        <w:t xml:space="preserve"> </w:t>
      </w:r>
      <w:r w:rsidR="00F965E6" w:rsidRPr="00640165">
        <w:rPr>
          <w:rFonts w:ascii="Century Gothic" w:hAnsi="Century Gothic" w:cs="Helvetica"/>
          <w:sz w:val="20"/>
          <w:szCs w:val="20"/>
        </w:rPr>
        <w:t xml:space="preserve">1. </w:t>
      </w:r>
      <w:r w:rsidR="00A70504" w:rsidRPr="00640165">
        <w:rPr>
          <w:rFonts w:ascii="Century Gothic" w:hAnsi="Century Gothic" w:cs="Helvetica"/>
          <w:sz w:val="20"/>
          <w:szCs w:val="20"/>
        </w:rPr>
        <w:t>Se toma nota.</w:t>
      </w:r>
      <w:r w:rsidR="00F833CC" w:rsidRPr="00640165">
        <w:rPr>
          <w:rFonts w:ascii="Century Gothic" w:hAnsi="Century Gothic" w:cs="Helvetica"/>
          <w:sz w:val="20"/>
          <w:szCs w:val="20"/>
        </w:rPr>
        <w:t xml:space="preserve"> 2. Instar al Centro de Información Jurisprudencial considerar el desarrollo de este proyecto utilizando la Metodología de Administración de Proyecto y con la </w:t>
      </w:r>
      <w:r w:rsidR="00640165" w:rsidRPr="00640165">
        <w:rPr>
          <w:rFonts w:ascii="Century Gothic" w:hAnsi="Century Gothic" w:cs="Helvetica"/>
          <w:sz w:val="20"/>
          <w:szCs w:val="20"/>
        </w:rPr>
        <w:t>participación</w:t>
      </w:r>
      <w:r w:rsidR="00F965E6" w:rsidRPr="00640165">
        <w:rPr>
          <w:rFonts w:ascii="Century Gothic" w:hAnsi="Century Gothic" w:cs="Helvetica"/>
          <w:sz w:val="20"/>
          <w:szCs w:val="20"/>
        </w:rPr>
        <w:t xml:space="preserve"> de la población indígena involucrada. 3. Comuníquese este acuerdo al Centro de Información Jurisprudencial, las personas involucradas de la UCR y a la señora Melissa Benavides Víquez. </w:t>
      </w:r>
    </w:p>
    <w:p w:rsidR="00F3413D" w:rsidRPr="00640165" w:rsidRDefault="00F3413D" w:rsidP="00DB7526">
      <w:pPr>
        <w:rPr>
          <w:rFonts w:ascii="Century Gothic" w:hAnsi="Century Gothic" w:cs="Helvetica"/>
          <w:b/>
          <w:bCs/>
          <w:sz w:val="20"/>
          <w:szCs w:val="20"/>
          <w:u w:val="single"/>
        </w:rPr>
      </w:pPr>
    </w:p>
    <w:p w:rsidR="00F3413D" w:rsidRPr="00640165" w:rsidRDefault="00F3413D" w:rsidP="00F3413D">
      <w:pPr>
        <w:jc w:val="center"/>
        <w:rPr>
          <w:rFonts w:ascii="Century Gothic" w:hAnsi="Century Gothic" w:cs="Helvetica"/>
          <w:b/>
          <w:bCs/>
          <w:sz w:val="20"/>
          <w:szCs w:val="20"/>
          <w:u w:val="single"/>
        </w:rPr>
      </w:pPr>
      <w:r w:rsidRPr="00640165">
        <w:rPr>
          <w:rFonts w:ascii="Century Gothic" w:hAnsi="Century Gothic" w:cs="Helvetica"/>
          <w:b/>
          <w:bCs/>
          <w:sz w:val="20"/>
          <w:szCs w:val="20"/>
          <w:u w:val="single"/>
        </w:rPr>
        <w:t>ARTÍCULO X</w:t>
      </w:r>
      <w:r w:rsidR="00044E68" w:rsidRPr="00640165">
        <w:rPr>
          <w:rFonts w:ascii="Century Gothic" w:hAnsi="Century Gothic" w:cs="Helvetica"/>
          <w:b/>
          <w:bCs/>
          <w:sz w:val="20"/>
          <w:szCs w:val="20"/>
          <w:u w:val="single"/>
        </w:rPr>
        <w:t>III</w:t>
      </w:r>
    </w:p>
    <w:p w:rsidR="00EB5DB4" w:rsidRPr="00640165" w:rsidRDefault="00EB5DB4" w:rsidP="00EB5DB4">
      <w:pPr>
        <w:rPr>
          <w:rFonts w:ascii="Century Gothic" w:eastAsia="Times New Roman" w:hAnsi="Century Gothic"/>
          <w:sz w:val="20"/>
          <w:szCs w:val="20"/>
          <w:lang w:val="es-ES"/>
        </w:rPr>
      </w:pPr>
      <w:r w:rsidRPr="00640165">
        <w:rPr>
          <w:rFonts w:ascii="Century Gothic" w:eastAsia="Times New Roman" w:hAnsi="Century Gothic"/>
          <w:sz w:val="20"/>
          <w:szCs w:val="20"/>
          <w:lang w:val="es-ES"/>
        </w:rPr>
        <w:t>La señora Angie Calderón Chaves, Jefa de la Unidad de Acceso a la Justicia, remitió comunicado electrónico del 22 de noviembre de 2021 donde informa:</w:t>
      </w:r>
    </w:p>
    <w:p w:rsidR="00EB5DB4" w:rsidRPr="00640165" w:rsidRDefault="00EB5DB4" w:rsidP="00F965E6">
      <w:pPr>
        <w:jc w:val="both"/>
        <w:rPr>
          <w:rFonts w:ascii="Century Gothic" w:eastAsia="Times New Roman" w:hAnsi="Century Gothic"/>
          <w:i/>
          <w:iCs/>
          <w:color w:val="000000"/>
          <w:sz w:val="20"/>
          <w:szCs w:val="20"/>
        </w:rPr>
      </w:pPr>
      <w:r w:rsidRPr="00640165">
        <w:rPr>
          <w:rFonts w:ascii="Century Gothic" w:eastAsia="Times New Roman" w:hAnsi="Century Gothic"/>
          <w:i/>
          <w:iCs/>
          <w:color w:val="000000"/>
          <w:sz w:val="20"/>
          <w:szCs w:val="20"/>
        </w:rPr>
        <w:t xml:space="preserve">Reciba un cordial saludo. Por este medio me permito hacer de su conocimiento </w:t>
      </w:r>
      <w:r w:rsidR="0002642D" w:rsidRPr="00640165">
        <w:rPr>
          <w:rFonts w:ascii="Century Gothic" w:eastAsia="Times New Roman" w:hAnsi="Century Gothic"/>
          <w:i/>
          <w:iCs/>
          <w:color w:val="000000"/>
          <w:sz w:val="20"/>
          <w:szCs w:val="20"/>
        </w:rPr>
        <w:t>que,</w:t>
      </w:r>
      <w:r w:rsidRPr="00640165">
        <w:rPr>
          <w:rFonts w:ascii="Century Gothic" w:eastAsia="Times New Roman" w:hAnsi="Century Gothic"/>
          <w:i/>
          <w:iCs/>
          <w:color w:val="000000"/>
          <w:sz w:val="20"/>
          <w:szCs w:val="20"/>
        </w:rPr>
        <w:t xml:space="preserve"> con motivo a un acuerdo tomado por la Subcomisión de Acceso a la Justicia de Pueblos Indígenas, se nos </w:t>
      </w:r>
      <w:r w:rsidR="0002642D" w:rsidRPr="00640165">
        <w:rPr>
          <w:rFonts w:ascii="Century Gothic" w:eastAsia="Times New Roman" w:hAnsi="Century Gothic"/>
          <w:i/>
          <w:iCs/>
          <w:color w:val="000000"/>
          <w:sz w:val="20"/>
          <w:szCs w:val="20"/>
        </w:rPr>
        <w:t>está</w:t>
      </w:r>
      <w:r w:rsidRPr="00640165">
        <w:rPr>
          <w:rFonts w:ascii="Century Gothic" w:eastAsia="Times New Roman" w:hAnsi="Century Gothic"/>
          <w:i/>
          <w:iCs/>
          <w:color w:val="000000"/>
          <w:sz w:val="20"/>
          <w:szCs w:val="20"/>
        </w:rPr>
        <w:t xml:space="preserve"> confirmando la participación del personal de la Dirección Jurídica para rendir informe y/o explicación respecto con lo solicitado en ese momento. Seguidamente le detallo el acuerdo, para mayor claridad. </w:t>
      </w:r>
    </w:p>
    <w:p w:rsidR="00EB5DB4" w:rsidRPr="00640165" w:rsidRDefault="00EB5DB4" w:rsidP="00EB5DB4">
      <w:pPr>
        <w:spacing w:line="360" w:lineRule="auto"/>
        <w:jc w:val="both"/>
        <w:rPr>
          <w:rFonts w:ascii="Century Gothic" w:hAnsi="Century Gothic"/>
          <w:i/>
          <w:iCs/>
          <w:color w:val="000000"/>
          <w:sz w:val="20"/>
          <w:szCs w:val="20"/>
        </w:rPr>
      </w:pPr>
      <w:r w:rsidRPr="00640165">
        <w:rPr>
          <w:rFonts w:ascii="Century Gothic" w:hAnsi="Century Gothic"/>
          <w:b/>
          <w:bCs/>
          <w:i/>
          <w:iCs/>
          <w:color w:val="000000"/>
          <w:sz w:val="20"/>
          <w:szCs w:val="20"/>
          <w:u w:val="single"/>
        </w:rPr>
        <w:t>Sesión del mes de septiembre: ARTÍCULO II. "...SE ACUERDA</w:t>
      </w:r>
      <w:r w:rsidRPr="00640165">
        <w:rPr>
          <w:rFonts w:ascii="Century Gothic" w:hAnsi="Century Gothic"/>
          <w:i/>
          <w:iCs/>
          <w:color w:val="000000"/>
          <w:sz w:val="20"/>
          <w:szCs w:val="20"/>
        </w:rPr>
        <w:t xml:space="preserve">: </w:t>
      </w:r>
      <w:r w:rsidRPr="00640165">
        <w:rPr>
          <w:rFonts w:ascii="Century Gothic" w:hAnsi="Century Gothic"/>
          <w:b/>
          <w:bCs/>
          <w:i/>
          <w:iCs/>
          <w:color w:val="000000"/>
          <w:sz w:val="20"/>
          <w:szCs w:val="20"/>
        </w:rPr>
        <w:t>1.</w:t>
      </w:r>
      <w:r w:rsidRPr="00640165">
        <w:rPr>
          <w:rFonts w:ascii="Century Gothic" w:hAnsi="Century Gothic"/>
          <w:i/>
          <w:iCs/>
          <w:color w:val="000000"/>
          <w:sz w:val="20"/>
          <w:szCs w:val="20"/>
        </w:rPr>
        <w:t xml:space="preserve"> Se toma nota del Oficio 871-PLA-ES-2021 y de la presentación realizada por las señoras Ana Ericka Rodríguez y Marlen Vargas Benavides de la Dirección de Planificación.</w:t>
      </w:r>
      <w:r w:rsidRPr="00640165">
        <w:rPr>
          <w:rFonts w:ascii="Century Gothic" w:hAnsi="Century Gothic"/>
          <w:i/>
          <w:iCs/>
          <w:color w:val="000000"/>
          <w:sz w:val="20"/>
          <w:szCs w:val="20"/>
          <w:shd w:val="clear" w:color="auto" w:fill="CCCCCC"/>
        </w:rPr>
        <w:t> </w:t>
      </w:r>
      <w:r w:rsidRPr="00640165">
        <w:rPr>
          <w:rFonts w:ascii="Century Gothic" w:hAnsi="Century Gothic"/>
          <w:b/>
          <w:bCs/>
          <w:i/>
          <w:iCs/>
          <w:color w:val="000000"/>
          <w:sz w:val="20"/>
          <w:szCs w:val="20"/>
          <w:shd w:val="clear" w:color="auto" w:fill="CCCCCC"/>
        </w:rPr>
        <w:t>3. Invitar a la Dirección Jurídica para que en una siguiente sesión exponga el criterio reciente vinculado con protección de datos en el ámbito institucional a fin de que la gestión documental de la Subcomisión cumpla con los lineamientos legales e institucionales...". </w:t>
      </w:r>
    </w:p>
    <w:p w:rsidR="00EB5DB4" w:rsidRPr="00640165" w:rsidRDefault="00EB5DB4" w:rsidP="00EB5DB4">
      <w:pPr>
        <w:spacing w:line="360" w:lineRule="auto"/>
        <w:jc w:val="both"/>
        <w:rPr>
          <w:rFonts w:ascii="Century Gothic" w:hAnsi="Century Gothic"/>
          <w:i/>
          <w:iCs/>
          <w:color w:val="000000"/>
          <w:sz w:val="20"/>
          <w:szCs w:val="20"/>
        </w:rPr>
      </w:pPr>
      <w:r w:rsidRPr="00640165">
        <w:rPr>
          <w:rFonts w:ascii="Century Gothic" w:hAnsi="Century Gothic"/>
          <w:i/>
          <w:iCs/>
          <w:color w:val="000000"/>
          <w:sz w:val="20"/>
          <w:szCs w:val="20"/>
          <w:shd w:val="clear" w:color="auto" w:fill="FFFFFF"/>
        </w:rPr>
        <w:t>En razón de lo anterior solicito respetuosamente su colaboración, para que se incluya como un punto de agenda, la participación del personal de la Dirección Jurídica en la sesión de la Subcomisión de Indígenas del 03 de diciembre, prevista para las 13:30. Si fuera posible como primer punto de agenda. </w:t>
      </w:r>
    </w:p>
    <w:p w:rsidR="00EB5DB4" w:rsidRPr="00640165" w:rsidRDefault="00EB5DB4" w:rsidP="00EB5DB4">
      <w:pPr>
        <w:spacing w:line="360" w:lineRule="auto"/>
        <w:jc w:val="both"/>
        <w:rPr>
          <w:rFonts w:ascii="Century Gothic" w:hAnsi="Century Gothic"/>
          <w:color w:val="000000"/>
          <w:sz w:val="20"/>
          <w:szCs w:val="20"/>
          <w:shd w:val="clear" w:color="auto" w:fill="FFFFFF"/>
        </w:rPr>
      </w:pPr>
      <w:r w:rsidRPr="00640165">
        <w:rPr>
          <w:rFonts w:ascii="Century Gothic" w:hAnsi="Century Gothic"/>
          <w:i/>
          <w:iCs/>
          <w:color w:val="000000"/>
          <w:sz w:val="20"/>
          <w:szCs w:val="20"/>
          <w:shd w:val="clear" w:color="auto" w:fill="FFFFFF"/>
        </w:rPr>
        <w:t xml:space="preserve">De ser posible, debe remitirse el </w:t>
      </w:r>
      <w:r w:rsidR="0002642D" w:rsidRPr="00640165">
        <w:rPr>
          <w:rFonts w:ascii="Century Gothic" w:hAnsi="Century Gothic"/>
          <w:i/>
          <w:iCs/>
          <w:color w:val="000000"/>
          <w:sz w:val="20"/>
          <w:szCs w:val="20"/>
          <w:shd w:val="clear" w:color="auto" w:fill="FFFFFF"/>
        </w:rPr>
        <w:t>enlace</w:t>
      </w:r>
      <w:r w:rsidRPr="00640165">
        <w:rPr>
          <w:rFonts w:ascii="Century Gothic" w:hAnsi="Century Gothic"/>
          <w:i/>
          <w:iCs/>
          <w:color w:val="000000"/>
          <w:sz w:val="20"/>
          <w:szCs w:val="20"/>
          <w:shd w:val="clear" w:color="auto" w:fill="FFFFFF"/>
        </w:rPr>
        <w:t xml:space="preserve"> a las personas confirmadas de la Dirección Jurídica: Licda. Silvia Calvo Solano, el Lic. Manuel Araya Zúñiga y la compañera Laura Quesada Soto.</w:t>
      </w:r>
      <w:r w:rsidR="00F965E6" w:rsidRPr="00640165">
        <w:rPr>
          <w:rFonts w:ascii="Century Gothic" w:hAnsi="Century Gothic"/>
          <w:i/>
          <w:iCs/>
          <w:color w:val="000000"/>
          <w:sz w:val="20"/>
          <w:szCs w:val="20"/>
          <w:shd w:val="clear" w:color="auto" w:fill="FFFFFF"/>
        </w:rPr>
        <w:t>”</w:t>
      </w:r>
    </w:p>
    <w:p w:rsidR="00F965E6" w:rsidRPr="00640165" w:rsidRDefault="00F965E6" w:rsidP="00EB5DB4">
      <w:pPr>
        <w:spacing w:line="360" w:lineRule="auto"/>
        <w:jc w:val="both"/>
        <w:rPr>
          <w:rFonts w:ascii="Century Gothic" w:hAnsi="Century Gothic"/>
          <w:color w:val="000000"/>
          <w:sz w:val="20"/>
          <w:szCs w:val="20"/>
          <w:shd w:val="clear" w:color="auto" w:fill="FFFFFF"/>
        </w:rPr>
      </w:pPr>
      <w:r w:rsidRPr="00640165">
        <w:rPr>
          <w:rFonts w:ascii="Century Gothic" w:hAnsi="Century Gothic"/>
          <w:color w:val="000000"/>
          <w:sz w:val="20"/>
          <w:szCs w:val="20"/>
          <w:shd w:val="clear" w:color="auto" w:fill="FFFFFF"/>
        </w:rPr>
        <w:t xml:space="preserve">Se recibe a las señoras </w:t>
      </w:r>
      <w:r w:rsidR="006E6858" w:rsidRPr="00640165">
        <w:rPr>
          <w:rFonts w:ascii="Century Gothic" w:hAnsi="Century Gothic"/>
          <w:color w:val="000000"/>
          <w:sz w:val="20"/>
          <w:szCs w:val="20"/>
          <w:shd w:val="clear" w:color="auto" w:fill="FFFFFF"/>
        </w:rPr>
        <w:t xml:space="preserve">Silvia </w:t>
      </w:r>
      <w:r w:rsidRPr="00640165">
        <w:rPr>
          <w:rFonts w:ascii="Century Gothic" w:hAnsi="Century Gothic"/>
          <w:color w:val="000000"/>
          <w:sz w:val="20"/>
          <w:szCs w:val="20"/>
          <w:shd w:val="clear" w:color="auto" w:fill="FFFFFF"/>
        </w:rPr>
        <w:t xml:space="preserve">Calvo, </w:t>
      </w:r>
      <w:r w:rsidR="006E6858" w:rsidRPr="00640165">
        <w:rPr>
          <w:rFonts w:ascii="Century Gothic" w:hAnsi="Century Gothic"/>
          <w:color w:val="000000"/>
          <w:sz w:val="20"/>
          <w:szCs w:val="20"/>
          <w:shd w:val="clear" w:color="auto" w:fill="FFFFFF"/>
        </w:rPr>
        <w:t xml:space="preserve">Laura </w:t>
      </w:r>
      <w:r w:rsidRPr="00640165">
        <w:rPr>
          <w:rFonts w:ascii="Century Gothic" w:hAnsi="Century Gothic"/>
          <w:color w:val="000000"/>
          <w:sz w:val="20"/>
          <w:szCs w:val="20"/>
          <w:shd w:val="clear" w:color="auto" w:fill="FFFFFF"/>
        </w:rPr>
        <w:t xml:space="preserve">Quesada y al señor </w:t>
      </w:r>
      <w:r w:rsidR="006E6858" w:rsidRPr="00640165">
        <w:rPr>
          <w:rFonts w:ascii="Century Gothic" w:hAnsi="Century Gothic"/>
          <w:color w:val="000000"/>
          <w:sz w:val="20"/>
          <w:szCs w:val="20"/>
          <w:shd w:val="clear" w:color="auto" w:fill="FFFFFF"/>
        </w:rPr>
        <w:t xml:space="preserve">Manuel </w:t>
      </w:r>
      <w:r w:rsidRPr="00640165">
        <w:rPr>
          <w:rFonts w:ascii="Century Gothic" w:hAnsi="Century Gothic"/>
          <w:color w:val="000000"/>
          <w:sz w:val="20"/>
          <w:szCs w:val="20"/>
          <w:shd w:val="clear" w:color="auto" w:fill="FFFFFF"/>
        </w:rPr>
        <w:t xml:space="preserve">Araya quienes exponen sobre el tema sobre </w:t>
      </w:r>
      <w:r w:rsidR="00D50C62" w:rsidRPr="00640165">
        <w:rPr>
          <w:rFonts w:ascii="Century Gothic" w:hAnsi="Century Gothic"/>
          <w:color w:val="000000"/>
          <w:sz w:val="20"/>
          <w:szCs w:val="20"/>
          <w:shd w:val="clear" w:color="auto" w:fill="FFFFFF"/>
        </w:rPr>
        <w:t xml:space="preserve">protección de </w:t>
      </w:r>
      <w:r w:rsidRPr="00640165">
        <w:rPr>
          <w:rFonts w:ascii="Century Gothic" w:hAnsi="Century Gothic"/>
          <w:color w:val="000000"/>
          <w:sz w:val="20"/>
          <w:szCs w:val="20"/>
          <w:shd w:val="clear" w:color="auto" w:fill="FFFFFF"/>
        </w:rPr>
        <w:t xml:space="preserve">datos </w:t>
      </w:r>
      <w:r w:rsidR="00D50C62" w:rsidRPr="00640165">
        <w:rPr>
          <w:rFonts w:ascii="Century Gothic" w:hAnsi="Century Gothic"/>
          <w:color w:val="000000"/>
          <w:sz w:val="20"/>
          <w:szCs w:val="20"/>
          <w:shd w:val="clear" w:color="auto" w:fill="FFFFFF"/>
        </w:rPr>
        <w:t xml:space="preserve">sensibles </w:t>
      </w:r>
      <w:r w:rsidRPr="00640165">
        <w:rPr>
          <w:rFonts w:ascii="Century Gothic" w:hAnsi="Century Gothic"/>
          <w:color w:val="000000"/>
          <w:sz w:val="20"/>
          <w:szCs w:val="20"/>
          <w:shd w:val="clear" w:color="auto" w:fill="FFFFFF"/>
        </w:rPr>
        <w:t>y población indígena, lo anterior en relación con los criterios: DJ-C-30-2021 de 21 de enero de 2021</w:t>
      </w:r>
      <w:r w:rsidR="00C24F32" w:rsidRPr="00640165">
        <w:rPr>
          <w:rFonts w:ascii="Century Gothic" w:hAnsi="Century Gothic"/>
          <w:color w:val="000000"/>
          <w:sz w:val="20"/>
          <w:szCs w:val="20"/>
          <w:shd w:val="clear" w:color="auto" w:fill="FFFFFF"/>
        </w:rPr>
        <w:t xml:space="preserve"> -el cual debe considerarse en la faceta doble del PJ-</w:t>
      </w:r>
      <w:r w:rsidRPr="00640165">
        <w:rPr>
          <w:rFonts w:ascii="Century Gothic" w:hAnsi="Century Gothic"/>
          <w:color w:val="000000"/>
          <w:sz w:val="20"/>
          <w:szCs w:val="20"/>
          <w:shd w:val="clear" w:color="auto" w:fill="FFFFFF"/>
        </w:rPr>
        <w:t xml:space="preserve"> y </w:t>
      </w:r>
      <w:r w:rsidR="00C24F32" w:rsidRPr="00640165">
        <w:rPr>
          <w:rFonts w:ascii="Century Gothic" w:hAnsi="Century Gothic"/>
          <w:color w:val="000000"/>
          <w:sz w:val="20"/>
          <w:szCs w:val="20"/>
          <w:shd w:val="clear" w:color="auto" w:fill="FFFFFF"/>
        </w:rPr>
        <w:t xml:space="preserve">el </w:t>
      </w:r>
      <w:r w:rsidRPr="00640165">
        <w:rPr>
          <w:rFonts w:ascii="Century Gothic" w:hAnsi="Century Gothic"/>
          <w:color w:val="000000"/>
          <w:sz w:val="20"/>
          <w:szCs w:val="20"/>
          <w:shd w:val="clear" w:color="auto" w:fill="FFFFFF"/>
        </w:rPr>
        <w:t>DJ-AJ-C-462-2021 de 17 de agosto de 2021.</w:t>
      </w:r>
      <w:r w:rsidR="00D50C62" w:rsidRPr="00640165">
        <w:rPr>
          <w:rFonts w:ascii="Century Gothic" w:hAnsi="Century Gothic"/>
          <w:color w:val="000000"/>
          <w:sz w:val="20"/>
          <w:szCs w:val="20"/>
          <w:shd w:val="clear" w:color="auto" w:fill="FFFFFF"/>
        </w:rPr>
        <w:t xml:space="preserve"> Indican, los que exponen son elementos de valoración.</w:t>
      </w:r>
    </w:p>
    <w:p w:rsidR="002A46C5" w:rsidRPr="00640165" w:rsidRDefault="002A46C5" w:rsidP="00EB5DB4">
      <w:pPr>
        <w:spacing w:line="360" w:lineRule="auto"/>
        <w:jc w:val="both"/>
        <w:rPr>
          <w:rFonts w:ascii="Century Gothic" w:hAnsi="Century Gothic"/>
          <w:color w:val="000000"/>
          <w:sz w:val="20"/>
          <w:szCs w:val="20"/>
          <w:shd w:val="clear" w:color="auto" w:fill="FFFFFF"/>
        </w:rPr>
      </w:pPr>
      <w:r w:rsidRPr="00640165">
        <w:rPr>
          <w:rFonts w:ascii="Century Gothic" w:hAnsi="Century Gothic"/>
          <w:i/>
          <w:iCs/>
          <w:noProof/>
          <w:color w:val="000000"/>
          <w:sz w:val="20"/>
          <w:szCs w:val="20"/>
        </w:rPr>
        <w:drawing>
          <wp:inline distT="0" distB="0" distL="0" distR="0" wp14:anchorId="2001501A" wp14:editId="65371628">
            <wp:extent cx="965200" cy="630555"/>
            <wp:effectExtent l="0" t="0" r="6350" b="17145"/>
            <wp:docPr id="3" name="Imagen 3"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Aplicación, Teams&#10;&#10;Descripción generada automáticamente"/>
                    <pic:cNvPicPr>
                      <a:picLocks noChangeAspect="1" noChangeArrowheads="1"/>
                    </pic:cNvPicPr>
                  </pic:nvPicPr>
                  <pic:blipFill>
                    <a:blip r:embed="rId99" r:link="rId100">
                      <a:extLst>
                        <a:ext uri="{28A0092B-C50C-407E-A947-70E740481C1C}">
                          <a14:useLocalDpi xmlns:a14="http://schemas.microsoft.com/office/drawing/2010/main" val="0"/>
                        </a:ext>
                      </a:extLst>
                    </a:blip>
                    <a:srcRect/>
                    <a:stretch>
                      <a:fillRect/>
                    </a:stretch>
                  </pic:blipFill>
                  <pic:spPr bwMode="auto">
                    <a:xfrm>
                      <a:off x="0" y="0"/>
                      <a:ext cx="965200" cy="630555"/>
                    </a:xfrm>
                    <a:prstGeom prst="rect">
                      <a:avLst/>
                    </a:prstGeom>
                    <a:noFill/>
                    <a:ln>
                      <a:noFill/>
                    </a:ln>
                  </pic:spPr>
                </pic:pic>
              </a:graphicData>
            </a:graphic>
          </wp:inline>
        </w:drawing>
      </w:r>
      <w:r w:rsidR="0037165A" w:rsidRPr="00640165">
        <w:rPr>
          <w:rFonts w:ascii="Century Gothic" w:hAnsi="Century Gothic"/>
          <w:sz w:val="20"/>
          <w:szCs w:val="20"/>
        </w:rPr>
        <w:t xml:space="preserve"> </w:t>
      </w:r>
      <w:r w:rsidR="0037165A" w:rsidRPr="00640165">
        <w:rPr>
          <w:rFonts w:ascii="Century Gothic" w:hAnsi="Century Gothic"/>
          <w:sz w:val="20"/>
          <w:szCs w:val="20"/>
        </w:rPr>
        <w:object w:dxaOrig="1508" w:dyaOrig="984" w14:anchorId="3141151B">
          <v:shape id="_x0000_i1047" type="#_x0000_t75" style="width:77pt;height:51.5pt" o:ole="">
            <v:imagedata r:id="rId101" o:title=""/>
          </v:shape>
          <o:OLEObject Type="Embed" ProgID="Word.Document.12" ShapeID="_x0000_i1047" DrawAspect="Icon" ObjectID="_1706009880" r:id="rId102">
            <o:FieldCodes>\s</o:FieldCodes>
          </o:OLEObject>
        </w:object>
      </w:r>
    </w:p>
    <w:p w:rsidR="00F3413D" w:rsidRPr="00640165" w:rsidRDefault="00F3413D" w:rsidP="00C274CE">
      <w:pPr>
        <w:jc w:val="both"/>
        <w:rPr>
          <w:rFonts w:ascii="Century Gothic" w:hAnsi="Century Gothic" w:cs="Helvetica"/>
          <w:sz w:val="20"/>
          <w:szCs w:val="20"/>
        </w:rPr>
      </w:pPr>
      <w:r w:rsidRPr="00640165">
        <w:rPr>
          <w:rFonts w:ascii="Century Gothic" w:hAnsi="Century Gothic" w:cs="Helvetica"/>
          <w:b/>
          <w:bCs/>
          <w:sz w:val="20"/>
          <w:szCs w:val="20"/>
          <w:u w:val="single"/>
        </w:rPr>
        <w:t>SE ACUERDA</w:t>
      </w:r>
      <w:r w:rsidRPr="00640165">
        <w:rPr>
          <w:rFonts w:ascii="Century Gothic" w:hAnsi="Century Gothic" w:cs="Helvetica"/>
          <w:sz w:val="20"/>
          <w:szCs w:val="20"/>
        </w:rPr>
        <w:t>:</w:t>
      </w:r>
      <w:r w:rsidR="00F965E6" w:rsidRPr="00640165">
        <w:rPr>
          <w:rFonts w:ascii="Century Gothic" w:hAnsi="Century Gothic" w:cs="Helvetica"/>
          <w:sz w:val="20"/>
          <w:szCs w:val="20"/>
        </w:rPr>
        <w:t xml:space="preserve"> 1. Se toma nota. 2. </w:t>
      </w:r>
      <w:r w:rsidR="00C274CE" w:rsidRPr="00640165">
        <w:rPr>
          <w:rFonts w:ascii="Century Gothic" w:hAnsi="Century Gothic" w:cs="Helvetica"/>
          <w:sz w:val="20"/>
          <w:szCs w:val="20"/>
        </w:rPr>
        <w:t>Solicitar a la Dirección Jurídica la remisión del informe</w:t>
      </w:r>
      <w:r w:rsidR="0037165A" w:rsidRPr="00640165">
        <w:rPr>
          <w:rFonts w:ascii="Century Gothic" w:hAnsi="Century Gothic"/>
          <w:color w:val="000000"/>
          <w:sz w:val="20"/>
          <w:szCs w:val="20"/>
          <w:shd w:val="clear" w:color="auto" w:fill="FFFFFF"/>
        </w:rPr>
        <w:t xml:space="preserve"> DJ-AJ-C-462-2021 de 17 de agosto de 2021 pues ya se cuenta con el oficio </w:t>
      </w:r>
      <w:r w:rsidR="00C274CE" w:rsidRPr="00640165">
        <w:rPr>
          <w:rFonts w:ascii="Century Gothic" w:hAnsi="Century Gothic"/>
          <w:color w:val="000000"/>
          <w:sz w:val="20"/>
          <w:szCs w:val="20"/>
          <w:shd w:val="clear" w:color="auto" w:fill="FFFFFF"/>
        </w:rPr>
        <w:t>DJ-C-30-2021 de 21 de enero de 2021. 3. Trasladar a conocimiento de las personas integrantes de la Subcomisión de Acceso a la Justicia de Pueblos Indígenas los informes en referencia con el objetivo de que en las comunicaciones de información y recolección de datos se considere lo indicado en esos informes; y hacerlos de conocimiento de la Comisión de Acceso a la Justicia y a la Unidad de Acceso en lo vinculado con la comunicación de acuerdos y cualquier acción vinculada con la población indígena</w:t>
      </w:r>
      <w:r w:rsidR="00327CA6" w:rsidRPr="00640165">
        <w:rPr>
          <w:rFonts w:ascii="Century Gothic" w:hAnsi="Century Gothic"/>
          <w:color w:val="000000"/>
          <w:sz w:val="20"/>
          <w:szCs w:val="20"/>
          <w:shd w:val="clear" w:color="auto" w:fill="FFFFFF"/>
        </w:rPr>
        <w:t xml:space="preserve"> en el entendido de que los datos solo se pueden usar para lo que fueron recolectados</w:t>
      </w:r>
      <w:r w:rsidR="000F1888" w:rsidRPr="00640165">
        <w:rPr>
          <w:rFonts w:ascii="Century Gothic" w:hAnsi="Century Gothic"/>
          <w:color w:val="000000"/>
          <w:sz w:val="20"/>
          <w:szCs w:val="20"/>
          <w:shd w:val="clear" w:color="auto" w:fill="FFFFFF"/>
        </w:rPr>
        <w:t xml:space="preserve"> pues el Poder Judicial es custodio y no dueño de la información</w:t>
      </w:r>
      <w:r w:rsidR="00C274CE" w:rsidRPr="00640165">
        <w:rPr>
          <w:rFonts w:ascii="Century Gothic" w:hAnsi="Century Gothic"/>
          <w:color w:val="000000"/>
          <w:sz w:val="20"/>
          <w:szCs w:val="20"/>
          <w:shd w:val="clear" w:color="auto" w:fill="FFFFFF"/>
        </w:rPr>
        <w:t xml:space="preserve">. 3. </w:t>
      </w:r>
      <w:r w:rsidR="005E7D5F" w:rsidRPr="00640165">
        <w:rPr>
          <w:rFonts w:ascii="Century Gothic" w:hAnsi="Century Gothic"/>
          <w:color w:val="000000"/>
          <w:sz w:val="20"/>
          <w:szCs w:val="20"/>
          <w:shd w:val="clear" w:color="auto" w:fill="FFFFFF"/>
        </w:rPr>
        <w:t xml:space="preserve">Tomar en consideración los informes en referencia y la normativa de protección de datos en el proceso de construcción de la Política de Acceso a la Justicia de Pueblos Indígenas, y comunicar este acuerdo a la señora Melissa Benavides Víquez. 4. </w:t>
      </w:r>
      <w:r w:rsidR="00C274CE" w:rsidRPr="00640165">
        <w:rPr>
          <w:rFonts w:ascii="Century Gothic" w:hAnsi="Century Gothic"/>
          <w:color w:val="000000"/>
          <w:sz w:val="20"/>
          <w:szCs w:val="20"/>
          <w:shd w:val="clear" w:color="auto" w:fill="FFFFFF"/>
        </w:rPr>
        <w:t>Comuníquese</w:t>
      </w:r>
      <w:r w:rsidR="005E7D5F" w:rsidRPr="00640165">
        <w:rPr>
          <w:rFonts w:ascii="Century Gothic" w:hAnsi="Century Gothic"/>
          <w:color w:val="000000"/>
          <w:sz w:val="20"/>
          <w:szCs w:val="20"/>
          <w:shd w:val="clear" w:color="auto" w:fill="FFFFFF"/>
        </w:rPr>
        <w:t xml:space="preserve"> este acuerdo a la señora Melissa Benavides, Comisión de Acceso a la Justicia, Unidad de Acceso a la Justicia, personas integrantes de la Subcomisión de Acceso a la Justicia de Pueblos Indígenas</w:t>
      </w:r>
      <w:r w:rsidR="008C4411" w:rsidRPr="00640165">
        <w:rPr>
          <w:rFonts w:ascii="Century Gothic" w:hAnsi="Century Gothic"/>
          <w:color w:val="000000"/>
          <w:sz w:val="20"/>
          <w:szCs w:val="20"/>
          <w:shd w:val="clear" w:color="auto" w:fill="FFFFFF"/>
        </w:rPr>
        <w:t>,</w:t>
      </w:r>
      <w:r w:rsidR="005E7D5F" w:rsidRPr="00640165">
        <w:rPr>
          <w:rFonts w:ascii="Century Gothic" w:hAnsi="Century Gothic"/>
          <w:color w:val="000000"/>
          <w:sz w:val="20"/>
          <w:szCs w:val="20"/>
          <w:shd w:val="clear" w:color="auto" w:fill="FFFFFF"/>
        </w:rPr>
        <w:t xml:space="preserve"> Dirección Jurídica</w:t>
      </w:r>
      <w:r w:rsidR="008C4411" w:rsidRPr="00640165">
        <w:rPr>
          <w:rFonts w:ascii="Century Gothic" w:hAnsi="Century Gothic"/>
          <w:color w:val="000000"/>
          <w:sz w:val="20"/>
          <w:szCs w:val="20"/>
          <w:shd w:val="clear" w:color="auto" w:fill="FFFFFF"/>
        </w:rPr>
        <w:t xml:space="preserve"> y Dirección de Tecnología de la Información y Comunicación (SIGMA)</w:t>
      </w:r>
      <w:r w:rsidR="005E7D5F" w:rsidRPr="00640165">
        <w:rPr>
          <w:rFonts w:ascii="Century Gothic" w:hAnsi="Century Gothic"/>
          <w:color w:val="000000"/>
          <w:sz w:val="20"/>
          <w:szCs w:val="20"/>
          <w:shd w:val="clear" w:color="auto" w:fill="FFFFFF"/>
        </w:rPr>
        <w:t>, para su conocimiento y lo que corresponda desde sus competencias</w:t>
      </w:r>
      <w:r w:rsidR="006077E7" w:rsidRPr="00640165">
        <w:rPr>
          <w:rFonts w:ascii="Century Gothic" w:hAnsi="Century Gothic"/>
          <w:color w:val="000000"/>
          <w:sz w:val="20"/>
          <w:szCs w:val="20"/>
          <w:shd w:val="clear" w:color="auto" w:fill="FFFFFF"/>
        </w:rPr>
        <w:t>, incluyendo ambos informes</w:t>
      </w:r>
      <w:r w:rsidR="005E7D5F" w:rsidRPr="00640165">
        <w:rPr>
          <w:rFonts w:ascii="Century Gothic" w:hAnsi="Century Gothic"/>
          <w:color w:val="000000"/>
          <w:sz w:val="20"/>
          <w:szCs w:val="20"/>
          <w:shd w:val="clear" w:color="auto" w:fill="FFFFFF"/>
        </w:rPr>
        <w:t xml:space="preserve">. </w:t>
      </w:r>
    </w:p>
    <w:p w:rsidR="00956CA2" w:rsidRPr="00640165" w:rsidRDefault="00956CA2" w:rsidP="00DB7526">
      <w:pPr>
        <w:rPr>
          <w:rFonts w:ascii="Century Gothic" w:hAnsi="Century Gothic" w:cs="Helvetica"/>
          <w:b/>
          <w:bCs/>
          <w:sz w:val="20"/>
          <w:szCs w:val="20"/>
          <w:u w:val="single"/>
        </w:rPr>
      </w:pPr>
    </w:p>
    <w:p w:rsidR="00D97942" w:rsidRPr="00640165" w:rsidRDefault="00D97942" w:rsidP="00207942">
      <w:pPr>
        <w:jc w:val="center"/>
        <w:rPr>
          <w:rFonts w:ascii="Century Gothic" w:hAnsi="Century Gothic"/>
          <w:sz w:val="20"/>
          <w:szCs w:val="20"/>
        </w:rPr>
      </w:pPr>
      <w:r w:rsidRPr="00640165">
        <w:rPr>
          <w:rFonts w:ascii="Century Gothic" w:hAnsi="Century Gothic" w:cs="Helvetica"/>
          <w:b/>
          <w:bCs/>
          <w:sz w:val="20"/>
          <w:szCs w:val="20"/>
          <w:u w:val="single"/>
        </w:rPr>
        <w:t>ARTÍCULO X</w:t>
      </w:r>
      <w:r w:rsidR="00044E68" w:rsidRPr="00640165">
        <w:rPr>
          <w:rFonts w:ascii="Century Gothic" w:hAnsi="Century Gothic" w:cs="Helvetica"/>
          <w:b/>
          <w:bCs/>
          <w:sz w:val="20"/>
          <w:szCs w:val="20"/>
          <w:u w:val="single"/>
        </w:rPr>
        <w:t>I</w:t>
      </w:r>
      <w:r w:rsidRPr="00640165">
        <w:rPr>
          <w:rFonts w:ascii="Century Gothic" w:hAnsi="Century Gothic" w:cs="Helvetica"/>
          <w:b/>
          <w:bCs/>
          <w:sz w:val="20"/>
          <w:szCs w:val="20"/>
          <w:u w:val="single"/>
        </w:rPr>
        <w:t>V</w:t>
      </w:r>
    </w:p>
    <w:p w:rsidR="00D97942" w:rsidRPr="00640165" w:rsidRDefault="00D81641" w:rsidP="00640165">
      <w:pPr>
        <w:jc w:val="both"/>
        <w:rPr>
          <w:rFonts w:ascii="Century Gothic" w:hAnsi="Century Gothic"/>
          <w:sz w:val="20"/>
          <w:szCs w:val="20"/>
        </w:rPr>
      </w:pPr>
      <w:r w:rsidRPr="00640165">
        <w:rPr>
          <w:rFonts w:ascii="Century Gothic" w:hAnsi="Century Gothic"/>
          <w:sz w:val="20"/>
          <w:szCs w:val="20"/>
        </w:rPr>
        <w:t>El 30 de noviembre de 2021 la Unidad de Acceso a la Justicia remitió el siguiente oficio</w:t>
      </w:r>
      <w:r w:rsidR="00044E68" w:rsidRPr="00640165">
        <w:rPr>
          <w:rFonts w:ascii="Century Gothic" w:hAnsi="Century Gothic"/>
          <w:sz w:val="20"/>
          <w:szCs w:val="20"/>
        </w:rPr>
        <w:t xml:space="preserve"> que le trasladara oportunamente el Despacho de la Presidencia en relación con el requerimiento para </w:t>
      </w:r>
      <w:r w:rsidR="00640165" w:rsidRPr="00640165">
        <w:rPr>
          <w:rFonts w:ascii="Century Gothic" w:hAnsi="Century Gothic"/>
          <w:sz w:val="20"/>
          <w:szCs w:val="20"/>
        </w:rPr>
        <w:t>enviar el Informe de Labores 2021 de la Subcomisión de Acceso a la Justicia de Pueblos Indígenas</w:t>
      </w:r>
      <w:r w:rsidRPr="00640165">
        <w:rPr>
          <w:rFonts w:ascii="Century Gothic" w:hAnsi="Century Gothic"/>
          <w:sz w:val="20"/>
          <w:szCs w:val="20"/>
        </w:rPr>
        <w:t>:</w:t>
      </w:r>
    </w:p>
    <w:p w:rsidR="00D81641" w:rsidRPr="00640165" w:rsidRDefault="00D81641" w:rsidP="00DB7526">
      <w:pPr>
        <w:rPr>
          <w:rFonts w:ascii="Century Gothic" w:hAnsi="Century Gothic"/>
          <w:sz w:val="20"/>
          <w:szCs w:val="20"/>
        </w:rPr>
      </w:pPr>
      <w:r w:rsidRPr="00640165">
        <w:rPr>
          <w:rFonts w:ascii="Century Gothic" w:hAnsi="Century Gothic"/>
          <w:sz w:val="20"/>
          <w:szCs w:val="20"/>
        </w:rPr>
        <w:object w:dxaOrig="1508" w:dyaOrig="984" w14:anchorId="1E203D60">
          <v:shape id="_x0000_i1048" type="#_x0000_t75" style="width:77pt;height:51.5pt" o:ole="">
            <v:imagedata r:id="rId103" o:title=""/>
          </v:shape>
          <o:OLEObject Type="Embed" ProgID="Acrobat.Document.DC" ShapeID="_x0000_i1048" DrawAspect="Icon" ObjectID="_1706009881" r:id="rId104"/>
        </w:object>
      </w:r>
      <w:bookmarkStart w:id="13" w:name="_MON_1700051790"/>
      <w:bookmarkEnd w:id="13"/>
      <w:r w:rsidRPr="00640165">
        <w:rPr>
          <w:rFonts w:ascii="Century Gothic" w:hAnsi="Century Gothic"/>
          <w:sz w:val="20"/>
          <w:szCs w:val="20"/>
        </w:rPr>
        <w:object w:dxaOrig="1508" w:dyaOrig="984" w14:anchorId="42A6CF67">
          <v:shape id="_x0000_i1049" type="#_x0000_t75" style="width:77pt;height:51.5pt" o:ole="">
            <v:imagedata r:id="rId105" o:title=""/>
          </v:shape>
          <o:OLEObject Type="Embed" ProgID="Word.Document.12" ShapeID="_x0000_i1049" DrawAspect="Icon" ObjectID="_1706009882" r:id="rId106">
            <o:FieldCodes>\s</o:FieldCodes>
          </o:OLEObject>
        </w:object>
      </w:r>
    </w:p>
    <w:p w:rsidR="00092A77" w:rsidRPr="00640165" w:rsidRDefault="00092A77" w:rsidP="00DB7526">
      <w:pPr>
        <w:rPr>
          <w:rFonts w:ascii="Century Gothic" w:hAnsi="Century Gothic"/>
          <w:sz w:val="20"/>
          <w:szCs w:val="20"/>
        </w:rPr>
      </w:pPr>
      <w:r w:rsidRPr="00640165">
        <w:rPr>
          <w:rFonts w:ascii="Century Gothic" w:hAnsi="Century Gothic"/>
          <w:sz w:val="20"/>
          <w:szCs w:val="20"/>
        </w:rPr>
        <w:t xml:space="preserve">El 5 de diciembre </w:t>
      </w:r>
      <w:r w:rsidR="00640165" w:rsidRPr="00640165">
        <w:rPr>
          <w:rFonts w:ascii="Century Gothic" w:hAnsi="Century Gothic"/>
          <w:sz w:val="20"/>
          <w:szCs w:val="20"/>
        </w:rPr>
        <w:t>la Unidad de Acceso a la Justicia</w:t>
      </w:r>
      <w:r w:rsidRPr="00640165">
        <w:rPr>
          <w:rFonts w:ascii="Century Gothic" w:hAnsi="Century Gothic"/>
          <w:sz w:val="20"/>
          <w:szCs w:val="20"/>
        </w:rPr>
        <w:t xml:space="preserve"> envió el siguiente comunicado al Despacho de la Presidencia.</w:t>
      </w:r>
    </w:p>
    <w:p w:rsidR="00092A77" w:rsidRPr="00640165" w:rsidRDefault="00092A77" w:rsidP="00DB7526">
      <w:pPr>
        <w:rPr>
          <w:rFonts w:ascii="Century Gothic" w:hAnsi="Century Gothic"/>
          <w:sz w:val="20"/>
          <w:szCs w:val="20"/>
        </w:rPr>
      </w:pPr>
      <w:r w:rsidRPr="00640165">
        <w:rPr>
          <w:rFonts w:ascii="Century Gothic" w:hAnsi="Century Gothic"/>
          <w:sz w:val="20"/>
          <w:szCs w:val="20"/>
        </w:rPr>
        <w:object w:dxaOrig="1508" w:dyaOrig="984" w14:anchorId="1172BAD3">
          <v:shape id="_x0000_i1050" type="#_x0000_t75" style="width:77pt;height:51.5pt" o:ole="">
            <v:imagedata r:id="rId107" o:title=""/>
          </v:shape>
          <o:OLEObject Type="Embed" ProgID="Word.Document.12" ShapeID="_x0000_i1050" DrawAspect="Icon" ObjectID="_1706009883" r:id="rId108">
            <o:FieldCodes>\s</o:FieldCodes>
          </o:OLEObject>
        </w:object>
      </w:r>
      <w:r w:rsidRPr="00640165">
        <w:rPr>
          <w:rFonts w:ascii="Century Gothic" w:hAnsi="Century Gothic"/>
          <w:sz w:val="20"/>
          <w:szCs w:val="20"/>
        </w:rPr>
        <w:object w:dxaOrig="1508" w:dyaOrig="984" w14:anchorId="7975EB3E">
          <v:shape id="_x0000_i1051" type="#_x0000_t75" style="width:77pt;height:51.5pt" o:ole="">
            <v:imagedata r:id="rId109" o:title=""/>
          </v:shape>
          <o:OLEObject Type="Embed" ProgID="Acrobat.Document.DC" ShapeID="_x0000_i1051" DrawAspect="Icon" ObjectID="_1706009884" r:id="rId110"/>
        </w:object>
      </w:r>
      <w:r w:rsidRPr="00640165">
        <w:rPr>
          <w:rFonts w:ascii="Century Gothic" w:hAnsi="Century Gothic"/>
          <w:sz w:val="20"/>
          <w:szCs w:val="20"/>
        </w:rPr>
        <w:object w:dxaOrig="1508" w:dyaOrig="984" w14:anchorId="4C9412F4">
          <v:shape id="_x0000_i1052" type="#_x0000_t75" style="width:77pt;height:51.5pt" o:ole="">
            <v:imagedata r:id="rId111" o:title=""/>
          </v:shape>
          <o:OLEObject Type="Embed" ProgID="Word.Document.12" ShapeID="_x0000_i1052" DrawAspect="Icon" ObjectID="_1706009885" r:id="rId112">
            <o:FieldCodes>\s</o:FieldCodes>
          </o:OLEObject>
        </w:object>
      </w:r>
      <w:r w:rsidRPr="00640165">
        <w:rPr>
          <w:rFonts w:ascii="Century Gothic" w:hAnsi="Century Gothic"/>
          <w:sz w:val="20"/>
          <w:szCs w:val="20"/>
        </w:rPr>
        <w:object w:dxaOrig="1508" w:dyaOrig="984" w14:anchorId="67A80603">
          <v:shape id="_x0000_i1053" type="#_x0000_t75" style="width:77pt;height:51.5pt" o:ole="">
            <v:imagedata r:id="rId113" o:title=""/>
          </v:shape>
          <o:OLEObject Type="Embed" ProgID="Acrobat.Document.DC" ShapeID="_x0000_i1053" DrawAspect="Icon" ObjectID="_1706009886" r:id="rId114"/>
        </w:object>
      </w:r>
    </w:p>
    <w:p w:rsidR="00D97942" w:rsidRDefault="00D97942" w:rsidP="00C2778D">
      <w:pPr>
        <w:jc w:val="both"/>
        <w:rPr>
          <w:rFonts w:ascii="Century Gothic" w:hAnsi="Century Gothic"/>
          <w:sz w:val="20"/>
          <w:szCs w:val="20"/>
        </w:rPr>
      </w:pPr>
      <w:r w:rsidRPr="00640165">
        <w:rPr>
          <w:rFonts w:ascii="Century Gothic" w:hAnsi="Century Gothic"/>
          <w:b/>
          <w:bCs/>
          <w:sz w:val="20"/>
          <w:szCs w:val="20"/>
          <w:u w:val="single"/>
        </w:rPr>
        <w:t>SE ACUERDA</w:t>
      </w:r>
      <w:r w:rsidRPr="00640165">
        <w:rPr>
          <w:rFonts w:ascii="Century Gothic" w:hAnsi="Century Gothic"/>
          <w:sz w:val="20"/>
          <w:szCs w:val="20"/>
        </w:rPr>
        <w:t>:</w:t>
      </w:r>
      <w:r w:rsidR="00C2778D" w:rsidRPr="00640165">
        <w:rPr>
          <w:rFonts w:ascii="Century Gothic" w:hAnsi="Century Gothic"/>
          <w:sz w:val="20"/>
          <w:szCs w:val="20"/>
        </w:rPr>
        <w:t xml:space="preserve"> Se toma nota.</w:t>
      </w:r>
    </w:p>
    <w:p w:rsidR="00640165" w:rsidRDefault="00640165" w:rsidP="00C2778D">
      <w:pPr>
        <w:jc w:val="both"/>
        <w:rPr>
          <w:rFonts w:ascii="Century Gothic" w:hAnsi="Century Gothic"/>
          <w:sz w:val="20"/>
          <w:szCs w:val="20"/>
        </w:rPr>
      </w:pPr>
    </w:p>
    <w:p w:rsidR="00640165" w:rsidRDefault="00640165" w:rsidP="00640165">
      <w:pPr>
        <w:jc w:val="center"/>
        <w:rPr>
          <w:rFonts w:ascii="Century Gothic" w:hAnsi="Century Gothic" w:cs="Helvetica"/>
          <w:b/>
          <w:bCs/>
          <w:sz w:val="20"/>
          <w:szCs w:val="20"/>
          <w:u w:val="single"/>
        </w:rPr>
      </w:pPr>
      <w:r w:rsidRPr="00640165">
        <w:rPr>
          <w:rFonts w:ascii="Century Gothic" w:hAnsi="Century Gothic" w:cs="Helvetica"/>
          <w:b/>
          <w:bCs/>
          <w:sz w:val="20"/>
          <w:szCs w:val="20"/>
          <w:u w:val="single"/>
        </w:rPr>
        <w:t>ARTÍCULO XV</w:t>
      </w:r>
    </w:p>
    <w:p w:rsidR="00640165" w:rsidRDefault="00640165" w:rsidP="00640165">
      <w:pPr>
        <w:jc w:val="both"/>
        <w:rPr>
          <w:rFonts w:ascii="Century Gothic" w:hAnsi="Century Gothic" w:cs="Helvetica"/>
          <w:sz w:val="20"/>
          <w:szCs w:val="20"/>
        </w:rPr>
      </w:pPr>
      <w:r>
        <w:rPr>
          <w:rFonts w:ascii="Century Gothic" w:hAnsi="Century Gothic" w:cs="Helvetica"/>
          <w:sz w:val="20"/>
          <w:szCs w:val="20"/>
        </w:rPr>
        <w:t>La Magistrada Damaris Vargas Vásquez informa sobre las visitas realizadas a los territorios indígenas de Térraba en Buenos Aires de Puntarenas</w:t>
      </w:r>
      <w:r w:rsidR="00D72FB6">
        <w:rPr>
          <w:rFonts w:ascii="Century Gothic" w:hAnsi="Century Gothic" w:cs="Helvetica"/>
          <w:sz w:val="20"/>
          <w:szCs w:val="20"/>
        </w:rPr>
        <w:t xml:space="preserve"> el 6 de noviembre</w:t>
      </w:r>
      <w:r>
        <w:rPr>
          <w:rFonts w:ascii="Century Gothic" w:hAnsi="Century Gothic" w:cs="Helvetica"/>
          <w:sz w:val="20"/>
          <w:szCs w:val="20"/>
        </w:rPr>
        <w:t xml:space="preserve">, Malecu en Guatuso </w:t>
      </w:r>
      <w:r w:rsidR="00D72FB6">
        <w:rPr>
          <w:rFonts w:ascii="Century Gothic" w:hAnsi="Century Gothic" w:cs="Helvetica"/>
          <w:sz w:val="20"/>
          <w:szCs w:val="20"/>
        </w:rPr>
        <w:t xml:space="preserve">el 20 de noviembre </w:t>
      </w:r>
      <w:r>
        <w:rPr>
          <w:rFonts w:ascii="Century Gothic" w:hAnsi="Century Gothic" w:cs="Helvetica"/>
          <w:sz w:val="20"/>
          <w:szCs w:val="20"/>
        </w:rPr>
        <w:t xml:space="preserve">y Bribri de Salitre en Buenos Aires de Puntarenas </w:t>
      </w:r>
      <w:r w:rsidR="00D72FB6">
        <w:rPr>
          <w:rFonts w:ascii="Century Gothic" w:hAnsi="Century Gothic" w:cs="Helvetica"/>
          <w:sz w:val="20"/>
          <w:szCs w:val="20"/>
        </w:rPr>
        <w:t xml:space="preserve">el 27 de noviembre, </w:t>
      </w:r>
      <w:r>
        <w:rPr>
          <w:rFonts w:ascii="Century Gothic" w:hAnsi="Century Gothic" w:cs="Helvetica"/>
          <w:sz w:val="20"/>
          <w:szCs w:val="20"/>
        </w:rPr>
        <w:t>con el objetivo de exponerles sobre el Proyecto de Política Indígena del Poder Judicial y conocer sus impresiones y oportunidades de mejora. En las visitas se contó con la participación del Alto Comisionado de Naciones Unidas.</w:t>
      </w:r>
    </w:p>
    <w:p w:rsidR="00D72FB6" w:rsidRDefault="00D72FB6" w:rsidP="00640165">
      <w:pPr>
        <w:jc w:val="both"/>
        <w:rPr>
          <w:rFonts w:ascii="Century Gothic" w:hAnsi="Century Gothic" w:cs="Helvetica"/>
          <w:sz w:val="20"/>
          <w:szCs w:val="20"/>
        </w:rPr>
      </w:pPr>
      <w:r>
        <w:object w:dxaOrig="1508" w:dyaOrig="984" w14:anchorId="7BAD92C2">
          <v:shape id="_x0000_i1054" type="#_x0000_t75" style="width:77pt;height:51.5pt" o:ole="">
            <v:imagedata r:id="rId115" o:title=""/>
          </v:shape>
          <o:OLEObject Type="Embed" ProgID="Word.Document.12" ShapeID="_x0000_i1054" DrawAspect="Icon" ObjectID="_1706009887" r:id="rId116">
            <o:FieldCodes>\s</o:FieldCodes>
          </o:OLEObject>
        </w:object>
      </w:r>
      <w:r w:rsidRPr="00D72FB6">
        <w:t xml:space="preserve"> </w:t>
      </w:r>
      <w:r>
        <w:object w:dxaOrig="1508" w:dyaOrig="984" w14:anchorId="4B33FA43">
          <v:shape id="_x0000_i1055" type="#_x0000_t75" style="width:77pt;height:51.5pt" o:ole="">
            <v:imagedata r:id="rId117" o:title=""/>
          </v:shape>
          <o:OLEObject Type="Embed" ProgID="Word.Document.12" ShapeID="_x0000_i1055" DrawAspect="Icon" ObjectID="_1706009888" r:id="rId118">
            <o:FieldCodes>\s</o:FieldCodes>
          </o:OLEObject>
        </w:object>
      </w:r>
      <w:r w:rsidR="00755394" w:rsidRPr="00755394">
        <w:t xml:space="preserve"> </w:t>
      </w:r>
      <w:r w:rsidR="00755394">
        <w:object w:dxaOrig="1508" w:dyaOrig="984" w14:anchorId="2431EBAE">
          <v:shape id="_x0000_i1056" type="#_x0000_t75" style="width:77pt;height:51.5pt" o:ole="">
            <v:imagedata r:id="rId119" o:title=""/>
          </v:shape>
          <o:OLEObject Type="Embed" ProgID="Word.Document.12" ShapeID="_x0000_i1056" DrawAspect="Icon" ObjectID="_1706009889" r:id="rId120">
            <o:FieldCodes>\s</o:FieldCodes>
          </o:OLEObject>
        </w:object>
      </w:r>
    </w:p>
    <w:p w:rsidR="00640165" w:rsidRDefault="00640165" w:rsidP="00640165">
      <w:pPr>
        <w:jc w:val="both"/>
        <w:rPr>
          <w:rFonts w:ascii="Century Gothic" w:hAnsi="Century Gothic" w:cs="Helvetica"/>
          <w:sz w:val="20"/>
          <w:szCs w:val="20"/>
        </w:rPr>
      </w:pPr>
      <w:r>
        <w:rPr>
          <w:rFonts w:ascii="Century Gothic" w:hAnsi="Century Gothic" w:cs="Helvetica"/>
          <w:sz w:val="20"/>
          <w:szCs w:val="20"/>
        </w:rPr>
        <w:t>Se informa además de</w:t>
      </w:r>
      <w:r w:rsidR="00C54393">
        <w:rPr>
          <w:rFonts w:ascii="Century Gothic" w:hAnsi="Century Gothic" w:cs="Helvetica"/>
          <w:sz w:val="20"/>
          <w:szCs w:val="20"/>
        </w:rPr>
        <w:t>l encuentro</w:t>
      </w:r>
      <w:r w:rsidR="007F4AFC">
        <w:rPr>
          <w:rFonts w:ascii="Century Gothic" w:hAnsi="Century Gothic" w:cs="Helvetica"/>
          <w:sz w:val="20"/>
          <w:szCs w:val="20"/>
        </w:rPr>
        <w:t xml:space="preserve"> realizad</w:t>
      </w:r>
      <w:r w:rsidR="00C54393">
        <w:rPr>
          <w:rFonts w:ascii="Century Gothic" w:hAnsi="Century Gothic" w:cs="Helvetica"/>
          <w:sz w:val="20"/>
          <w:szCs w:val="20"/>
        </w:rPr>
        <w:t>o con e</w:t>
      </w:r>
      <w:r w:rsidR="007F4AFC">
        <w:rPr>
          <w:rFonts w:ascii="Century Gothic" w:hAnsi="Century Gothic" w:cs="Helvetica"/>
          <w:sz w:val="20"/>
          <w:szCs w:val="20"/>
        </w:rPr>
        <w:t xml:space="preserve">l pueblo indígena Grano de Oro en Turrialba </w:t>
      </w:r>
      <w:r w:rsidR="00C54393">
        <w:rPr>
          <w:rFonts w:ascii="Century Gothic" w:hAnsi="Century Gothic" w:cs="Helvetica"/>
          <w:sz w:val="20"/>
          <w:szCs w:val="20"/>
        </w:rPr>
        <w:t xml:space="preserve">el 24 de noviembre, </w:t>
      </w:r>
      <w:r w:rsidR="007F4AFC">
        <w:rPr>
          <w:rFonts w:ascii="Century Gothic" w:hAnsi="Century Gothic" w:cs="Helvetica"/>
          <w:sz w:val="20"/>
          <w:szCs w:val="20"/>
        </w:rPr>
        <w:t>gracias a la invitación de la Jefatura de la Defensa Pública con ocasión de la exposición del Proyecto de Conectividad de la Defensa Pública con los territorios indígenas.</w:t>
      </w:r>
    </w:p>
    <w:p w:rsidR="007F4AFC" w:rsidRDefault="007F4AFC" w:rsidP="00640165">
      <w:pPr>
        <w:jc w:val="both"/>
        <w:rPr>
          <w:rFonts w:ascii="Century Gothic" w:hAnsi="Century Gothic" w:cs="Helvetica"/>
          <w:sz w:val="20"/>
          <w:szCs w:val="20"/>
        </w:rPr>
      </w:pPr>
      <w:r>
        <w:rPr>
          <w:rFonts w:ascii="Century Gothic" w:hAnsi="Century Gothic" w:cs="Helvetica"/>
          <w:sz w:val="20"/>
          <w:szCs w:val="20"/>
        </w:rPr>
        <w:t>Finalmente, se comunica de la visita realizada a los territorios indígenas de Bribri de Salitre y de Térraba con las personas integrantes de la Comisión Interinstitucional de Seguimiento de las Medidas Cautelares 321-12 de la CIDH contra el Estado. A esa actividad asistió además el Magistrado Constitucional Luis Fernando Salazar.</w:t>
      </w:r>
    </w:p>
    <w:p w:rsidR="00D72FB6" w:rsidRDefault="00D72FB6" w:rsidP="00640165">
      <w:pPr>
        <w:jc w:val="both"/>
        <w:rPr>
          <w:rFonts w:ascii="Century Gothic" w:hAnsi="Century Gothic" w:cs="Helvetica"/>
          <w:sz w:val="20"/>
          <w:szCs w:val="20"/>
        </w:rPr>
      </w:pPr>
      <w:r>
        <w:object w:dxaOrig="1508" w:dyaOrig="984" w14:anchorId="10D2ECEC">
          <v:shape id="_x0000_i1057" type="#_x0000_t75" style="width:77pt;height:51.5pt" o:ole="">
            <v:imagedata r:id="rId121" o:title=""/>
          </v:shape>
          <o:OLEObject Type="Embed" ProgID="Word.Document.12" ShapeID="_x0000_i1057" DrawAspect="Icon" ObjectID="_1706009890" r:id="rId122">
            <o:FieldCodes>\s</o:FieldCodes>
          </o:OLEObject>
        </w:object>
      </w:r>
      <w:r>
        <w:object w:dxaOrig="1508" w:dyaOrig="984" w14:anchorId="06D7CBB7">
          <v:shape id="_x0000_i1058" type="#_x0000_t75" style="width:77pt;height:51.5pt" o:ole="">
            <v:imagedata r:id="rId123" o:title=""/>
          </v:shape>
          <o:OLEObject Type="Embed" ProgID="Word.Document.12" ShapeID="_x0000_i1058" DrawAspect="Icon" ObjectID="_1706009891" r:id="rId124">
            <o:FieldCodes>\s</o:FieldCodes>
          </o:OLEObject>
        </w:object>
      </w:r>
    </w:p>
    <w:p w:rsidR="007F4AFC" w:rsidRDefault="007F4AFC" w:rsidP="00640165">
      <w:pPr>
        <w:jc w:val="both"/>
        <w:rPr>
          <w:rFonts w:ascii="Century Gothic" w:hAnsi="Century Gothic" w:cs="Helvetica"/>
          <w:sz w:val="20"/>
          <w:szCs w:val="20"/>
        </w:rPr>
      </w:pPr>
      <w:r>
        <w:rPr>
          <w:rFonts w:ascii="Century Gothic" w:hAnsi="Century Gothic" w:cs="Helvetica"/>
          <w:sz w:val="20"/>
          <w:szCs w:val="20"/>
        </w:rPr>
        <w:t>Se adjuntan minutas de las sesiones de trabajo.</w:t>
      </w:r>
    </w:p>
    <w:p w:rsidR="00640165" w:rsidRPr="00640165" w:rsidRDefault="007F4AFC" w:rsidP="00B92FEF">
      <w:pPr>
        <w:jc w:val="both"/>
        <w:rPr>
          <w:rFonts w:ascii="Century Gothic" w:hAnsi="Century Gothic" w:cs="Helvetica"/>
          <w:b/>
          <w:bCs/>
          <w:sz w:val="20"/>
          <w:szCs w:val="20"/>
          <w:u w:val="single"/>
        </w:rPr>
      </w:pPr>
      <w:r w:rsidRPr="007F4AFC">
        <w:rPr>
          <w:rFonts w:ascii="Century Gothic" w:hAnsi="Century Gothic" w:cs="Helvetica"/>
          <w:b/>
          <w:bCs/>
          <w:sz w:val="20"/>
          <w:szCs w:val="20"/>
          <w:u w:val="single"/>
        </w:rPr>
        <w:t>SE ACUERDA</w:t>
      </w:r>
      <w:r>
        <w:rPr>
          <w:rFonts w:ascii="Century Gothic" w:hAnsi="Century Gothic" w:cs="Helvetica"/>
          <w:sz w:val="20"/>
          <w:szCs w:val="20"/>
        </w:rPr>
        <w:t xml:space="preserve">: Se toma nota del informe. Comuníquese a la Presidencia de la Corte Suprema de Justicia, el Despacho de la Presidencia, la Unidad de Acceso a la Justicia y la señora Melissa Benavides Víquez, para </w:t>
      </w:r>
      <w:r w:rsidR="00C54393">
        <w:rPr>
          <w:rFonts w:ascii="Century Gothic" w:hAnsi="Century Gothic" w:cs="Helvetica"/>
          <w:sz w:val="20"/>
          <w:szCs w:val="20"/>
        </w:rPr>
        <w:t>su conocimiento.</w:t>
      </w:r>
    </w:p>
    <w:sectPr w:rsidR="00640165" w:rsidRPr="00640165" w:rsidSect="00415064">
      <w:headerReference w:type="default" r:id="rId125"/>
      <w:footerReference w:type="default" r:id="rId126"/>
      <w:pgSz w:w="12240" w:h="16340"/>
      <w:pgMar w:top="1417" w:right="1701" w:bottom="1417" w:left="1701"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D7F20" w:rsidRDefault="006D7F20" w:rsidP="00C72072">
      <w:pPr>
        <w:spacing w:after="0" w:line="240" w:lineRule="auto"/>
      </w:pPr>
      <w:r>
        <w:separator/>
      </w:r>
    </w:p>
  </w:endnote>
  <w:endnote w:type="continuationSeparator" w:id="0">
    <w:p w:rsidR="006D7F20" w:rsidRDefault="006D7F20" w:rsidP="00C720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rlito">
    <w:panose1 w:val="020F0502020204030204"/>
    <w:charset w:val="00"/>
    <w:family w:val="swiss"/>
    <w:pitch w:val="variable"/>
    <w:sig w:usb0="E10002FF" w:usb1="5000ECFF" w:usb2="00000009"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Liberation Serif">
    <w:panose1 w:val="02020603050405020304"/>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NSimSun">
    <w:panose1 w:val="02010609030101010101"/>
    <w:charset w:val="86"/>
    <w:family w:val="modern"/>
    <w:pitch w:val="fixed"/>
    <w:sig w:usb0="0000028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auto"/>
    <w:pitch w:val="variable"/>
  </w:font>
  <w:font w:name="Bookman Old Style">
    <w:panose1 w:val="02050604050505020204"/>
    <w:charset w:val="00"/>
    <w:family w:val="roman"/>
    <w:pitch w:val="variable"/>
    <w:sig w:usb0="00000287" w:usb1="00000000" w:usb2="00000000" w:usb3="00000000" w:csb0="0000009F" w:csb1="00000000"/>
  </w:font>
  <w:font w:name="SimSun, 宋体">
    <w:charset w:val="00"/>
    <w:family w:val="auto"/>
    <w:pitch w:val="variable"/>
  </w:font>
  <w:font w:name="Mangal">
    <w:panose1 w:val="00000400000000000000"/>
    <w:charset w:val="00"/>
    <w:family w:val="roman"/>
    <w:pitch w:val="variable"/>
    <w:sig w:usb0="00008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90262215"/>
      <w:docPartObj>
        <w:docPartGallery w:val="Page Numbers (Bottom of Page)"/>
        <w:docPartUnique/>
      </w:docPartObj>
    </w:sdtPr>
    <w:sdtEndPr/>
    <w:sdtContent>
      <w:p w:rsidR="00AB3463" w:rsidRDefault="00AB3463">
        <w:pPr>
          <w:pStyle w:val="Piedepgina"/>
          <w:jc w:val="right"/>
        </w:pPr>
        <w:r>
          <w:fldChar w:fldCharType="begin"/>
        </w:r>
        <w:r>
          <w:instrText>PAGE   \* MERGEFORMAT</w:instrText>
        </w:r>
        <w:r>
          <w:fldChar w:fldCharType="separate"/>
        </w:r>
        <w:r>
          <w:rPr>
            <w:lang w:val="es-ES"/>
          </w:rPr>
          <w:t>2</w:t>
        </w:r>
        <w:r>
          <w:fldChar w:fldCharType="end"/>
        </w:r>
      </w:p>
    </w:sdtContent>
  </w:sdt>
  <w:p w:rsidR="00AB3463" w:rsidRDefault="00AB346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D7F20" w:rsidRDefault="006D7F20" w:rsidP="00C72072">
      <w:pPr>
        <w:spacing w:after="0" w:line="240" w:lineRule="auto"/>
      </w:pPr>
      <w:r>
        <w:separator/>
      </w:r>
    </w:p>
  </w:footnote>
  <w:footnote w:type="continuationSeparator" w:id="0">
    <w:p w:rsidR="006D7F20" w:rsidRDefault="006D7F20" w:rsidP="00C720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B3463" w:rsidRPr="00FD45D0" w:rsidRDefault="00AB3463" w:rsidP="00FD45D0">
    <w:pPr>
      <w:pStyle w:val="Encabezado"/>
      <w:jc w:val="center"/>
      <w:rPr>
        <w:b/>
        <w:bCs/>
        <w:i/>
        <w:iCs/>
      </w:rPr>
    </w:pPr>
    <w:r w:rsidRPr="00FD45D0">
      <w:rPr>
        <w:b/>
        <w:bCs/>
        <w:i/>
        <w:iCs/>
      </w:rPr>
      <w:t>Subcomisión de Acceso a la Justicia de Pueblos Indígenas</w:t>
    </w:r>
  </w:p>
  <w:p w:rsidR="00AB3463" w:rsidRPr="00FD45D0" w:rsidRDefault="00AB3463" w:rsidP="00FD45D0">
    <w:pPr>
      <w:pStyle w:val="Encabezado"/>
      <w:jc w:val="center"/>
      <w:rPr>
        <w:b/>
        <w:bCs/>
        <w:i/>
        <w:iCs/>
      </w:rPr>
    </w:pPr>
    <w:r w:rsidRPr="00FD45D0">
      <w:rPr>
        <w:b/>
        <w:bCs/>
        <w:i/>
        <w:iCs/>
      </w:rPr>
      <w:t>Comisión de Acceso a la Justicia</w:t>
    </w:r>
  </w:p>
  <w:p w:rsidR="00AB3463" w:rsidRDefault="00AB3463" w:rsidP="00FD45D0">
    <w:pPr>
      <w:pStyle w:val="Encabezado"/>
      <w:jc w:val="center"/>
      <w:rPr>
        <w:b/>
        <w:bCs/>
        <w:i/>
        <w:iCs/>
      </w:rPr>
    </w:pPr>
    <w:r w:rsidRPr="00FD45D0">
      <w:rPr>
        <w:b/>
        <w:bCs/>
        <w:i/>
        <w:iCs/>
      </w:rPr>
      <w:t>Poder Judicial</w:t>
    </w:r>
  </w:p>
  <w:p w:rsidR="00AB3463" w:rsidRPr="00FD45D0" w:rsidRDefault="00AB3463" w:rsidP="00FD45D0">
    <w:pPr>
      <w:pStyle w:val="Encabezado"/>
      <w:jc w:val="center"/>
      <w:rPr>
        <w:b/>
        <w:bCs/>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1"/>
    <w:name w:val="WW8Num5"/>
    <w:lvl w:ilvl="0">
      <w:start w:val="1"/>
      <w:numFmt w:val="bullet"/>
      <w:lvlText w:val=""/>
      <w:lvlJc w:val="left"/>
      <w:pPr>
        <w:tabs>
          <w:tab w:val="num" w:pos="207"/>
        </w:tabs>
        <w:ind w:left="927" w:hanging="360"/>
      </w:pPr>
      <w:rPr>
        <w:rFonts w:ascii="Symbol" w:hAnsi="Symbol" w:cs="Symbol" w:hint="default"/>
        <w:color w:val="000000"/>
        <w:szCs w:val="22"/>
        <w:lang w:eastAsia="en-US"/>
      </w:rPr>
    </w:lvl>
  </w:abstractNum>
  <w:abstractNum w:abstractNumId="1" w15:restartNumberingAfterBreak="0">
    <w:nsid w:val="00000002"/>
    <w:multiLevelType w:val="singleLevel"/>
    <w:tmpl w:val="00000002"/>
    <w:name w:val="WW8Num7"/>
    <w:lvl w:ilvl="0">
      <w:start w:val="1"/>
      <w:numFmt w:val="bullet"/>
      <w:lvlText w:val=""/>
      <w:lvlJc w:val="left"/>
      <w:pPr>
        <w:tabs>
          <w:tab w:val="num" w:pos="0"/>
        </w:tabs>
        <w:ind w:left="720" w:hanging="360"/>
      </w:pPr>
      <w:rPr>
        <w:rFonts w:ascii="Symbol" w:hAnsi="Symbol" w:cs="Symbol" w:hint="default"/>
        <w:color w:val="C00000"/>
        <w:szCs w:val="22"/>
        <w:lang w:eastAsia="en-US"/>
      </w:rPr>
    </w:lvl>
  </w:abstractNum>
  <w:abstractNum w:abstractNumId="2" w15:restartNumberingAfterBreak="0">
    <w:nsid w:val="00000003"/>
    <w:multiLevelType w:val="multilevel"/>
    <w:tmpl w:val="00000003"/>
    <w:name w:val="WW8Num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4"/>
    <w:multiLevelType w:val="multilevel"/>
    <w:tmpl w:val="00000004"/>
    <w:name w:val="WW8Num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0000006"/>
    <w:multiLevelType w:val="multilevel"/>
    <w:tmpl w:val="00000006"/>
    <w:name w:val="WW8Num6"/>
    <w:lvl w:ilvl="0">
      <w:start w:val="1"/>
      <w:numFmt w:val="decimal"/>
      <w:lvlText w:val="%1."/>
      <w:lvlJc w:val="left"/>
      <w:pPr>
        <w:tabs>
          <w:tab w:val="num" w:pos="720"/>
        </w:tabs>
        <w:ind w:left="720" w:hanging="360"/>
      </w:pPr>
      <w:rPr>
        <w:rFonts w:ascii="Carlito" w:eastAsia="Times New Roman" w:hAnsi="Carlito" w:cs="Carlito"/>
        <w:b w:val="0"/>
        <w:bCs w:val="0"/>
        <w:i w:val="0"/>
        <w:iCs w:val="0"/>
        <w:color w:val="000000"/>
        <w:sz w:val="24"/>
        <w:szCs w:val="24"/>
        <w:lang w:eastAsia="es-CR"/>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8"/>
    <w:multiLevelType w:val="multilevel"/>
    <w:tmpl w:val="00000008"/>
    <w:name w:val="WW8Num8"/>
    <w:lvl w:ilvl="0">
      <w:start w:val="1"/>
      <w:numFmt w:val="decimal"/>
      <w:lvlText w:val="%1."/>
      <w:lvlJc w:val="left"/>
      <w:pPr>
        <w:tabs>
          <w:tab w:val="num" w:pos="720"/>
        </w:tabs>
        <w:ind w:left="720" w:hanging="360"/>
      </w:pPr>
      <w:rPr>
        <w:rFonts w:ascii="Carlito" w:eastAsia="Times New Roman" w:hAnsi="Carlito" w:cs="Carlito"/>
        <w:b w:val="0"/>
        <w:bCs w:val="0"/>
        <w:i w:val="0"/>
        <w:iCs w:val="0"/>
        <w:strike w:val="0"/>
        <w:dstrike w:val="0"/>
        <w:color w:val="000000"/>
        <w:kern w:val="2"/>
        <w:sz w:val="24"/>
        <w:szCs w:val="24"/>
        <w:lang w:val="es-CR" w:eastAsia="es-CR" w:bidi="hi-I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09"/>
    <w:multiLevelType w:val="multilevel"/>
    <w:tmpl w:val="00000009"/>
    <w:name w:val="WW8Num9"/>
    <w:lvl w:ilvl="0">
      <w:start w:val="1"/>
      <w:numFmt w:val="decimal"/>
      <w:lvlText w:val="%1."/>
      <w:lvlJc w:val="left"/>
      <w:pPr>
        <w:tabs>
          <w:tab w:val="num" w:pos="720"/>
        </w:tabs>
        <w:ind w:left="720" w:hanging="360"/>
      </w:pPr>
      <w:rPr>
        <w:rFonts w:ascii="Carlito" w:hAnsi="Carlito" w:cs="Carlito"/>
        <w:b w:val="0"/>
        <w:bCs w:val="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000000A"/>
    <w:multiLevelType w:val="multilevel"/>
    <w:tmpl w:val="0000000A"/>
    <w:name w:val="WW8Num1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06CB47C6"/>
    <w:multiLevelType w:val="hybridMultilevel"/>
    <w:tmpl w:val="FE6E55BE"/>
    <w:lvl w:ilvl="0" w:tplc="140A000F">
      <w:start w:val="1"/>
      <w:numFmt w:val="decimal"/>
      <w:lvlText w:val="%1."/>
      <w:lvlJc w:val="left"/>
      <w:pPr>
        <w:ind w:left="720" w:hanging="360"/>
      </w:pPr>
      <w:rPr>
        <w:b/>
        <w:bCs/>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9" w15:restartNumberingAfterBreak="0">
    <w:nsid w:val="093F59A6"/>
    <w:multiLevelType w:val="hybridMultilevel"/>
    <w:tmpl w:val="DD549E24"/>
    <w:styleLink w:val="1111111113454"/>
    <w:lvl w:ilvl="0" w:tplc="140A0019">
      <w:start w:val="1"/>
      <w:numFmt w:val="lowerLetter"/>
      <w:lvlText w:val="%1."/>
      <w:lvlJc w:val="left"/>
      <w:pPr>
        <w:tabs>
          <w:tab w:val="num" w:pos="360"/>
        </w:tabs>
        <w:ind w:left="0" w:firstLine="0"/>
      </w:p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10" w15:restartNumberingAfterBreak="0">
    <w:nsid w:val="0B16004D"/>
    <w:multiLevelType w:val="hybridMultilevel"/>
    <w:tmpl w:val="D96482E2"/>
    <w:lvl w:ilvl="0" w:tplc="140A000F">
      <w:start w:val="1"/>
      <w:numFmt w:val="decimal"/>
      <w:lvlText w:val="%1."/>
      <w:lvlJc w:val="left"/>
      <w:pPr>
        <w:ind w:left="1068" w:hanging="360"/>
      </w:pPr>
      <w:rPr>
        <w:rFonts w:hint="default"/>
      </w:r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11" w15:restartNumberingAfterBreak="0">
    <w:nsid w:val="0B5C6B9A"/>
    <w:multiLevelType w:val="hybridMultilevel"/>
    <w:tmpl w:val="AE34740A"/>
    <w:lvl w:ilvl="0" w:tplc="FE000B86">
      <w:start w:val="1"/>
      <w:numFmt w:val="decimal"/>
      <w:lvlText w:val="%1."/>
      <w:lvlJc w:val="left"/>
      <w:pPr>
        <w:ind w:left="720" w:hanging="360"/>
      </w:pPr>
      <w:rPr>
        <w:color w:val="4472C4" w:themeColor="accent1"/>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0D603B77"/>
    <w:multiLevelType w:val="multilevel"/>
    <w:tmpl w:val="0C881074"/>
    <w:styleLink w:val="WW8Num12"/>
    <w:lvl w:ilvl="0">
      <w:start w:val="1"/>
      <w:numFmt w:val="decimal"/>
      <w:lvlText w:val="%1."/>
      <w:lvlJc w:val="left"/>
      <w:pPr>
        <w:ind w:left="1080" w:hanging="360"/>
      </w:pPr>
      <w:rPr>
        <w:rFonts w:ascii="Book Antiqua" w:hAnsi="Book Antiqua" w:cs="Book Antiqua"/>
        <w:lang w:val="es-CR"/>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 w15:restartNumberingAfterBreak="0">
    <w:nsid w:val="12F0360B"/>
    <w:multiLevelType w:val="hybridMultilevel"/>
    <w:tmpl w:val="A0E617A2"/>
    <w:styleLink w:val="111111111111"/>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4" w15:restartNumberingAfterBreak="0">
    <w:nsid w:val="13426EAB"/>
    <w:multiLevelType w:val="hybridMultilevel"/>
    <w:tmpl w:val="830828D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135717CB"/>
    <w:multiLevelType w:val="multilevel"/>
    <w:tmpl w:val="D97269B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 w15:restartNumberingAfterBreak="0">
    <w:nsid w:val="138639AD"/>
    <w:multiLevelType w:val="hybridMultilevel"/>
    <w:tmpl w:val="3542949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17C054A6"/>
    <w:multiLevelType w:val="multilevel"/>
    <w:tmpl w:val="76C831A0"/>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15:restartNumberingAfterBreak="0">
    <w:nsid w:val="1DB4399E"/>
    <w:multiLevelType w:val="hybridMultilevel"/>
    <w:tmpl w:val="F8F8EC42"/>
    <w:lvl w:ilvl="0" w:tplc="140A000F">
      <w:start w:val="1"/>
      <w:numFmt w:val="decimal"/>
      <w:lvlText w:val="%1."/>
      <w:lvlJc w:val="left"/>
      <w:pPr>
        <w:ind w:left="1068" w:hanging="360"/>
      </w:pPr>
      <w:rPr>
        <w:rFonts w:hint="default"/>
      </w:r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19" w15:restartNumberingAfterBreak="0">
    <w:nsid w:val="20A7592C"/>
    <w:multiLevelType w:val="hybridMultilevel"/>
    <w:tmpl w:val="8772BA5C"/>
    <w:styleLink w:val="111111111311"/>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0" w15:restartNumberingAfterBreak="0">
    <w:nsid w:val="255F5D51"/>
    <w:multiLevelType w:val="hybridMultilevel"/>
    <w:tmpl w:val="0F6C06BA"/>
    <w:lvl w:ilvl="0" w:tplc="0C0A0015">
      <w:start w:val="3"/>
      <w:numFmt w:val="upperLetter"/>
      <w:lvlText w:val="%1."/>
      <w:lvlJc w:val="left"/>
      <w:pPr>
        <w:tabs>
          <w:tab w:val="num" w:pos="720"/>
        </w:tabs>
        <w:ind w:left="720" w:hanging="360"/>
      </w:pPr>
      <w:rPr>
        <w:rFonts w:ascii="Times New Roman" w:hAnsi="Times New Roman" w:cs="Times New Roman" w:hint="default"/>
        <w:strike w:val="0"/>
        <w:dstrike w:val="0"/>
        <w:u w:val="none"/>
        <w:effect w:val="none"/>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21" w15:restartNumberingAfterBreak="0">
    <w:nsid w:val="26F2549E"/>
    <w:multiLevelType w:val="multilevel"/>
    <w:tmpl w:val="C8969A70"/>
    <w:styleLink w:val="11111111121214"/>
    <w:lvl w:ilvl="0">
      <w:start w:val="1"/>
      <w:numFmt w:val="decimal"/>
      <w:lvlText w:val="%1."/>
      <w:lvlJc w:val="left"/>
      <w:pPr>
        <w:ind w:left="360" w:hanging="360"/>
      </w:pPr>
      <w:rPr>
        <w:b/>
        <w:bCs/>
      </w:rPr>
    </w:lvl>
    <w:lvl w:ilvl="1">
      <w:start w:val="1"/>
      <w:numFmt w:val="decimal"/>
      <w:lvlText w:val="%2."/>
      <w:lvlJc w:val="left"/>
      <w:pPr>
        <w:ind w:left="792" w:hanging="432"/>
      </w:pPr>
      <w:rPr>
        <w:rFonts w:ascii="Book Antiqua" w:eastAsia="Times New Roman" w:hAnsi="Book Antiqua" w:cs="Times New Roman"/>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33FF0D6F"/>
    <w:multiLevelType w:val="hybridMultilevel"/>
    <w:tmpl w:val="60E81E2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34FF5E50"/>
    <w:multiLevelType w:val="hybridMultilevel"/>
    <w:tmpl w:val="C036581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37FB6861"/>
    <w:multiLevelType w:val="hybridMultilevel"/>
    <w:tmpl w:val="03148FA8"/>
    <w:styleLink w:val="111111111211"/>
    <w:lvl w:ilvl="0" w:tplc="140A000F">
      <w:start w:val="1"/>
      <w:numFmt w:val="decimal"/>
      <w:lvlText w:val="%1."/>
      <w:lvlJc w:val="left"/>
      <w:pPr>
        <w:ind w:left="360" w:hanging="360"/>
      </w:p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25" w15:restartNumberingAfterBreak="0">
    <w:nsid w:val="3A6A2584"/>
    <w:multiLevelType w:val="multilevel"/>
    <w:tmpl w:val="DCCC12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E7306FA"/>
    <w:multiLevelType w:val="hybridMultilevel"/>
    <w:tmpl w:val="BE88175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7" w15:restartNumberingAfterBreak="0">
    <w:nsid w:val="3F1B3AC8"/>
    <w:multiLevelType w:val="hybridMultilevel"/>
    <w:tmpl w:val="6202423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433C1670"/>
    <w:multiLevelType w:val="hybridMultilevel"/>
    <w:tmpl w:val="1E4CD0FC"/>
    <w:styleLink w:val="11111111122"/>
    <w:lvl w:ilvl="0" w:tplc="140A000F">
      <w:start w:val="1"/>
      <w:numFmt w:val="decimal"/>
      <w:lvlText w:val="%1."/>
      <w:lvlJc w:val="left"/>
      <w:pPr>
        <w:ind w:left="360" w:hanging="360"/>
      </w:p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29" w15:restartNumberingAfterBreak="0">
    <w:nsid w:val="48B45A32"/>
    <w:multiLevelType w:val="hybridMultilevel"/>
    <w:tmpl w:val="2EFE3F58"/>
    <w:styleLink w:val="11111111132"/>
    <w:lvl w:ilvl="0" w:tplc="140A000F">
      <w:start w:val="1"/>
      <w:numFmt w:val="decimal"/>
      <w:lvlText w:val="%1."/>
      <w:lvlJc w:val="left"/>
      <w:pPr>
        <w:ind w:left="360" w:hanging="360"/>
      </w:p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30" w15:restartNumberingAfterBreak="0">
    <w:nsid w:val="4A7810EF"/>
    <w:multiLevelType w:val="multilevel"/>
    <w:tmpl w:val="B96CE8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C60428F"/>
    <w:multiLevelType w:val="hybridMultilevel"/>
    <w:tmpl w:val="3AAC64DC"/>
    <w:lvl w:ilvl="0" w:tplc="0DF0278A">
      <w:start w:val="1"/>
      <w:numFmt w:val="decimal"/>
      <w:lvlText w:val="%1"/>
      <w:lvlJc w:val="left"/>
      <w:pPr>
        <w:ind w:left="2276" w:hanging="360"/>
      </w:pPr>
    </w:lvl>
    <w:lvl w:ilvl="1" w:tplc="140A0019">
      <w:start w:val="1"/>
      <w:numFmt w:val="lowerLetter"/>
      <w:lvlText w:val="%2."/>
      <w:lvlJc w:val="left"/>
      <w:pPr>
        <w:ind w:left="2996" w:hanging="360"/>
      </w:pPr>
    </w:lvl>
    <w:lvl w:ilvl="2" w:tplc="140A001B">
      <w:start w:val="1"/>
      <w:numFmt w:val="lowerRoman"/>
      <w:lvlText w:val="%3."/>
      <w:lvlJc w:val="right"/>
      <w:pPr>
        <w:ind w:left="3716" w:hanging="180"/>
      </w:pPr>
    </w:lvl>
    <w:lvl w:ilvl="3" w:tplc="140A000F">
      <w:start w:val="1"/>
      <w:numFmt w:val="decimal"/>
      <w:lvlText w:val="%4."/>
      <w:lvlJc w:val="left"/>
      <w:pPr>
        <w:ind w:left="4436" w:hanging="360"/>
      </w:pPr>
    </w:lvl>
    <w:lvl w:ilvl="4" w:tplc="140A0019">
      <w:start w:val="1"/>
      <w:numFmt w:val="lowerLetter"/>
      <w:lvlText w:val="%5."/>
      <w:lvlJc w:val="left"/>
      <w:pPr>
        <w:ind w:left="5156" w:hanging="360"/>
      </w:pPr>
    </w:lvl>
    <w:lvl w:ilvl="5" w:tplc="140A001B">
      <w:start w:val="1"/>
      <w:numFmt w:val="lowerRoman"/>
      <w:lvlText w:val="%6."/>
      <w:lvlJc w:val="right"/>
      <w:pPr>
        <w:ind w:left="5876" w:hanging="180"/>
      </w:pPr>
    </w:lvl>
    <w:lvl w:ilvl="6" w:tplc="140A000F">
      <w:start w:val="1"/>
      <w:numFmt w:val="decimal"/>
      <w:lvlText w:val="%7."/>
      <w:lvlJc w:val="left"/>
      <w:pPr>
        <w:ind w:left="6596" w:hanging="360"/>
      </w:pPr>
    </w:lvl>
    <w:lvl w:ilvl="7" w:tplc="140A0019">
      <w:start w:val="1"/>
      <w:numFmt w:val="lowerLetter"/>
      <w:lvlText w:val="%8."/>
      <w:lvlJc w:val="left"/>
      <w:pPr>
        <w:ind w:left="7316" w:hanging="360"/>
      </w:pPr>
    </w:lvl>
    <w:lvl w:ilvl="8" w:tplc="140A001B">
      <w:start w:val="1"/>
      <w:numFmt w:val="lowerRoman"/>
      <w:lvlText w:val="%9."/>
      <w:lvlJc w:val="right"/>
      <w:pPr>
        <w:ind w:left="8036" w:hanging="180"/>
      </w:pPr>
    </w:lvl>
  </w:abstractNum>
  <w:abstractNum w:abstractNumId="32" w15:restartNumberingAfterBreak="0">
    <w:nsid w:val="4CAA558F"/>
    <w:multiLevelType w:val="hybridMultilevel"/>
    <w:tmpl w:val="2B3CE50A"/>
    <w:lvl w:ilvl="0" w:tplc="140A000F">
      <w:start w:val="1"/>
      <w:numFmt w:val="decimal"/>
      <w:lvlText w:val="%1."/>
      <w:lvlJc w:val="left"/>
      <w:pPr>
        <w:ind w:left="1571" w:hanging="360"/>
      </w:pPr>
    </w:lvl>
    <w:lvl w:ilvl="1" w:tplc="140A0019">
      <w:start w:val="1"/>
      <w:numFmt w:val="lowerLetter"/>
      <w:lvlText w:val="%2."/>
      <w:lvlJc w:val="left"/>
      <w:pPr>
        <w:ind w:left="2291" w:hanging="360"/>
      </w:pPr>
    </w:lvl>
    <w:lvl w:ilvl="2" w:tplc="140A001B">
      <w:start w:val="1"/>
      <w:numFmt w:val="lowerRoman"/>
      <w:lvlText w:val="%3."/>
      <w:lvlJc w:val="right"/>
      <w:pPr>
        <w:ind w:left="3011" w:hanging="180"/>
      </w:pPr>
    </w:lvl>
    <w:lvl w:ilvl="3" w:tplc="140A000F">
      <w:start w:val="1"/>
      <w:numFmt w:val="decimal"/>
      <w:lvlText w:val="%4."/>
      <w:lvlJc w:val="left"/>
      <w:pPr>
        <w:ind w:left="3731" w:hanging="360"/>
      </w:pPr>
    </w:lvl>
    <w:lvl w:ilvl="4" w:tplc="140A0019">
      <w:start w:val="1"/>
      <w:numFmt w:val="lowerLetter"/>
      <w:lvlText w:val="%5."/>
      <w:lvlJc w:val="left"/>
      <w:pPr>
        <w:ind w:left="4451" w:hanging="360"/>
      </w:pPr>
    </w:lvl>
    <w:lvl w:ilvl="5" w:tplc="140A001B">
      <w:start w:val="1"/>
      <w:numFmt w:val="lowerRoman"/>
      <w:lvlText w:val="%6."/>
      <w:lvlJc w:val="right"/>
      <w:pPr>
        <w:ind w:left="5171" w:hanging="180"/>
      </w:pPr>
    </w:lvl>
    <w:lvl w:ilvl="6" w:tplc="140A000F">
      <w:start w:val="1"/>
      <w:numFmt w:val="decimal"/>
      <w:lvlText w:val="%7."/>
      <w:lvlJc w:val="left"/>
      <w:pPr>
        <w:ind w:left="5891" w:hanging="360"/>
      </w:pPr>
    </w:lvl>
    <w:lvl w:ilvl="7" w:tplc="140A0019">
      <w:start w:val="1"/>
      <w:numFmt w:val="lowerLetter"/>
      <w:lvlText w:val="%8."/>
      <w:lvlJc w:val="left"/>
      <w:pPr>
        <w:ind w:left="6611" w:hanging="360"/>
      </w:pPr>
    </w:lvl>
    <w:lvl w:ilvl="8" w:tplc="140A001B">
      <w:start w:val="1"/>
      <w:numFmt w:val="lowerRoman"/>
      <w:lvlText w:val="%9."/>
      <w:lvlJc w:val="right"/>
      <w:pPr>
        <w:ind w:left="7331" w:hanging="180"/>
      </w:pPr>
    </w:lvl>
  </w:abstractNum>
  <w:abstractNum w:abstractNumId="33" w15:restartNumberingAfterBreak="0">
    <w:nsid w:val="50FF1C22"/>
    <w:multiLevelType w:val="multilevel"/>
    <w:tmpl w:val="F970C6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15:restartNumberingAfterBreak="0">
    <w:nsid w:val="51FD2F29"/>
    <w:multiLevelType w:val="multilevel"/>
    <w:tmpl w:val="7BAA8470"/>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35" w15:restartNumberingAfterBreak="0">
    <w:nsid w:val="536631B2"/>
    <w:multiLevelType w:val="hybridMultilevel"/>
    <w:tmpl w:val="D004DDB8"/>
    <w:lvl w:ilvl="0" w:tplc="E5DA8C6E">
      <w:numFmt w:val="bullet"/>
      <w:lvlText w:val=""/>
      <w:lvlJc w:val="left"/>
      <w:pPr>
        <w:ind w:left="720" w:hanging="360"/>
      </w:pPr>
      <w:rPr>
        <w:rFonts w:ascii="Symbol" w:eastAsiaTheme="minorHAnsi" w:hAnsi="Symbol" w:cstheme="minorBid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58CE10AF"/>
    <w:multiLevelType w:val="hybridMultilevel"/>
    <w:tmpl w:val="9D4AA8A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5F546DA1"/>
    <w:multiLevelType w:val="multilevel"/>
    <w:tmpl w:val="24E6DD7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653269BF"/>
    <w:multiLevelType w:val="hybridMultilevel"/>
    <w:tmpl w:val="3A4E4C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6638458B"/>
    <w:multiLevelType w:val="hybridMultilevel"/>
    <w:tmpl w:val="3372F114"/>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0" w15:restartNumberingAfterBreak="0">
    <w:nsid w:val="67AC6FD1"/>
    <w:multiLevelType w:val="hybridMultilevel"/>
    <w:tmpl w:val="6202423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1" w15:restartNumberingAfterBreak="0">
    <w:nsid w:val="6D9C529D"/>
    <w:multiLevelType w:val="hybridMultilevel"/>
    <w:tmpl w:val="45F89666"/>
    <w:lvl w:ilvl="0" w:tplc="140A0019">
      <w:start w:val="1"/>
      <w:numFmt w:val="lowerLetter"/>
      <w:lvlText w:val="%1."/>
      <w:lvlJc w:val="left"/>
      <w:pPr>
        <w:ind w:left="720" w:hanging="360"/>
      </w:pPr>
      <w:rPr>
        <w:rFonts w:hint="default"/>
        <w:b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2" w15:restartNumberingAfterBreak="0">
    <w:nsid w:val="7076413A"/>
    <w:multiLevelType w:val="hybridMultilevel"/>
    <w:tmpl w:val="0372AC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709254F2"/>
    <w:multiLevelType w:val="hybridMultilevel"/>
    <w:tmpl w:val="BC5C8AC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44" w15:restartNumberingAfterBreak="0">
    <w:nsid w:val="740C516B"/>
    <w:multiLevelType w:val="hybridMultilevel"/>
    <w:tmpl w:val="66C4CB8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45" w15:restartNumberingAfterBreak="0">
    <w:nsid w:val="793C51A6"/>
    <w:multiLevelType w:val="hybridMultilevel"/>
    <w:tmpl w:val="207E02B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798C42CD"/>
    <w:multiLevelType w:val="hybridMultilevel"/>
    <w:tmpl w:val="4D3440D2"/>
    <w:lvl w:ilvl="0" w:tplc="3974A76E">
      <w:start w:val="1"/>
      <w:numFmt w:val="decimal"/>
      <w:lvlText w:val="%1."/>
      <w:lvlJc w:val="left"/>
      <w:pPr>
        <w:ind w:left="720" w:hanging="360"/>
      </w:pPr>
      <w:rPr>
        <w:color w:val="4472C4" w:themeColor="accent1"/>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7" w15:restartNumberingAfterBreak="0">
    <w:nsid w:val="7EB36F4B"/>
    <w:multiLevelType w:val="hybridMultilevel"/>
    <w:tmpl w:val="0F326286"/>
    <w:styleLink w:val="11111111112"/>
    <w:lvl w:ilvl="0" w:tplc="140A000F">
      <w:start w:val="1"/>
      <w:numFmt w:val="decimal"/>
      <w:lvlText w:val="%1."/>
      <w:lvlJc w:val="left"/>
      <w:pPr>
        <w:ind w:left="360" w:hanging="360"/>
      </w:p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48" w15:restartNumberingAfterBreak="0">
    <w:nsid w:val="7ED162C6"/>
    <w:multiLevelType w:val="hybridMultilevel"/>
    <w:tmpl w:val="1C58A92C"/>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num w:numId="1">
    <w:abstractNumId w:val="12"/>
  </w:num>
  <w:num w:numId="2">
    <w:abstractNumId w:val="47"/>
  </w:num>
  <w:num w:numId="3">
    <w:abstractNumId w:val="24"/>
  </w:num>
  <w:num w:numId="4">
    <w:abstractNumId w:val="29"/>
  </w:num>
  <w:num w:numId="5">
    <w:abstractNumId w:val="19"/>
  </w:num>
  <w:num w:numId="6">
    <w:abstractNumId w:val="13"/>
  </w:num>
  <w:num w:numId="7">
    <w:abstractNumId w:val="28"/>
  </w:num>
  <w:num w:numId="8">
    <w:abstractNumId w:val="36"/>
  </w:num>
  <w:num w:numId="9">
    <w:abstractNumId w:val="45"/>
  </w:num>
  <w:num w:numId="10">
    <w:abstractNumId w:val="42"/>
  </w:num>
  <w:num w:numId="11">
    <w:abstractNumId w:val="22"/>
  </w:num>
  <w:num w:numId="12">
    <w:abstractNumId w:val="11"/>
  </w:num>
  <w:num w:numId="13">
    <w:abstractNumId w:val="46"/>
  </w:num>
  <w:num w:numId="14">
    <w:abstractNumId w:val="37"/>
  </w:num>
  <w:num w:numId="15">
    <w:abstractNumId w:val="43"/>
  </w:num>
  <w:num w:numId="1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num>
  <w:num w:numId="19">
    <w:abstractNumId w:val="14"/>
  </w:num>
  <w:num w:numId="20">
    <w:abstractNumId w:val="21"/>
  </w:num>
  <w:num w:numId="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num>
  <w:num w:numId="23">
    <w:abstractNumId w:val="9"/>
    <w:lvlOverride w:ilvl="0">
      <w:startOverride w:val="1"/>
    </w:lvlOverride>
    <w:lvlOverride w:ilvl="1"/>
    <w:lvlOverride w:ilvl="2"/>
    <w:lvlOverride w:ilvl="3"/>
    <w:lvlOverride w:ilvl="4"/>
    <w:lvlOverride w:ilvl="5"/>
    <w:lvlOverride w:ilvl="6"/>
    <w:lvlOverride w:ilvl="7"/>
    <w:lvlOverride w:ilvl="8"/>
  </w:num>
  <w:num w:numId="24">
    <w:abstractNumId w:val="41"/>
  </w:num>
  <w:num w:numId="25">
    <w:abstractNumId w:val="38"/>
  </w:num>
  <w:num w:numId="26">
    <w:abstractNumId w:val="10"/>
  </w:num>
  <w:num w:numId="27">
    <w:abstractNumId w:val="40"/>
  </w:num>
  <w:num w:numId="28">
    <w:abstractNumId w:val="27"/>
  </w:num>
  <w:num w:numId="29">
    <w:abstractNumId w:val="34"/>
  </w:num>
  <w:num w:numId="30">
    <w:abstractNumId w:val="18"/>
  </w:num>
  <w:num w:numId="31">
    <w:abstractNumId w:val="48"/>
  </w:num>
  <w:num w:numId="32">
    <w:abstractNumId w:val="35"/>
  </w:num>
  <w:num w:numId="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3"/>
  </w:num>
  <w:num w:numId="37">
    <w:abstractNumId w:val="0"/>
    <w:lvlOverride w:ilvl="0">
      <w:startOverride w:val="1"/>
    </w:lvlOverride>
  </w:num>
  <w:num w:numId="38">
    <w:abstractNumId w:val="2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4"/>
  </w:num>
  <w:num w:numId="40">
    <w:abstractNumId w:val="30"/>
  </w:num>
  <w:num w:numId="41">
    <w:abstractNumId w:val="25"/>
  </w:num>
  <w:num w:numId="4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2383"/>
    <w:rsid w:val="000004FF"/>
    <w:rsid w:val="00002471"/>
    <w:rsid w:val="00003E96"/>
    <w:rsid w:val="00005278"/>
    <w:rsid w:val="00010CDE"/>
    <w:rsid w:val="0001197B"/>
    <w:rsid w:val="0001286F"/>
    <w:rsid w:val="0001469B"/>
    <w:rsid w:val="00020F0B"/>
    <w:rsid w:val="0002165C"/>
    <w:rsid w:val="0002302B"/>
    <w:rsid w:val="00023534"/>
    <w:rsid w:val="00023B98"/>
    <w:rsid w:val="0002473E"/>
    <w:rsid w:val="0002642D"/>
    <w:rsid w:val="000267AB"/>
    <w:rsid w:val="00027200"/>
    <w:rsid w:val="0003116E"/>
    <w:rsid w:val="0003131A"/>
    <w:rsid w:val="000330FD"/>
    <w:rsid w:val="00033591"/>
    <w:rsid w:val="00033B13"/>
    <w:rsid w:val="000341A1"/>
    <w:rsid w:val="00035852"/>
    <w:rsid w:val="000368D0"/>
    <w:rsid w:val="00037009"/>
    <w:rsid w:val="00037260"/>
    <w:rsid w:val="00040654"/>
    <w:rsid w:val="00040A6F"/>
    <w:rsid w:val="00040CEF"/>
    <w:rsid w:val="00042178"/>
    <w:rsid w:val="00044E68"/>
    <w:rsid w:val="00044F09"/>
    <w:rsid w:val="000459D7"/>
    <w:rsid w:val="0004790D"/>
    <w:rsid w:val="00047C11"/>
    <w:rsid w:val="0005013A"/>
    <w:rsid w:val="0005016F"/>
    <w:rsid w:val="000505C4"/>
    <w:rsid w:val="000545A0"/>
    <w:rsid w:val="0005464A"/>
    <w:rsid w:val="0005482A"/>
    <w:rsid w:val="0005529A"/>
    <w:rsid w:val="00055CEA"/>
    <w:rsid w:val="00056EE1"/>
    <w:rsid w:val="00060F08"/>
    <w:rsid w:val="00062264"/>
    <w:rsid w:val="00062DED"/>
    <w:rsid w:val="00063928"/>
    <w:rsid w:val="00063E06"/>
    <w:rsid w:val="000658C4"/>
    <w:rsid w:val="00065FED"/>
    <w:rsid w:val="00067F9E"/>
    <w:rsid w:val="000705EF"/>
    <w:rsid w:val="000706A2"/>
    <w:rsid w:val="000724B8"/>
    <w:rsid w:val="0007287D"/>
    <w:rsid w:val="000748BB"/>
    <w:rsid w:val="000802F7"/>
    <w:rsid w:val="000806C6"/>
    <w:rsid w:val="000826B5"/>
    <w:rsid w:val="00083339"/>
    <w:rsid w:val="0008395B"/>
    <w:rsid w:val="00083FF7"/>
    <w:rsid w:val="00084AC2"/>
    <w:rsid w:val="000857EF"/>
    <w:rsid w:val="0008668F"/>
    <w:rsid w:val="00086C6B"/>
    <w:rsid w:val="00091186"/>
    <w:rsid w:val="00091E6B"/>
    <w:rsid w:val="00092A77"/>
    <w:rsid w:val="00092D34"/>
    <w:rsid w:val="00092EAF"/>
    <w:rsid w:val="00093EA0"/>
    <w:rsid w:val="00094ADE"/>
    <w:rsid w:val="00094BC2"/>
    <w:rsid w:val="0009575E"/>
    <w:rsid w:val="00095F44"/>
    <w:rsid w:val="00097656"/>
    <w:rsid w:val="00097D89"/>
    <w:rsid w:val="000A3607"/>
    <w:rsid w:val="000A3F52"/>
    <w:rsid w:val="000A42F8"/>
    <w:rsid w:val="000A493C"/>
    <w:rsid w:val="000A6CA5"/>
    <w:rsid w:val="000B2CD9"/>
    <w:rsid w:val="000B4E9F"/>
    <w:rsid w:val="000B508E"/>
    <w:rsid w:val="000B5EDD"/>
    <w:rsid w:val="000B60FD"/>
    <w:rsid w:val="000B63B4"/>
    <w:rsid w:val="000C1FBB"/>
    <w:rsid w:val="000C2383"/>
    <w:rsid w:val="000C270F"/>
    <w:rsid w:val="000C2940"/>
    <w:rsid w:val="000C381B"/>
    <w:rsid w:val="000C45E5"/>
    <w:rsid w:val="000C4875"/>
    <w:rsid w:val="000C51C2"/>
    <w:rsid w:val="000C58FA"/>
    <w:rsid w:val="000C66DA"/>
    <w:rsid w:val="000C70A7"/>
    <w:rsid w:val="000D21D0"/>
    <w:rsid w:val="000D3274"/>
    <w:rsid w:val="000D37BA"/>
    <w:rsid w:val="000D4600"/>
    <w:rsid w:val="000D6FE6"/>
    <w:rsid w:val="000D7C13"/>
    <w:rsid w:val="000D7ECC"/>
    <w:rsid w:val="000E0104"/>
    <w:rsid w:val="000E123D"/>
    <w:rsid w:val="000E2091"/>
    <w:rsid w:val="000E36D9"/>
    <w:rsid w:val="000E38ED"/>
    <w:rsid w:val="000E4B6F"/>
    <w:rsid w:val="000E67BA"/>
    <w:rsid w:val="000E7B46"/>
    <w:rsid w:val="000F03F4"/>
    <w:rsid w:val="000F09F9"/>
    <w:rsid w:val="000F1888"/>
    <w:rsid w:val="000F1AF1"/>
    <w:rsid w:val="000F2800"/>
    <w:rsid w:val="000F29CA"/>
    <w:rsid w:val="000F4039"/>
    <w:rsid w:val="000F4F01"/>
    <w:rsid w:val="000F5242"/>
    <w:rsid w:val="000F6A86"/>
    <w:rsid w:val="000F6B04"/>
    <w:rsid w:val="000F6B21"/>
    <w:rsid w:val="000F6F8E"/>
    <w:rsid w:val="00101115"/>
    <w:rsid w:val="001019BA"/>
    <w:rsid w:val="00102E8F"/>
    <w:rsid w:val="001036B9"/>
    <w:rsid w:val="00105F1E"/>
    <w:rsid w:val="00107901"/>
    <w:rsid w:val="00107ECE"/>
    <w:rsid w:val="00110D90"/>
    <w:rsid w:val="00112DC0"/>
    <w:rsid w:val="0011313A"/>
    <w:rsid w:val="00115A68"/>
    <w:rsid w:val="00115BD7"/>
    <w:rsid w:val="0011673A"/>
    <w:rsid w:val="00116F36"/>
    <w:rsid w:val="0012013F"/>
    <w:rsid w:val="00120B3E"/>
    <w:rsid w:val="00120BDA"/>
    <w:rsid w:val="00120CDE"/>
    <w:rsid w:val="0012478E"/>
    <w:rsid w:val="001263F0"/>
    <w:rsid w:val="00127CF2"/>
    <w:rsid w:val="00131BC0"/>
    <w:rsid w:val="00132C50"/>
    <w:rsid w:val="001335F9"/>
    <w:rsid w:val="00133EBC"/>
    <w:rsid w:val="001347FC"/>
    <w:rsid w:val="001349EA"/>
    <w:rsid w:val="0013570F"/>
    <w:rsid w:val="001367DA"/>
    <w:rsid w:val="00137C8D"/>
    <w:rsid w:val="00141AE6"/>
    <w:rsid w:val="0014227F"/>
    <w:rsid w:val="001458EF"/>
    <w:rsid w:val="00145B68"/>
    <w:rsid w:val="00146C90"/>
    <w:rsid w:val="00150276"/>
    <w:rsid w:val="001502DD"/>
    <w:rsid w:val="00150454"/>
    <w:rsid w:val="0015068D"/>
    <w:rsid w:val="00151661"/>
    <w:rsid w:val="001526B2"/>
    <w:rsid w:val="00153BB9"/>
    <w:rsid w:val="00156326"/>
    <w:rsid w:val="001564FC"/>
    <w:rsid w:val="0015680F"/>
    <w:rsid w:val="001579CF"/>
    <w:rsid w:val="00160C56"/>
    <w:rsid w:val="00162044"/>
    <w:rsid w:val="00164667"/>
    <w:rsid w:val="0016549A"/>
    <w:rsid w:val="00165BEB"/>
    <w:rsid w:val="0017054A"/>
    <w:rsid w:val="001711A8"/>
    <w:rsid w:val="001729A6"/>
    <w:rsid w:val="00173E01"/>
    <w:rsid w:val="001747AE"/>
    <w:rsid w:val="0017634C"/>
    <w:rsid w:val="00176E92"/>
    <w:rsid w:val="00180815"/>
    <w:rsid w:val="00184F90"/>
    <w:rsid w:val="00186256"/>
    <w:rsid w:val="00190022"/>
    <w:rsid w:val="001926F4"/>
    <w:rsid w:val="0019292A"/>
    <w:rsid w:val="00192A1B"/>
    <w:rsid w:val="00192C8C"/>
    <w:rsid w:val="001935EB"/>
    <w:rsid w:val="00195897"/>
    <w:rsid w:val="00197542"/>
    <w:rsid w:val="001975BE"/>
    <w:rsid w:val="001977C6"/>
    <w:rsid w:val="001A02C9"/>
    <w:rsid w:val="001A1DCD"/>
    <w:rsid w:val="001A56C8"/>
    <w:rsid w:val="001A700B"/>
    <w:rsid w:val="001B3720"/>
    <w:rsid w:val="001B4975"/>
    <w:rsid w:val="001B5092"/>
    <w:rsid w:val="001B695B"/>
    <w:rsid w:val="001B7126"/>
    <w:rsid w:val="001B76D6"/>
    <w:rsid w:val="001C125B"/>
    <w:rsid w:val="001C38B2"/>
    <w:rsid w:val="001C3914"/>
    <w:rsid w:val="001C5E4F"/>
    <w:rsid w:val="001C5E56"/>
    <w:rsid w:val="001D0068"/>
    <w:rsid w:val="001D0F48"/>
    <w:rsid w:val="001D1120"/>
    <w:rsid w:val="001D2297"/>
    <w:rsid w:val="001D2B89"/>
    <w:rsid w:val="001D6DFC"/>
    <w:rsid w:val="001D7C55"/>
    <w:rsid w:val="001E0A12"/>
    <w:rsid w:val="001E15D6"/>
    <w:rsid w:val="001E230B"/>
    <w:rsid w:val="001E27AA"/>
    <w:rsid w:val="001E59F7"/>
    <w:rsid w:val="001E7EE6"/>
    <w:rsid w:val="001F021F"/>
    <w:rsid w:val="001F0786"/>
    <w:rsid w:val="001F3501"/>
    <w:rsid w:val="001F4774"/>
    <w:rsid w:val="001F546B"/>
    <w:rsid w:val="001F56BF"/>
    <w:rsid w:val="001F6262"/>
    <w:rsid w:val="001F652A"/>
    <w:rsid w:val="00200358"/>
    <w:rsid w:val="0020064E"/>
    <w:rsid w:val="002006D7"/>
    <w:rsid w:val="0020136B"/>
    <w:rsid w:val="00201CEF"/>
    <w:rsid w:val="00202317"/>
    <w:rsid w:val="002036E8"/>
    <w:rsid w:val="00204285"/>
    <w:rsid w:val="002046F5"/>
    <w:rsid w:val="00207942"/>
    <w:rsid w:val="00210A25"/>
    <w:rsid w:val="00212252"/>
    <w:rsid w:val="00214403"/>
    <w:rsid w:val="00214C12"/>
    <w:rsid w:val="00215719"/>
    <w:rsid w:val="0022126F"/>
    <w:rsid w:val="002216FF"/>
    <w:rsid w:val="00221A9E"/>
    <w:rsid w:val="00221FBA"/>
    <w:rsid w:val="002221DD"/>
    <w:rsid w:val="00225011"/>
    <w:rsid w:val="0022524F"/>
    <w:rsid w:val="00227BB6"/>
    <w:rsid w:val="0023258F"/>
    <w:rsid w:val="00232B21"/>
    <w:rsid w:val="00233175"/>
    <w:rsid w:val="002333A3"/>
    <w:rsid w:val="00234CDF"/>
    <w:rsid w:val="002355AD"/>
    <w:rsid w:val="00237AC8"/>
    <w:rsid w:val="00240007"/>
    <w:rsid w:val="0024152E"/>
    <w:rsid w:val="00241B76"/>
    <w:rsid w:val="002474B6"/>
    <w:rsid w:val="0024769A"/>
    <w:rsid w:val="00251873"/>
    <w:rsid w:val="00253036"/>
    <w:rsid w:val="00253A8A"/>
    <w:rsid w:val="00253ACB"/>
    <w:rsid w:val="002543E1"/>
    <w:rsid w:val="002560FC"/>
    <w:rsid w:val="002562DB"/>
    <w:rsid w:val="0025681E"/>
    <w:rsid w:val="00257FAE"/>
    <w:rsid w:val="00260297"/>
    <w:rsid w:val="002613BC"/>
    <w:rsid w:val="0026282E"/>
    <w:rsid w:val="00264764"/>
    <w:rsid w:val="00264CF5"/>
    <w:rsid w:val="00265E7C"/>
    <w:rsid w:val="00266202"/>
    <w:rsid w:val="00266A61"/>
    <w:rsid w:val="00267A67"/>
    <w:rsid w:val="00270012"/>
    <w:rsid w:val="0027105A"/>
    <w:rsid w:val="00271407"/>
    <w:rsid w:val="002718EA"/>
    <w:rsid w:val="002741D9"/>
    <w:rsid w:val="00274846"/>
    <w:rsid w:val="00275833"/>
    <w:rsid w:val="00275DCB"/>
    <w:rsid w:val="002800A0"/>
    <w:rsid w:val="002815D6"/>
    <w:rsid w:val="00281946"/>
    <w:rsid w:val="00286DC4"/>
    <w:rsid w:val="00287BCC"/>
    <w:rsid w:val="00292523"/>
    <w:rsid w:val="002940AA"/>
    <w:rsid w:val="00294C3A"/>
    <w:rsid w:val="00295017"/>
    <w:rsid w:val="00295492"/>
    <w:rsid w:val="002954B0"/>
    <w:rsid w:val="00295AB4"/>
    <w:rsid w:val="00295D5F"/>
    <w:rsid w:val="00296345"/>
    <w:rsid w:val="00296793"/>
    <w:rsid w:val="00296A33"/>
    <w:rsid w:val="00296C96"/>
    <w:rsid w:val="00297F12"/>
    <w:rsid w:val="002A0064"/>
    <w:rsid w:val="002A0990"/>
    <w:rsid w:val="002A1CB8"/>
    <w:rsid w:val="002A3826"/>
    <w:rsid w:val="002A3C51"/>
    <w:rsid w:val="002A444D"/>
    <w:rsid w:val="002A46C5"/>
    <w:rsid w:val="002A485D"/>
    <w:rsid w:val="002A4C62"/>
    <w:rsid w:val="002A7D69"/>
    <w:rsid w:val="002B1F89"/>
    <w:rsid w:val="002B3599"/>
    <w:rsid w:val="002B3A75"/>
    <w:rsid w:val="002B41BF"/>
    <w:rsid w:val="002B4B30"/>
    <w:rsid w:val="002B5272"/>
    <w:rsid w:val="002B5585"/>
    <w:rsid w:val="002B5856"/>
    <w:rsid w:val="002B5BFC"/>
    <w:rsid w:val="002B61DE"/>
    <w:rsid w:val="002B683A"/>
    <w:rsid w:val="002B6928"/>
    <w:rsid w:val="002B6CE0"/>
    <w:rsid w:val="002B70F9"/>
    <w:rsid w:val="002C0F65"/>
    <w:rsid w:val="002C194C"/>
    <w:rsid w:val="002C1ABC"/>
    <w:rsid w:val="002C2A4C"/>
    <w:rsid w:val="002C4412"/>
    <w:rsid w:val="002C4ED6"/>
    <w:rsid w:val="002C5434"/>
    <w:rsid w:val="002C5BB7"/>
    <w:rsid w:val="002C5FB1"/>
    <w:rsid w:val="002C6DB9"/>
    <w:rsid w:val="002C6EA1"/>
    <w:rsid w:val="002C7287"/>
    <w:rsid w:val="002D1C84"/>
    <w:rsid w:val="002D3AB2"/>
    <w:rsid w:val="002D3C51"/>
    <w:rsid w:val="002D46BE"/>
    <w:rsid w:val="002D506C"/>
    <w:rsid w:val="002D608E"/>
    <w:rsid w:val="002D717E"/>
    <w:rsid w:val="002D7ECC"/>
    <w:rsid w:val="002E086B"/>
    <w:rsid w:val="002E0A21"/>
    <w:rsid w:val="002E1DD2"/>
    <w:rsid w:val="002E2001"/>
    <w:rsid w:val="002E2C30"/>
    <w:rsid w:val="002E2D28"/>
    <w:rsid w:val="002E2FD4"/>
    <w:rsid w:val="002E4C46"/>
    <w:rsid w:val="002E5451"/>
    <w:rsid w:val="002E6718"/>
    <w:rsid w:val="002E6939"/>
    <w:rsid w:val="002E6C24"/>
    <w:rsid w:val="002F00CE"/>
    <w:rsid w:val="002F07D9"/>
    <w:rsid w:val="002F09B8"/>
    <w:rsid w:val="002F15C2"/>
    <w:rsid w:val="002F2F8E"/>
    <w:rsid w:val="002F350A"/>
    <w:rsid w:val="002F4886"/>
    <w:rsid w:val="002F5914"/>
    <w:rsid w:val="002F6A25"/>
    <w:rsid w:val="002F6A7F"/>
    <w:rsid w:val="00306D5C"/>
    <w:rsid w:val="003101CC"/>
    <w:rsid w:val="003102FD"/>
    <w:rsid w:val="00313F05"/>
    <w:rsid w:val="0031405D"/>
    <w:rsid w:val="00316131"/>
    <w:rsid w:val="00316DF9"/>
    <w:rsid w:val="0031762D"/>
    <w:rsid w:val="00317BCC"/>
    <w:rsid w:val="003208C3"/>
    <w:rsid w:val="003217AD"/>
    <w:rsid w:val="003220B5"/>
    <w:rsid w:val="00322114"/>
    <w:rsid w:val="0032286C"/>
    <w:rsid w:val="003230AA"/>
    <w:rsid w:val="003258D1"/>
    <w:rsid w:val="00326680"/>
    <w:rsid w:val="003268DA"/>
    <w:rsid w:val="00327CA6"/>
    <w:rsid w:val="00327D77"/>
    <w:rsid w:val="00330E4B"/>
    <w:rsid w:val="003318C3"/>
    <w:rsid w:val="00334AD0"/>
    <w:rsid w:val="00334F3A"/>
    <w:rsid w:val="00335E88"/>
    <w:rsid w:val="00336514"/>
    <w:rsid w:val="00340CD0"/>
    <w:rsid w:val="0034273B"/>
    <w:rsid w:val="00343009"/>
    <w:rsid w:val="00344CFA"/>
    <w:rsid w:val="0034555F"/>
    <w:rsid w:val="00345FF8"/>
    <w:rsid w:val="00346193"/>
    <w:rsid w:val="00346320"/>
    <w:rsid w:val="003504AC"/>
    <w:rsid w:val="003514E1"/>
    <w:rsid w:val="00351E89"/>
    <w:rsid w:val="00353D5D"/>
    <w:rsid w:val="003546AD"/>
    <w:rsid w:val="0035498A"/>
    <w:rsid w:val="00355A37"/>
    <w:rsid w:val="00356581"/>
    <w:rsid w:val="00357128"/>
    <w:rsid w:val="003576B5"/>
    <w:rsid w:val="0035791B"/>
    <w:rsid w:val="00360714"/>
    <w:rsid w:val="00360B5E"/>
    <w:rsid w:val="00361FB5"/>
    <w:rsid w:val="00363575"/>
    <w:rsid w:val="0036387A"/>
    <w:rsid w:val="00363B86"/>
    <w:rsid w:val="00363BF9"/>
    <w:rsid w:val="00364708"/>
    <w:rsid w:val="00366572"/>
    <w:rsid w:val="003672F9"/>
    <w:rsid w:val="0037165A"/>
    <w:rsid w:val="00371681"/>
    <w:rsid w:val="0037188C"/>
    <w:rsid w:val="0037208B"/>
    <w:rsid w:val="00372DCC"/>
    <w:rsid w:val="00374D96"/>
    <w:rsid w:val="00377DA0"/>
    <w:rsid w:val="00380825"/>
    <w:rsid w:val="00380CAC"/>
    <w:rsid w:val="00381EFE"/>
    <w:rsid w:val="0038304F"/>
    <w:rsid w:val="0038401B"/>
    <w:rsid w:val="003843AF"/>
    <w:rsid w:val="00385009"/>
    <w:rsid w:val="0038548F"/>
    <w:rsid w:val="003859AE"/>
    <w:rsid w:val="003915D1"/>
    <w:rsid w:val="00392B17"/>
    <w:rsid w:val="00393C0B"/>
    <w:rsid w:val="003944B3"/>
    <w:rsid w:val="00395686"/>
    <w:rsid w:val="00395DAC"/>
    <w:rsid w:val="00396D8E"/>
    <w:rsid w:val="003A07E9"/>
    <w:rsid w:val="003A1D84"/>
    <w:rsid w:val="003A46D0"/>
    <w:rsid w:val="003A4D2F"/>
    <w:rsid w:val="003A4F55"/>
    <w:rsid w:val="003A5255"/>
    <w:rsid w:val="003A55D2"/>
    <w:rsid w:val="003A56FE"/>
    <w:rsid w:val="003A5757"/>
    <w:rsid w:val="003A7426"/>
    <w:rsid w:val="003B0AA1"/>
    <w:rsid w:val="003B0DD3"/>
    <w:rsid w:val="003B162E"/>
    <w:rsid w:val="003B29B0"/>
    <w:rsid w:val="003B3BBC"/>
    <w:rsid w:val="003B4163"/>
    <w:rsid w:val="003B5584"/>
    <w:rsid w:val="003B5C86"/>
    <w:rsid w:val="003B77FA"/>
    <w:rsid w:val="003C0787"/>
    <w:rsid w:val="003C181F"/>
    <w:rsid w:val="003C2CE8"/>
    <w:rsid w:val="003C3769"/>
    <w:rsid w:val="003C39F8"/>
    <w:rsid w:val="003C3BC3"/>
    <w:rsid w:val="003C4B04"/>
    <w:rsid w:val="003C6445"/>
    <w:rsid w:val="003C7162"/>
    <w:rsid w:val="003D0C68"/>
    <w:rsid w:val="003D1589"/>
    <w:rsid w:val="003D4A51"/>
    <w:rsid w:val="003D67D5"/>
    <w:rsid w:val="003E02E3"/>
    <w:rsid w:val="003E2693"/>
    <w:rsid w:val="003E349B"/>
    <w:rsid w:val="003E3538"/>
    <w:rsid w:val="003E628B"/>
    <w:rsid w:val="003E7380"/>
    <w:rsid w:val="003F1D87"/>
    <w:rsid w:val="003F20A4"/>
    <w:rsid w:val="003F224C"/>
    <w:rsid w:val="003F25A6"/>
    <w:rsid w:val="003F306A"/>
    <w:rsid w:val="003F4112"/>
    <w:rsid w:val="003F4669"/>
    <w:rsid w:val="003F56CE"/>
    <w:rsid w:val="003F5C78"/>
    <w:rsid w:val="003F6B1B"/>
    <w:rsid w:val="003F7F92"/>
    <w:rsid w:val="00403C28"/>
    <w:rsid w:val="00404B47"/>
    <w:rsid w:val="00406D06"/>
    <w:rsid w:val="00407BFC"/>
    <w:rsid w:val="004105E4"/>
    <w:rsid w:val="00411AE5"/>
    <w:rsid w:val="00411FD5"/>
    <w:rsid w:val="00412F81"/>
    <w:rsid w:val="00415064"/>
    <w:rsid w:val="00415121"/>
    <w:rsid w:val="0042009E"/>
    <w:rsid w:val="00421E39"/>
    <w:rsid w:val="00422602"/>
    <w:rsid w:val="004234E3"/>
    <w:rsid w:val="00423E2D"/>
    <w:rsid w:val="004245CE"/>
    <w:rsid w:val="004254C0"/>
    <w:rsid w:val="004276E6"/>
    <w:rsid w:val="00432288"/>
    <w:rsid w:val="004322B0"/>
    <w:rsid w:val="00434E8B"/>
    <w:rsid w:val="00435A6E"/>
    <w:rsid w:val="00436553"/>
    <w:rsid w:val="00442C18"/>
    <w:rsid w:val="00444F25"/>
    <w:rsid w:val="0044530D"/>
    <w:rsid w:val="004479A6"/>
    <w:rsid w:val="00447A4E"/>
    <w:rsid w:val="00452CFA"/>
    <w:rsid w:val="00453C41"/>
    <w:rsid w:val="00455E6E"/>
    <w:rsid w:val="0045659F"/>
    <w:rsid w:val="0046167A"/>
    <w:rsid w:val="00463C2E"/>
    <w:rsid w:val="00464916"/>
    <w:rsid w:val="00464F47"/>
    <w:rsid w:val="00471679"/>
    <w:rsid w:val="004717A0"/>
    <w:rsid w:val="00471C2D"/>
    <w:rsid w:val="00472971"/>
    <w:rsid w:val="00472D1B"/>
    <w:rsid w:val="00472F87"/>
    <w:rsid w:val="00473722"/>
    <w:rsid w:val="00473BD9"/>
    <w:rsid w:val="00474246"/>
    <w:rsid w:val="00474C82"/>
    <w:rsid w:val="00475210"/>
    <w:rsid w:val="00476FA7"/>
    <w:rsid w:val="00480597"/>
    <w:rsid w:val="00480A4A"/>
    <w:rsid w:val="00481FBC"/>
    <w:rsid w:val="00482DFB"/>
    <w:rsid w:val="00484566"/>
    <w:rsid w:val="004850B7"/>
    <w:rsid w:val="00485D3F"/>
    <w:rsid w:val="004864F1"/>
    <w:rsid w:val="00490641"/>
    <w:rsid w:val="00490D0D"/>
    <w:rsid w:val="0049129C"/>
    <w:rsid w:val="00491AC9"/>
    <w:rsid w:val="00492F63"/>
    <w:rsid w:val="00492FF4"/>
    <w:rsid w:val="004947D1"/>
    <w:rsid w:val="00494B40"/>
    <w:rsid w:val="0049681A"/>
    <w:rsid w:val="00496C28"/>
    <w:rsid w:val="00497921"/>
    <w:rsid w:val="004A0049"/>
    <w:rsid w:val="004A2675"/>
    <w:rsid w:val="004A3BC3"/>
    <w:rsid w:val="004A3EBC"/>
    <w:rsid w:val="004A444C"/>
    <w:rsid w:val="004A50DF"/>
    <w:rsid w:val="004A5BAA"/>
    <w:rsid w:val="004A6BB3"/>
    <w:rsid w:val="004A6EFF"/>
    <w:rsid w:val="004A7A4F"/>
    <w:rsid w:val="004B06D7"/>
    <w:rsid w:val="004B2026"/>
    <w:rsid w:val="004B2735"/>
    <w:rsid w:val="004B3381"/>
    <w:rsid w:val="004B516B"/>
    <w:rsid w:val="004B71D7"/>
    <w:rsid w:val="004B7748"/>
    <w:rsid w:val="004C06F6"/>
    <w:rsid w:val="004C21B9"/>
    <w:rsid w:val="004C28FD"/>
    <w:rsid w:val="004C4E38"/>
    <w:rsid w:val="004C5BB5"/>
    <w:rsid w:val="004C6437"/>
    <w:rsid w:val="004C67EF"/>
    <w:rsid w:val="004C6CF0"/>
    <w:rsid w:val="004D17A2"/>
    <w:rsid w:val="004D227B"/>
    <w:rsid w:val="004D408C"/>
    <w:rsid w:val="004D4D8B"/>
    <w:rsid w:val="004D564F"/>
    <w:rsid w:val="004D58F3"/>
    <w:rsid w:val="004D5CCA"/>
    <w:rsid w:val="004D7551"/>
    <w:rsid w:val="004E13DA"/>
    <w:rsid w:val="004E3BBC"/>
    <w:rsid w:val="004E487A"/>
    <w:rsid w:val="004E5726"/>
    <w:rsid w:val="004E621C"/>
    <w:rsid w:val="004E68DF"/>
    <w:rsid w:val="004E6953"/>
    <w:rsid w:val="004E700F"/>
    <w:rsid w:val="004E78E2"/>
    <w:rsid w:val="004F0D3D"/>
    <w:rsid w:val="004F0E98"/>
    <w:rsid w:val="004F3097"/>
    <w:rsid w:val="004F31C2"/>
    <w:rsid w:val="004F3912"/>
    <w:rsid w:val="004F4410"/>
    <w:rsid w:val="004F5B7B"/>
    <w:rsid w:val="0050028E"/>
    <w:rsid w:val="0050136D"/>
    <w:rsid w:val="00505591"/>
    <w:rsid w:val="0050588E"/>
    <w:rsid w:val="005076DC"/>
    <w:rsid w:val="005128F3"/>
    <w:rsid w:val="00512F6E"/>
    <w:rsid w:val="00513DD0"/>
    <w:rsid w:val="00514323"/>
    <w:rsid w:val="005179B1"/>
    <w:rsid w:val="00523828"/>
    <w:rsid w:val="0052393B"/>
    <w:rsid w:val="005255D4"/>
    <w:rsid w:val="00526BC9"/>
    <w:rsid w:val="00534798"/>
    <w:rsid w:val="00534F74"/>
    <w:rsid w:val="00536287"/>
    <w:rsid w:val="005364B1"/>
    <w:rsid w:val="0053699B"/>
    <w:rsid w:val="00536E1A"/>
    <w:rsid w:val="005372C4"/>
    <w:rsid w:val="00537B9F"/>
    <w:rsid w:val="00540882"/>
    <w:rsid w:val="0054117C"/>
    <w:rsid w:val="00541CE2"/>
    <w:rsid w:val="00541F7F"/>
    <w:rsid w:val="00542D3D"/>
    <w:rsid w:val="005430E0"/>
    <w:rsid w:val="00543A4D"/>
    <w:rsid w:val="005448DE"/>
    <w:rsid w:val="00545D63"/>
    <w:rsid w:val="00545D94"/>
    <w:rsid w:val="00551992"/>
    <w:rsid w:val="0055330E"/>
    <w:rsid w:val="0055439B"/>
    <w:rsid w:val="00556231"/>
    <w:rsid w:val="0056157D"/>
    <w:rsid w:val="00561BB6"/>
    <w:rsid w:val="00562F47"/>
    <w:rsid w:val="00563314"/>
    <w:rsid w:val="00564834"/>
    <w:rsid w:val="00565987"/>
    <w:rsid w:val="005660C6"/>
    <w:rsid w:val="00566488"/>
    <w:rsid w:val="00566667"/>
    <w:rsid w:val="0056781A"/>
    <w:rsid w:val="00571417"/>
    <w:rsid w:val="0057157D"/>
    <w:rsid w:val="00571F46"/>
    <w:rsid w:val="00575086"/>
    <w:rsid w:val="0057665F"/>
    <w:rsid w:val="00576ABF"/>
    <w:rsid w:val="00576EE7"/>
    <w:rsid w:val="005775CA"/>
    <w:rsid w:val="00577D19"/>
    <w:rsid w:val="00580124"/>
    <w:rsid w:val="0058108E"/>
    <w:rsid w:val="00581421"/>
    <w:rsid w:val="00581A35"/>
    <w:rsid w:val="00582812"/>
    <w:rsid w:val="00582B5E"/>
    <w:rsid w:val="00584174"/>
    <w:rsid w:val="005850F9"/>
    <w:rsid w:val="00586024"/>
    <w:rsid w:val="00586A06"/>
    <w:rsid w:val="00587FB2"/>
    <w:rsid w:val="00591EE8"/>
    <w:rsid w:val="00592946"/>
    <w:rsid w:val="00594FEF"/>
    <w:rsid w:val="00596484"/>
    <w:rsid w:val="00596EE6"/>
    <w:rsid w:val="00597DFD"/>
    <w:rsid w:val="005A12B8"/>
    <w:rsid w:val="005A1591"/>
    <w:rsid w:val="005A177C"/>
    <w:rsid w:val="005A1A57"/>
    <w:rsid w:val="005A1E69"/>
    <w:rsid w:val="005A5363"/>
    <w:rsid w:val="005A796A"/>
    <w:rsid w:val="005B0DE3"/>
    <w:rsid w:val="005B16B8"/>
    <w:rsid w:val="005B18F2"/>
    <w:rsid w:val="005B1F31"/>
    <w:rsid w:val="005B238F"/>
    <w:rsid w:val="005B2A28"/>
    <w:rsid w:val="005B3339"/>
    <w:rsid w:val="005B4AD0"/>
    <w:rsid w:val="005B4EBF"/>
    <w:rsid w:val="005B4FE2"/>
    <w:rsid w:val="005B5C48"/>
    <w:rsid w:val="005C181A"/>
    <w:rsid w:val="005C1B9B"/>
    <w:rsid w:val="005C1C87"/>
    <w:rsid w:val="005C2C1A"/>
    <w:rsid w:val="005C5B4F"/>
    <w:rsid w:val="005D09BB"/>
    <w:rsid w:val="005D1475"/>
    <w:rsid w:val="005D2242"/>
    <w:rsid w:val="005D2E69"/>
    <w:rsid w:val="005D3296"/>
    <w:rsid w:val="005D36E3"/>
    <w:rsid w:val="005D39A6"/>
    <w:rsid w:val="005D3DCF"/>
    <w:rsid w:val="005D40DB"/>
    <w:rsid w:val="005D4C3F"/>
    <w:rsid w:val="005D4FD0"/>
    <w:rsid w:val="005D5B0A"/>
    <w:rsid w:val="005D7105"/>
    <w:rsid w:val="005E0134"/>
    <w:rsid w:val="005E09E8"/>
    <w:rsid w:val="005E209C"/>
    <w:rsid w:val="005E34CB"/>
    <w:rsid w:val="005E4C49"/>
    <w:rsid w:val="005E5D9D"/>
    <w:rsid w:val="005E7D5F"/>
    <w:rsid w:val="005F0B35"/>
    <w:rsid w:val="005F2B39"/>
    <w:rsid w:val="005F2D93"/>
    <w:rsid w:val="005F34C7"/>
    <w:rsid w:val="005F37AA"/>
    <w:rsid w:val="005F39A3"/>
    <w:rsid w:val="005F49B5"/>
    <w:rsid w:val="005F5173"/>
    <w:rsid w:val="005F5263"/>
    <w:rsid w:val="005F558B"/>
    <w:rsid w:val="005F723F"/>
    <w:rsid w:val="005F7897"/>
    <w:rsid w:val="005F7BB1"/>
    <w:rsid w:val="0060335C"/>
    <w:rsid w:val="00604471"/>
    <w:rsid w:val="00605083"/>
    <w:rsid w:val="006059B5"/>
    <w:rsid w:val="00607473"/>
    <w:rsid w:val="006077E7"/>
    <w:rsid w:val="006114E9"/>
    <w:rsid w:val="0061216D"/>
    <w:rsid w:val="0061252B"/>
    <w:rsid w:val="00614A93"/>
    <w:rsid w:val="006158DC"/>
    <w:rsid w:val="00616412"/>
    <w:rsid w:val="0062164A"/>
    <w:rsid w:val="00622E73"/>
    <w:rsid w:val="0062443F"/>
    <w:rsid w:val="00624B30"/>
    <w:rsid w:val="006262C1"/>
    <w:rsid w:val="00627D22"/>
    <w:rsid w:val="00630D50"/>
    <w:rsid w:val="006311A2"/>
    <w:rsid w:val="0063208B"/>
    <w:rsid w:val="006326E2"/>
    <w:rsid w:val="00634D5C"/>
    <w:rsid w:val="00635246"/>
    <w:rsid w:val="00635B10"/>
    <w:rsid w:val="006368D8"/>
    <w:rsid w:val="00640165"/>
    <w:rsid w:val="00642010"/>
    <w:rsid w:val="006430EB"/>
    <w:rsid w:val="00643375"/>
    <w:rsid w:val="0064403B"/>
    <w:rsid w:val="00644102"/>
    <w:rsid w:val="00644737"/>
    <w:rsid w:val="00644B38"/>
    <w:rsid w:val="0064511E"/>
    <w:rsid w:val="006461BC"/>
    <w:rsid w:val="00646413"/>
    <w:rsid w:val="006466CF"/>
    <w:rsid w:val="00646BEC"/>
    <w:rsid w:val="00654C97"/>
    <w:rsid w:val="00654F3E"/>
    <w:rsid w:val="00655164"/>
    <w:rsid w:val="0065616D"/>
    <w:rsid w:val="0065666D"/>
    <w:rsid w:val="00656975"/>
    <w:rsid w:val="00656EB2"/>
    <w:rsid w:val="00657854"/>
    <w:rsid w:val="0066001D"/>
    <w:rsid w:val="0066009D"/>
    <w:rsid w:val="0066048C"/>
    <w:rsid w:val="00661EAF"/>
    <w:rsid w:val="0066248C"/>
    <w:rsid w:val="006639BE"/>
    <w:rsid w:val="00664C15"/>
    <w:rsid w:val="0066545C"/>
    <w:rsid w:val="00670BDD"/>
    <w:rsid w:val="0067227D"/>
    <w:rsid w:val="006722DA"/>
    <w:rsid w:val="00672356"/>
    <w:rsid w:val="00672C43"/>
    <w:rsid w:val="00672D6E"/>
    <w:rsid w:val="00673164"/>
    <w:rsid w:val="00675353"/>
    <w:rsid w:val="0067597F"/>
    <w:rsid w:val="00676B64"/>
    <w:rsid w:val="00680BF9"/>
    <w:rsid w:val="00681E7A"/>
    <w:rsid w:val="006821D2"/>
    <w:rsid w:val="0068318C"/>
    <w:rsid w:val="0068582A"/>
    <w:rsid w:val="0068719E"/>
    <w:rsid w:val="0069028D"/>
    <w:rsid w:val="00697402"/>
    <w:rsid w:val="00697B0C"/>
    <w:rsid w:val="00697BD8"/>
    <w:rsid w:val="006A360A"/>
    <w:rsid w:val="006A4B0A"/>
    <w:rsid w:val="006A4FC8"/>
    <w:rsid w:val="006A5982"/>
    <w:rsid w:val="006A6159"/>
    <w:rsid w:val="006A6F8E"/>
    <w:rsid w:val="006A7AFC"/>
    <w:rsid w:val="006B10A9"/>
    <w:rsid w:val="006B28C5"/>
    <w:rsid w:val="006B2D12"/>
    <w:rsid w:val="006B2D8D"/>
    <w:rsid w:val="006B3276"/>
    <w:rsid w:val="006B3E9D"/>
    <w:rsid w:val="006B58F5"/>
    <w:rsid w:val="006B7189"/>
    <w:rsid w:val="006B731B"/>
    <w:rsid w:val="006C0389"/>
    <w:rsid w:val="006C1968"/>
    <w:rsid w:val="006C23C6"/>
    <w:rsid w:val="006C3BDF"/>
    <w:rsid w:val="006C7BD6"/>
    <w:rsid w:val="006C7F73"/>
    <w:rsid w:val="006D0155"/>
    <w:rsid w:val="006D0288"/>
    <w:rsid w:val="006D40A1"/>
    <w:rsid w:val="006D4CF5"/>
    <w:rsid w:val="006D5818"/>
    <w:rsid w:val="006D74F1"/>
    <w:rsid w:val="006D7F20"/>
    <w:rsid w:val="006E07FB"/>
    <w:rsid w:val="006E1E68"/>
    <w:rsid w:val="006E2BD0"/>
    <w:rsid w:val="006E2E14"/>
    <w:rsid w:val="006E342A"/>
    <w:rsid w:val="006E3460"/>
    <w:rsid w:val="006E3EF7"/>
    <w:rsid w:val="006E4323"/>
    <w:rsid w:val="006E46A6"/>
    <w:rsid w:val="006E4F42"/>
    <w:rsid w:val="006E6858"/>
    <w:rsid w:val="006E7025"/>
    <w:rsid w:val="006E7751"/>
    <w:rsid w:val="006E7C3D"/>
    <w:rsid w:val="006F7DD5"/>
    <w:rsid w:val="007006FE"/>
    <w:rsid w:val="00700DAA"/>
    <w:rsid w:val="00700F8C"/>
    <w:rsid w:val="00701A3D"/>
    <w:rsid w:val="00702478"/>
    <w:rsid w:val="00702B83"/>
    <w:rsid w:val="00702D41"/>
    <w:rsid w:val="0070468E"/>
    <w:rsid w:val="0070482C"/>
    <w:rsid w:val="00705482"/>
    <w:rsid w:val="00706146"/>
    <w:rsid w:val="007073C8"/>
    <w:rsid w:val="00710462"/>
    <w:rsid w:val="0071113A"/>
    <w:rsid w:val="0071199B"/>
    <w:rsid w:val="007122EB"/>
    <w:rsid w:val="00712A3D"/>
    <w:rsid w:val="00712DC3"/>
    <w:rsid w:val="007151F7"/>
    <w:rsid w:val="00715647"/>
    <w:rsid w:val="00715BD2"/>
    <w:rsid w:val="00715FD8"/>
    <w:rsid w:val="0071626C"/>
    <w:rsid w:val="00716ADF"/>
    <w:rsid w:val="00716DF0"/>
    <w:rsid w:val="00720C18"/>
    <w:rsid w:val="00720CD7"/>
    <w:rsid w:val="00721FE2"/>
    <w:rsid w:val="007227C2"/>
    <w:rsid w:val="00723182"/>
    <w:rsid w:val="00723963"/>
    <w:rsid w:val="007242E5"/>
    <w:rsid w:val="007257B8"/>
    <w:rsid w:val="00726B22"/>
    <w:rsid w:val="00726F19"/>
    <w:rsid w:val="007274D4"/>
    <w:rsid w:val="00731FD5"/>
    <w:rsid w:val="00732BCC"/>
    <w:rsid w:val="00732DBD"/>
    <w:rsid w:val="007332A6"/>
    <w:rsid w:val="007335D3"/>
    <w:rsid w:val="0073407E"/>
    <w:rsid w:val="0073598E"/>
    <w:rsid w:val="00736685"/>
    <w:rsid w:val="007374B9"/>
    <w:rsid w:val="00737865"/>
    <w:rsid w:val="007417C9"/>
    <w:rsid w:val="00741B09"/>
    <w:rsid w:val="0074271D"/>
    <w:rsid w:val="007446DB"/>
    <w:rsid w:val="00744C63"/>
    <w:rsid w:val="0074643C"/>
    <w:rsid w:val="00747552"/>
    <w:rsid w:val="00747660"/>
    <w:rsid w:val="00747C54"/>
    <w:rsid w:val="00750898"/>
    <w:rsid w:val="0075136C"/>
    <w:rsid w:val="007518F8"/>
    <w:rsid w:val="00751B8C"/>
    <w:rsid w:val="00752A71"/>
    <w:rsid w:val="00752C01"/>
    <w:rsid w:val="00754FFD"/>
    <w:rsid w:val="00755394"/>
    <w:rsid w:val="007565E3"/>
    <w:rsid w:val="0075696F"/>
    <w:rsid w:val="00757E82"/>
    <w:rsid w:val="007600AC"/>
    <w:rsid w:val="00760711"/>
    <w:rsid w:val="007613C7"/>
    <w:rsid w:val="00761FC2"/>
    <w:rsid w:val="00762BDC"/>
    <w:rsid w:val="00762FDB"/>
    <w:rsid w:val="00763FDD"/>
    <w:rsid w:val="007647D6"/>
    <w:rsid w:val="007648EC"/>
    <w:rsid w:val="007713D0"/>
    <w:rsid w:val="00772789"/>
    <w:rsid w:val="00776416"/>
    <w:rsid w:val="00776A17"/>
    <w:rsid w:val="00777560"/>
    <w:rsid w:val="00777AB4"/>
    <w:rsid w:val="007860A6"/>
    <w:rsid w:val="00786D28"/>
    <w:rsid w:val="007879E8"/>
    <w:rsid w:val="00787C88"/>
    <w:rsid w:val="007900D1"/>
    <w:rsid w:val="007907AB"/>
    <w:rsid w:val="00793B68"/>
    <w:rsid w:val="00793CA7"/>
    <w:rsid w:val="00793D28"/>
    <w:rsid w:val="00794D43"/>
    <w:rsid w:val="0079564F"/>
    <w:rsid w:val="007958CD"/>
    <w:rsid w:val="007959A1"/>
    <w:rsid w:val="00797354"/>
    <w:rsid w:val="007974AE"/>
    <w:rsid w:val="007A2A13"/>
    <w:rsid w:val="007A3E31"/>
    <w:rsid w:val="007A3FC6"/>
    <w:rsid w:val="007A4E4C"/>
    <w:rsid w:val="007A5FC5"/>
    <w:rsid w:val="007A61F0"/>
    <w:rsid w:val="007A62CD"/>
    <w:rsid w:val="007A6CA5"/>
    <w:rsid w:val="007A6DC9"/>
    <w:rsid w:val="007A7E12"/>
    <w:rsid w:val="007A7EB1"/>
    <w:rsid w:val="007A7FAE"/>
    <w:rsid w:val="007B06CE"/>
    <w:rsid w:val="007B0F8D"/>
    <w:rsid w:val="007B0FBB"/>
    <w:rsid w:val="007B13B9"/>
    <w:rsid w:val="007B1E18"/>
    <w:rsid w:val="007B5337"/>
    <w:rsid w:val="007B5524"/>
    <w:rsid w:val="007B5596"/>
    <w:rsid w:val="007B6048"/>
    <w:rsid w:val="007B64D6"/>
    <w:rsid w:val="007B6C49"/>
    <w:rsid w:val="007B7008"/>
    <w:rsid w:val="007C47ED"/>
    <w:rsid w:val="007C5327"/>
    <w:rsid w:val="007C585C"/>
    <w:rsid w:val="007C6BDD"/>
    <w:rsid w:val="007D0182"/>
    <w:rsid w:val="007D0863"/>
    <w:rsid w:val="007D1637"/>
    <w:rsid w:val="007D1F58"/>
    <w:rsid w:val="007D319D"/>
    <w:rsid w:val="007D59DA"/>
    <w:rsid w:val="007D5E7A"/>
    <w:rsid w:val="007D7517"/>
    <w:rsid w:val="007D76D3"/>
    <w:rsid w:val="007D7970"/>
    <w:rsid w:val="007E2098"/>
    <w:rsid w:val="007E2393"/>
    <w:rsid w:val="007E33CA"/>
    <w:rsid w:val="007E5178"/>
    <w:rsid w:val="007E625F"/>
    <w:rsid w:val="007E6400"/>
    <w:rsid w:val="007E6BCB"/>
    <w:rsid w:val="007E717A"/>
    <w:rsid w:val="007F222E"/>
    <w:rsid w:val="007F2467"/>
    <w:rsid w:val="007F2837"/>
    <w:rsid w:val="007F2C75"/>
    <w:rsid w:val="007F396F"/>
    <w:rsid w:val="007F4AFC"/>
    <w:rsid w:val="007F56A6"/>
    <w:rsid w:val="007F5780"/>
    <w:rsid w:val="007F621B"/>
    <w:rsid w:val="007F7994"/>
    <w:rsid w:val="0080047B"/>
    <w:rsid w:val="00800954"/>
    <w:rsid w:val="00801C3E"/>
    <w:rsid w:val="00801CC8"/>
    <w:rsid w:val="00802E2C"/>
    <w:rsid w:val="00804F84"/>
    <w:rsid w:val="008051D3"/>
    <w:rsid w:val="00805FEB"/>
    <w:rsid w:val="008113B6"/>
    <w:rsid w:val="0081335B"/>
    <w:rsid w:val="00815E8C"/>
    <w:rsid w:val="00816145"/>
    <w:rsid w:val="00816DE0"/>
    <w:rsid w:val="00820657"/>
    <w:rsid w:val="00823661"/>
    <w:rsid w:val="00825DD2"/>
    <w:rsid w:val="00825EB8"/>
    <w:rsid w:val="00826A27"/>
    <w:rsid w:val="00830169"/>
    <w:rsid w:val="00830A9E"/>
    <w:rsid w:val="00830C2B"/>
    <w:rsid w:val="008327A5"/>
    <w:rsid w:val="00832D9E"/>
    <w:rsid w:val="008332BE"/>
    <w:rsid w:val="00834E57"/>
    <w:rsid w:val="008356A7"/>
    <w:rsid w:val="00835C66"/>
    <w:rsid w:val="00836A3F"/>
    <w:rsid w:val="0084053A"/>
    <w:rsid w:val="00840C6C"/>
    <w:rsid w:val="00841061"/>
    <w:rsid w:val="00843747"/>
    <w:rsid w:val="00843D53"/>
    <w:rsid w:val="00843E39"/>
    <w:rsid w:val="00847684"/>
    <w:rsid w:val="008516CF"/>
    <w:rsid w:val="00852753"/>
    <w:rsid w:val="00853378"/>
    <w:rsid w:val="00853CDF"/>
    <w:rsid w:val="00855E9B"/>
    <w:rsid w:val="00857641"/>
    <w:rsid w:val="00860095"/>
    <w:rsid w:val="008608BE"/>
    <w:rsid w:val="00861372"/>
    <w:rsid w:val="008615CE"/>
    <w:rsid w:val="008634DB"/>
    <w:rsid w:val="00865594"/>
    <w:rsid w:val="00865B39"/>
    <w:rsid w:val="00865EE9"/>
    <w:rsid w:val="00866488"/>
    <w:rsid w:val="00872E84"/>
    <w:rsid w:val="00872FF9"/>
    <w:rsid w:val="00874A6B"/>
    <w:rsid w:val="00875AC2"/>
    <w:rsid w:val="00875B01"/>
    <w:rsid w:val="00876CE8"/>
    <w:rsid w:val="00884791"/>
    <w:rsid w:val="00885E41"/>
    <w:rsid w:val="0088624C"/>
    <w:rsid w:val="0088687F"/>
    <w:rsid w:val="00887EFF"/>
    <w:rsid w:val="0089037B"/>
    <w:rsid w:val="00893696"/>
    <w:rsid w:val="00895ACC"/>
    <w:rsid w:val="0089612A"/>
    <w:rsid w:val="008A0326"/>
    <w:rsid w:val="008A032E"/>
    <w:rsid w:val="008A03CE"/>
    <w:rsid w:val="008A116C"/>
    <w:rsid w:val="008A13A2"/>
    <w:rsid w:val="008A3523"/>
    <w:rsid w:val="008A4050"/>
    <w:rsid w:val="008A4859"/>
    <w:rsid w:val="008A551D"/>
    <w:rsid w:val="008A60E6"/>
    <w:rsid w:val="008A6206"/>
    <w:rsid w:val="008A7488"/>
    <w:rsid w:val="008B14C4"/>
    <w:rsid w:val="008B1E25"/>
    <w:rsid w:val="008B2782"/>
    <w:rsid w:val="008B3373"/>
    <w:rsid w:val="008B3C33"/>
    <w:rsid w:val="008B6F43"/>
    <w:rsid w:val="008B6F9F"/>
    <w:rsid w:val="008C147A"/>
    <w:rsid w:val="008C1DF0"/>
    <w:rsid w:val="008C2BCB"/>
    <w:rsid w:val="008C3131"/>
    <w:rsid w:val="008C4411"/>
    <w:rsid w:val="008C4BA4"/>
    <w:rsid w:val="008C6044"/>
    <w:rsid w:val="008C693E"/>
    <w:rsid w:val="008C704E"/>
    <w:rsid w:val="008C7243"/>
    <w:rsid w:val="008C7711"/>
    <w:rsid w:val="008C790B"/>
    <w:rsid w:val="008C7B1C"/>
    <w:rsid w:val="008C7FCD"/>
    <w:rsid w:val="008D0550"/>
    <w:rsid w:val="008D0C6C"/>
    <w:rsid w:val="008D0CEE"/>
    <w:rsid w:val="008D2899"/>
    <w:rsid w:val="008D3791"/>
    <w:rsid w:val="008D5028"/>
    <w:rsid w:val="008D59C0"/>
    <w:rsid w:val="008D60D2"/>
    <w:rsid w:val="008D7FC4"/>
    <w:rsid w:val="008E08BC"/>
    <w:rsid w:val="008E313B"/>
    <w:rsid w:val="008E3F31"/>
    <w:rsid w:val="008E4C20"/>
    <w:rsid w:val="008E5389"/>
    <w:rsid w:val="008E5DE5"/>
    <w:rsid w:val="008E6E91"/>
    <w:rsid w:val="008E7708"/>
    <w:rsid w:val="008F0AC0"/>
    <w:rsid w:val="008F0D17"/>
    <w:rsid w:val="008F1709"/>
    <w:rsid w:val="008F6451"/>
    <w:rsid w:val="008F6797"/>
    <w:rsid w:val="009005CD"/>
    <w:rsid w:val="00900A94"/>
    <w:rsid w:val="00900CAC"/>
    <w:rsid w:val="00905D59"/>
    <w:rsid w:val="0090638F"/>
    <w:rsid w:val="00907770"/>
    <w:rsid w:val="00910753"/>
    <w:rsid w:val="00911295"/>
    <w:rsid w:val="00911AB9"/>
    <w:rsid w:val="00911F3D"/>
    <w:rsid w:val="00912807"/>
    <w:rsid w:val="00912DAB"/>
    <w:rsid w:val="00915B53"/>
    <w:rsid w:val="0091633C"/>
    <w:rsid w:val="009178AF"/>
    <w:rsid w:val="00917C83"/>
    <w:rsid w:val="00917CB9"/>
    <w:rsid w:val="00917E45"/>
    <w:rsid w:val="00920A7B"/>
    <w:rsid w:val="00921D63"/>
    <w:rsid w:val="0092246A"/>
    <w:rsid w:val="00922743"/>
    <w:rsid w:val="00923C18"/>
    <w:rsid w:val="00924875"/>
    <w:rsid w:val="0092595C"/>
    <w:rsid w:val="00926BDB"/>
    <w:rsid w:val="00933F39"/>
    <w:rsid w:val="00935C35"/>
    <w:rsid w:val="009379AC"/>
    <w:rsid w:val="00937F43"/>
    <w:rsid w:val="00940AE6"/>
    <w:rsid w:val="00942560"/>
    <w:rsid w:val="00942898"/>
    <w:rsid w:val="00943274"/>
    <w:rsid w:val="009440D5"/>
    <w:rsid w:val="009458CC"/>
    <w:rsid w:val="00945D2A"/>
    <w:rsid w:val="009470FB"/>
    <w:rsid w:val="00951057"/>
    <w:rsid w:val="00951BB2"/>
    <w:rsid w:val="00951E92"/>
    <w:rsid w:val="00954D06"/>
    <w:rsid w:val="00956CA2"/>
    <w:rsid w:val="009570CC"/>
    <w:rsid w:val="00957BE6"/>
    <w:rsid w:val="00957E9F"/>
    <w:rsid w:val="00957FBD"/>
    <w:rsid w:val="00960742"/>
    <w:rsid w:val="00962DF8"/>
    <w:rsid w:val="00962FE9"/>
    <w:rsid w:val="00963790"/>
    <w:rsid w:val="00965EB0"/>
    <w:rsid w:val="00966555"/>
    <w:rsid w:val="00966AB1"/>
    <w:rsid w:val="00967A43"/>
    <w:rsid w:val="00967FCE"/>
    <w:rsid w:val="0097074A"/>
    <w:rsid w:val="00971821"/>
    <w:rsid w:val="009721CA"/>
    <w:rsid w:val="009722AD"/>
    <w:rsid w:val="00972989"/>
    <w:rsid w:val="00972B32"/>
    <w:rsid w:val="00972DC2"/>
    <w:rsid w:val="009738B0"/>
    <w:rsid w:val="00974F55"/>
    <w:rsid w:val="00975069"/>
    <w:rsid w:val="009755CB"/>
    <w:rsid w:val="00977298"/>
    <w:rsid w:val="00981D4A"/>
    <w:rsid w:val="00982C0F"/>
    <w:rsid w:val="00983311"/>
    <w:rsid w:val="00983349"/>
    <w:rsid w:val="00984E4F"/>
    <w:rsid w:val="00984E57"/>
    <w:rsid w:val="00985AF5"/>
    <w:rsid w:val="009867A2"/>
    <w:rsid w:val="00991580"/>
    <w:rsid w:val="009915AA"/>
    <w:rsid w:val="00992BE5"/>
    <w:rsid w:val="00993059"/>
    <w:rsid w:val="00994AE9"/>
    <w:rsid w:val="00994D3F"/>
    <w:rsid w:val="00996AFF"/>
    <w:rsid w:val="00997482"/>
    <w:rsid w:val="009A02AB"/>
    <w:rsid w:val="009A158F"/>
    <w:rsid w:val="009A1FB0"/>
    <w:rsid w:val="009A5970"/>
    <w:rsid w:val="009A6A36"/>
    <w:rsid w:val="009A7B80"/>
    <w:rsid w:val="009B00B3"/>
    <w:rsid w:val="009B0715"/>
    <w:rsid w:val="009B23C6"/>
    <w:rsid w:val="009B2DFF"/>
    <w:rsid w:val="009B3868"/>
    <w:rsid w:val="009B3E5A"/>
    <w:rsid w:val="009B4697"/>
    <w:rsid w:val="009B7959"/>
    <w:rsid w:val="009B7C5E"/>
    <w:rsid w:val="009B7E83"/>
    <w:rsid w:val="009C0684"/>
    <w:rsid w:val="009C294C"/>
    <w:rsid w:val="009C2BA6"/>
    <w:rsid w:val="009C2EB0"/>
    <w:rsid w:val="009C302E"/>
    <w:rsid w:val="009C4189"/>
    <w:rsid w:val="009C4FB7"/>
    <w:rsid w:val="009C5874"/>
    <w:rsid w:val="009C6191"/>
    <w:rsid w:val="009C70EC"/>
    <w:rsid w:val="009C7EBC"/>
    <w:rsid w:val="009D04AE"/>
    <w:rsid w:val="009D3290"/>
    <w:rsid w:val="009D3A71"/>
    <w:rsid w:val="009D43B9"/>
    <w:rsid w:val="009D5080"/>
    <w:rsid w:val="009D6C35"/>
    <w:rsid w:val="009E087D"/>
    <w:rsid w:val="009E0951"/>
    <w:rsid w:val="009E1472"/>
    <w:rsid w:val="009E18F4"/>
    <w:rsid w:val="009E1DD6"/>
    <w:rsid w:val="009E3E93"/>
    <w:rsid w:val="009E533E"/>
    <w:rsid w:val="009E5734"/>
    <w:rsid w:val="009E6125"/>
    <w:rsid w:val="009E67F4"/>
    <w:rsid w:val="009E7AFB"/>
    <w:rsid w:val="009F000D"/>
    <w:rsid w:val="009F0060"/>
    <w:rsid w:val="009F24FD"/>
    <w:rsid w:val="009F2AAA"/>
    <w:rsid w:val="009F3743"/>
    <w:rsid w:val="009F37C1"/>
    <w:rsid w:val="009F3A1F"/>
    <w:rsid w:val="009F5C8E"/>
    <w:rsid w:val="009F6496"/>
    <w:rsid w:val="009F721F"/>
    <w:rsid w:val="009F7D49"/>
    <w:rsid w:val="00A0220A"/>
    <w:rsid w:val="00A02DC0"/>
    <w:rsid w:val="00A02F21"/>
    <w:rsid w:val="00A02FE0"/>
    <w:rsid w:val="00A03F12"/>
    <w:rsid w:val="00A04857"/>
    <w:rsid w:val="00A0734C"/>
    <w:rsid w:val="00A07653"/>
    <w:rsid w:val="00A077C5"/>
    <w:rsid w:val="00A13BF1"/>
    <w:rsid w:val="00A13DC7"/>
    <w:rsid w:val="00A20443"/>
    <w:rsid w:val="00A24B28"/>
    <w:rsid w:val="00A25971"/>
    <w:rsid w:val="00A260A4"/>
    <w:rsid w:val="00A26E28"/>
    <w:rsid w:val="00A31499"/>
    <w:rsid w:val="00A31850"/>
    <w:rsid w:val="00A33328"/>
    <w:rsid w:val="00A33D5E"/>
    <w:rsid w:val="00A347DD"/>
    <w:rsid w:val="00A3538D"/>
    <w:rsid w:val="00A363C3"/>
    <w:rsid w:val="00A36D6A"/>
    <w:rsid w:val="00A373B0"/>
    <w:rsid w:val="00A37A38"/>
    <w:rsid w:val="00A37E17"/>
    <w:rsid w:val="00A41476"/>
    <w:rsid w:val="00A42957"/>
    <w:rsid w:val="00A42B7A"/>
    <w:rsid w:val="00A431A1"/>
    <w:rsid w:val="00A44A09"/>
    <w:rsid w:val="00A45FCA"/>
    <w:rsid w:val="00A46640"/>
    <w:rsid w:val="00A471E2"/>
    <w:rsid w:val="00A4795B"/>
    <w:rsid w:val="00A47C6E"/>
    <w:rsid w:val="00A519CD"/>
    <w:rsid w:val="00A52549"/>
    <w:rsid w:val="00A53218"/>
    <w:rsid w:val="00A53395"/>
    <w:rsid w:val="00A5394E"/>
    <w:rsid w:val="00A54D30"/>
    <w:rsid w:val="00A55514"/>
    <w:rsid w:val="00A55B12"/>
    <w:rsid w:val="00A55CFD"/>
    <w:rsid w:val="00A57774"/>
    <w:rsid w:val="00A577A2"/>
    <w:rsid w:val="00A57B61"/>
    <w:rsid w:val="00A57CBA"/>
    <w:rsid w:val="00A57F63"/>
    <w:rsid w:val="00A61EF2"/>
    <w:rsid w:val="00A6309A"/>
    <w:rsid w:val="00A63FE0"/>
    <w:rsid w:val="00A64281"/>
    <w:rsid w:val="00A65328"/>
    <w:rsid w:val="00A65875"/>
    <w:rsid w:val="00A70504"/>
    <w:rsid w:val="00A72A16"/>
    <w:rsid w:val="00A77B7A"/>
    <w:rsid w:val="00A80135"/>
    <w:rsid w:val="00A81D31"/>
    <w:rsid w:val="00A84C0B"/>
    <w:rsid w:val="00A84FCD"/>
    <w:rsid w:val="00A857EA"/>
    <w:rsid w:val="00A86C3F"/>
    <w:rsid w:val="00A87121"/>
    <w:rsid w:val="00A9028C"/>
    <w:rsid w:val="00A93D49"/>
    <w:rsid w:val="00A94609"/>
    <w:rsid w:val="00A94BB1"/>
    <w:rsid w:val="00A9612A"/>
    <w:rsid w:val="00A96ECD"/>
    <w:rsid w:val="00AA4969"/>
    <w:rsid w:val="00AA5AD2"/>
    <w:rsid w:val="00AA7F8E"/>
    <w:rsid w:val="00AB02BD"/>
    <w:rsid w:val="00AB16F6"/>
    <w:rsid w:val="00AB23D5"/>
    <w:rsid w:val="00AB3463"/>
    <w:rsid w:val="00AB42F2"/>
    <w:rsid w:val="00AB4D77"/>
    <w:rsid w:val="00AB4FC7"/>
    <w:rsid w:val="00AB7F41"/>
    <w:rsid w:val="00AC1D44"/>
    <w:rsid w:val="00AC3167"/>
    <w:rsid w:val="00AC385E"/>
    <w:rsid w:val="00AC5CAF"/>
    <w:rsid w:val="00AC6DA5"/>
    <w:rsid w:val="00AC70BF"/>
    <w:rsid w:val="00AC73BF"/>
    <w:rsid w:val="00AD1CC3"/>
    <w:rsid w:val="00AD46BA"/>
    <w:rsid w:val="00AD6736"/>
    <w:rsid w:val="00AD7031"/>
    <w:rsid w:val="00AD7996"/>
    <w:rsid w:val="00AE4C88"/>
    <w:rsid w:val="00AE4E18"/>
    <w:rsid w:val="00AF0738"/>
    <w:rsid w:val="00AF0FBB"/>
    <w:rsid w:val="00AF44F9"/>
    <w:rsid w:val="00AF5A74"/>
    <w:rsid w:val="00AF5FAF"/>
    <w:rsid w:val="00AF739C"/>
    <w:rsid w:val="00AF7E6C"/>
    <w:rsid w:val="00B0058A"/>
    <w:rsid w:val="00B01DE4"/>
    <w:rsid w:val="00B02063"/>
    <w:rsid w:val="00B0261E"/>
    <w:rsid w:val="00B03FC2"/>
    <w:rsid w:val="00B0425B"/>
    <w:rsid w:val="00B04A7B"/>
    <w:rsid w:val="00B05267"/>
    <w:rsid w:val="00B06142"/>
    <w:rsid w:val="00B0614A"/>
    <w:rsid w:val="00B064D9"/>
    <w:rsid w:val="00B07886"/>
    <w:rsid w:val="00B10F55"/>
    <w:rsid w:val="00B1137F"/>
    <w:rsid w:val="00B11871"/>
    <w:rsid w:val="00B12A7E"/>
    <w:rsid w:val="00B12DC7"/>
    <w:rsid w:val="00B15204"/>
    <w:rsid w:val="00B2199F"/>
    <w:rsid w:val="00B21EF6"/>
    <w:rsid w:val="00B22D1E"/>
    <w:rsid w:val="00B24E08"/>
    <w:rsid w:val="00B24F19"/>
    <w:rsid w:val="00B25003"/>
    <w:rsid w:val="00B25752"/>
    <w:rsid w:val="00B257A4"/>
    <w:rsid w:val="00B30710"/>
    <w:rsid w:val="00B30A16"/>
    <w:rsid w:val="00B31CA5"/>
    <w:rsid w:val="00B32268"/>
    <w:rsid w:val="00B32900"/>
    <w:rsid w:val="00B32EC1"/>
    <w:rsid w:val="00B32F3D"/>
    <w:rsid w:val="00B34497"/>
    <w:rsid w:val="00B34D38"/>
    <w:rsid w:val="00B3571C"/>
    <w:rsid w:val="00B363AA"/>
    <w:rsid w:val="00B365F1"/>
    <w:rsid w:val="00B3741F"/>
    <w:rsid w:val="00B4082B"/>
    <w:rsid w:val="00B417F8"/>
    <w:rsid w:val="00B41838"/>
    <w:rsid w:val="00B43137"/>
    <w:rsid w:val="00B43DC6"/>
    <w:rsid w:val="00B45780"/>
    <w:rsid w:val="00B50B05"/>
    <w:rsid w:val="00B5271B"/>
    <w:rsid w:val="00B5366C"/>
    <w:rsid w:val="00B5488F"/>
    <w:rsid w:val="00B54963"/>
    <w:rsid w:val="00B54EA4"/>
    <w:rsid w:val="00B55E0E"/>
    <w:rsid w:val="00B56882"/>
    <w:rsid w:val="00B569BD"/>
    <w:rsid w:val="00B56BD2"/>
    <w:rsid w:val="00B6025A"/>
    <w:rsid w:val="00B6046C"/>
    <w:rsid w:val="00B60D39"/>
    <w:rsid w:val="00B6498A"/>
    <w:rsid w:val="00B64A0F"/>
    <w:rsid w:val="00B6568F"/>
    <w:rsid w:val="00B66ABB"/>
    <w:rsid w:val="00B66AE7"/>
    <w:rsid w:val="00B674B6"/>
    <w:rsid w:val="00B71B43"/>
    <w:rsid w:val="00B72090"/>
    <w:rsid w:val="00B73CF1"/>
    <w:rsid w:val="00B7469A"/>
    <w:rsid w:val="00B751BF"/>
    <w:rsid w:val="00B75746"/>
    <w:rsid w:val="00B75747"/>
    <w:rsid w:val="00B75DCC"/>
    <w:rsid w:val="00B76860"/>
    <w:rsid w:val="00B7795B"/>
    <w:rsid w:val="00B77D83"/>
    <w:rsid w:val="00B83185"/>
    <w:rsid w:val="00B83AF9"/>
    <w:rsid w:val="00B83D04"/>
    <w:rsid w:val="00B83EB7"/>
    <w:rsid w:val="00B84675"/>
    <w:rsid w:val="00B84ADC"/>
    <w:rsid w:val="00B84DDD"/>
    <w:rsid w:val="00B87EF2"/>
    <w:rsid w:val="00B903F4"/>
    <w:rsid w:val="00B90666"/>
    <w:rsid w:val="00B907EE"/>
    <w:rsid w:val="00B91412"/>
    <w:rsid w:val="00B92147"/>
    <w:rsid w:val="00B92FEF"/>
    <w:rsid w:val="00B94F75"/>
    <w:rsid w:val="00B95455"/>
    <w:rsid w:val="00B969E5"/>
    <w:rsid w:val="00BA09A6"/>
    <w:rsid w:val="00BA0CBA"/>
    <w:rsid w:val="00BA1187"/>
    <w:rsid w:val="00BA32D9"/>
    <w:rsid w:val="00BB1347"/>
    <w:rsid w:val="00BB3086"/>
    <w:rsid w:val="00BB385D"/>
    <w:rsid w:val="00BB3D56"/>
    <w:rsid w:val="00BB419F"/>
    <w:rsid w:val="00BB4301"/>
    <w:rsid w:val="00BB4914"/>
    <w:rsid w:val="00BB4997"/>
    <w:rsid w:val="00BC0CC8"/>
    <w:rsid w:val="00BC1E9F"/>
    <w:rsid w:val="00BC4375"/>
    <w:rsid w:val="00BC541E"/>
    <w:rsid w:val="00BC6808"/>
    <w:rsid w:val="00BD0227"/>
    <w:rsid w:val="00BD0796"/>
    <w:rsid w:val="00BD0B22"/>
    <w:rsid w:val="00BD0FA7"/>
    <w:rsid w:val="00BD2591"/>
    <w:rsid w:val="00BD2A6C"/>
    <w:rsid w:val="00BD3ABD"/>
    <w:rsid w:val="00BD4E5B"/>
    <w:rsid w:val="00BD5F7B"/>
    <w:rsid w:val="00BD7A95"/>
    <w:rsid w:val="00BD7D18"/>
    <w:rsid w:val="00BE0F19"/>
    <w:rsid w:val="00BE14FF"/>
    <w:rsid w:val="00BE1A2F"/>
    <w:rsid w:val="00BE1CF5"/>
    <w:rsid w:val="00BE1CF7"/>
    <w:rsid w:val="00BE323B"/>
    <w:rsid w:val="00BE39FA"/>
    <w:rsid w:val="00BE401D"/>
    <w:rsid w:val="00BE78D5"/>
    <w:rsid w:val="00BE7BE3"/>
    <w:rsid w:val="00BF081A"/>
    <w:rsid w:val="00BF1423"/>
    <w:rsid w:val="00BF1D80"/>
    <w:rsid w:val="00BF1F24"/>
    <w:rsid w:val="00BF2304"/>
    <w:rsid w:val="00BF4102"/>
    <w:rsid w:val="00BF4367"/>
    <w:rsid w:val="00BF67B6"/>
    <w:rsid w:val="00C00EF9"/>
    <w:rsid w:val="00C01245"/>
    <w:rsid w:val="00C038FE"/>
    <w:rsid w:val="00C04679"/>
    <w:rsid w:val="00C04D99"/>
    <w:rsid w:val="00C050A1"/>
    <w:rsid w:val="00C051F0"/>
    <w:rsid w:val="00C0713A"/>
    <w:rsid w:val="00C12F5F"/>
    <w:rsid w:val="00C1388F"/>
    <w:rsid w:val="00C146D0"/>
    <w:rsid w:val="00C14AA1"/>
    <w:rsid w:val="00C16B8A"/>
    <w:rsid w:val="00C1767E"/>
    <w:rsid w:val="00C210F7"/>
    <w:rsid w:val="00C21DE3"/>
    <w:rsid w:val="00C22255"/>
    <w:rsid w:val="00C22A40"/>
    <w:rsid w:val="00C22B10"/>
    <w:rsid w:val="00C22E15"/>
    <w:rsid w:val="00C23254"/>
    <w:rsid w:val="00C24F32"/>
    <w:rsid w:val="00C2636B"/>
    <w:rsid w:val="00C266F1"/>
    <w:rsid w:val="00C274CE"/>
    <w:rsid w:val="00C2778D"/>
    <w:rsid w:val="00C27ADD"/>
    <w:rsid w:val="00C308E9"/>
    <w:rsid w:val="00C3157A"/>
    <w:rsid w:val="00C32C49"/>
    <w:rsid w:val="00C35731"/>
    <w:rsid w:val="00C3591C"/>
    <w:rsid w:val="00C36DC9"/>
    <w:rsid w:val="00C4044C"/>
    <w:rsid w:val="00C40544"/>
    <w:rsid w:val="00C4073D"/>
    <w:rsid w:val="00C41D20"/>
    <w:rsid w:val="00C423B2"/>
    <w:rsid w:val="00C43DA6"/>
    <w:rsid w:val="00C4489A"/>
    <w:rsid w:val="00C45A55"/>
    <w:rsid w:val="00C45A98"/>
    <w:rsid w:val="00C470CE"/>
    <w:rsid w:val="00C4783E"/>
    <w:rsid w:val="00C512DC"/>
    <w:rsid w:val="00C52FDF"/>
    <w:rsid w:val="00C54393"/>
    <w:rsid w:val="00C54C7D"/>
    <w:rsid w:val="00C55070"/>
    <w:rsid w:val="00C5777E"/>
    <w:rsid w:val="00C602CE"/>
    <w:rsid w:val="00C61261"/>
    <w:rsid w:val="00C63192"/>
    <w:rsid w:val="00C6372A"/>
    <w:rsid w:val="00C65B42"/>
    <w:rsid w:val="00C65BC9"/>
    <w:rsid w:val="00C66634"/>
    <w:rsid w:val="00C669E9"/>
    <w:rsid w:val="00C67FD3"/>
    <w:rsid w:val="00C72072"/>
    <w:rsid w:val="00C72161"/>
    <w:rsid w:val="00C72A14"/>
    <w:rsid w:val="00C732D5"/>
    <w:rsid w:val="00C74BCF"/>
    <w:rsid w:val="00C80767"/>
    <w:rsid w:val="00C80E6F"/>
    <w:rsid w:val="00C8118A"/>
    <w:rsid w:val="00C81CC1"/>
    <w:rsid w:val="00C82E58"/>
    <w:rsid w:val="00C84078"/>
    <w:rsid w:val="00C844CE"/>
    <w:rsid w:val="00C84964"/>
    <w:rsid w:val="00C875D1"/>
    <w:rsid w:val="00C87AFC"/>
    <w:rsid w:val="00C9168C"/>
    <w:rsid w:val="00C91A55"/>
    <w:rsid w:val="00C91B25"/>
    <w:rsid w:val="00C9342F"/>
    <w:rsid w:val="00C9471C"/>
    <w:rsid w:val="00C96ECE"/>
    <w:rsid w:val="00CA0450"/>
    <w:rsid w:val="00CA0D6F"/>
    <w:rsid w:val="00CA355A"/>
    <w:rsid w:val="00CA3F5D"/>
    <w:rsid w:val="00CA4D2F"/>
    <w:rsid w:val="00CA6233"/>
    <w:rsid w:val="00CA6264"/>
    <w:rsid w:val="00CA6A5B"/>
    <w:rsid w:val="00CA72EC"/>
    <w:rsid w:val="00CA7407"/>
    <w:rsid w:val="00CA770F"/>
    <w:rsid w:val="00CB0C11"/>
    <w:rsid w:val="00CB0F66"/>
    <w:rsid w:val="00CB2A94"/>
    <w:rsid w:val="00CB3207"/>
    <w:rsid w:val="00CB647D"/>
    <w:rsid w:val="00CB6B6C"/>
    <w:rsid w:val="00CB6D07"/>
    <w:rsid w:val="00CB7B20"/>
    <w:rsid w:val="00CC0CED"/>
    <w:rsid w:val="00CC0D02"/>
    <w:rsid w:val="00CC1008"/>
    <w:rsid w:val="00CC1E38"/>
    <w:rsid w:val="00CC2487"/>
    <w:rsid w:val="00CC3749"/>
    <w:rsid w:val="00CC414F"/>
    <w:rsid w:val="00CC4FB5"/>
    <w:rsid w:val="00CC61DC"/>
    <w:rsid w:val="00CC69F0"/>
    <w:rsid w:val="00CC7772"/>
    <w:rsid w:val="00CD1D39"/>
    <w:rsid w:val="00CD1D73"/>
    <w:rsid w:val="00CD1E9A"/>
    <w:rsid w:val="00CD265F"/>
    <w:rsid w:val="00CD38FD"/>
    <w:rsid w:val="00CD45D3"/>
    <w:rsid w:val="00CD7284"/>
    <w:rsid w:val="00CD7395"/>
    <w:rsid w:val="00CD77C3"/>
    <w:rsid w:val="00CE1A5A"/>
    <w:rsid w:val="00CE1A80"/>
    <w:rsid w:val="00CE1DD3"/>
    <w:rsid w:val="00CE2046"/>
    <w:rsid w:val="00CE256E"/>
    <w:rsid w:val="00CE375C"/>
    <w:rsid w:val="00CE3A92"/>
    <w:rsid w:val="00CE45F7"/>
    <w:rsid w:val="00CE5395"/>
    <w:rsid w:val="00CE53B5"/>
    <w:rsid w:val="00CE5676"/>
    <w:rsid w:val="00CF1513"/>
    <w:rsid w:val="00CF190A"/>
    <w:rsid w:val="00CF30DA"/>
    <w:rsid w:val="00CF3402"/>
    <w:rsid w:val="00CF3EC5"/>
    <w:rsid w:val="00CF488A"/>
    <w:rsid w:val="00CF7221"/>
    <w:rsid w:val="00D002B9"/>
    <w:rsid w:val="00D003AF"/>
    <w:rsid w:val="00D009BE"/>
    <w:rsid w:val="00D0123B"/>
    <w:rsid w:val="00D0168B"/>
    <w:rsid w:val="00D01E3A"/>
    <w:rsid w:val="00D01F89"/>
    <w:rsid w:val="00D02552"/>
    <w:rsid w:val="00D02D27"/>
    <w:rsid w:val="00D03560"/>
    <w:rsid w:val="00D048D2"/>
    <w:rsid w:val="00D0744B"/>
    <w:rsid w:val="00D07D96"/>
    <w:rsid w:val="00D11BD2"/>
    <w:rsid w:val="00D12E3D"/>
    <w:rsid w:val="00D14025"/>
    <w:rsid w:val="00D14D4C"/>
    <w:rsid w:val="00D15CAC"/>
    <w:rsid w:val="00D16CC7"/>
    <w:rsid w:val="00D17AD2"/>
    <w:rsid w:val="00D203E4"/>
    <w:rsid w:val="00D20407"/>
    <w:rsid w:val="00D2110B"/>
    <w:rsid w:val="00D228FF"/>
    <w:rsid w:val="00D23428"/>
    <w:rsid w:val="00D24C8D"/>
    <w:rsid w:val="00D2526A"/>
    <w:rsid w:val="00D264A1"/>
    <w:rsid w:val="00D2790B"/>
    <w:rsid w:val="00D30824"/>
    <w:rsid w:val="00D3106E"/>
    <w:rsid w:val="00D3106F"/>
    <w:rsid w:val="00D3276A"/>
    <w:rsid w:val="00D32860"/>
    <w:rsid w:val="00D328B3"/>
    <w:rsid w:val="00D33E03"/>
    <w:rsid w:val="00D341C7"/>
    <w:rsid w:val="00D34D65"/>
    <w:rsid w:val="00D34F56"/>
    <w:rsid w:val="00D37037"/>
    <w:rsid w:val="00D37CC2"/>
    <w:rsid w:val="00D420EB"/>
    <w:rsid w:val="00D4269A"/>
    <w:rsid w:val="00D43EED"/>
    <w:rsid w:val="00D44F64"/>
    <w:rsid w:val="00D45785"/>
    <w:rsid w:val="00D45CD8"/>
    <w:rsid w:val="00D45DB5"/>
    <w:rsid w:val="00D4614D"/>
    <w:rsid w:val="00D47122"/>
    <w:rsid w:val="00D5068A"/>
    <w:rsid w:val="00D5081E"/>
    <w:rsid w:val="00D50C62"/>
    <w:rsid w:val="00D51954"/>
    <w:rsid w:val="00D52030"/>
    <w:rsid w:val="00D520DA"/>
    <w:rsid w:val="00D5358D"/>
    <w:rsid w:val="00D54315"/>
    <w:rsid w:val="00D54856"/>
    <w:rsid w:val="00D551F3"/>
    <w:rsid w:val="00D57286"/>
    <w:rsid w:val="00D6083C"/>
    <w:rsid w:val="00D63126"/>
    <w:rsid w:val="00D63D28"/>
    <w:rsid w:val="00D64A52"/>
    <w:rsid w:val="00D677C0"/>
    <w:rsid w:val="00D70AE4"/>
    <w:rsid w:val="00D71AFE"/>
    <w:rsid w:val="00D71F96"/>
    <w:rsid w:val="00D725CB"/>
    <w:rsid w:val="00D72FB6"/>
    <w:rsid w:val="00D7382A"/>
    <w:rsid w:val="00D741FA"/>
    <w:rsid w:val="00D74899"/>
    <w:rsid w:val="00D74F94"/>
    <w:rsid w:val="00D77604"/>
    <w:rsid w:val="00D80D1A"/>
    <w:rsid w:val="00D81641"/>
    <w:rsid w:val="00D81E4A"/>
    <w:rsid w:val="00D836B1"/>
    <w:rsid w:val="00D8507D"/>
    <w:rsid w:val="00D86F23"/>
    <w:rsid w:val="00D87346"/>
    <w:rsid w:val="00D902C6"/>
    <w:rsid w:val="00D90B8F"/>
    <w:rsid w:val="00D90CA1"/>
    <w:rsid w:val="00D90F5E"/>
    <w:rsid w:val="00D91CCC"/>
    <w:rsid w:val="00D92211"/>
    <w:rsid w:val="00D925C7"/>
    <w:rsid w:val="00D93137"/>
    <w:rsid w:val="00D93D28"/>
    <w:rsid w:val="00D942D8"/>
    <w:rsid w:val="00D957AB"/>
    <w:rsid w:val="00D95E9F"/>
    <w:rsid w:val="00D9662C"/>
    <w:rsid w:val="00D9677F"/>
    <w:rsid w:val="00D97942"/>
    <w:rsid w:val="00DA0136"/>
    <w:rsid w:val="00DA0A79"/>
    <w:rsid w:val="00DA152B"/>
    <w:rsid w:val="00DA18D2"/>
    <w:rsid w:val="00DA3065"/>
    <w:rsid w:val="00DA3259"/>
    <w:rsid w:val="00DA3799"/>
    <w:rsid w:val="00DA3AB4"/>
    <w:rsid w:val="00DA4C4B"/>
    <w:rsid w:val="00DA5AE4"/>
    <w:rsid w:val="00DA7A3E"/>
    <w:rsid w:val="00DB24B9"/>
    <w:rsid w:val="00DB2936"/>
    <w:rsid w:val="00DB5214"/>
    <w:rsid w:val="00DB6147"/>
    <w:rsid w:val="00DB657F"/>
    <w:rsid w:val="00DB687E"/>
    <w:rsid w:val="00DB6895"/>
    <w:rsid w:val="00DB7526"/>
    <w:rsid w:val="00DC235C"/>
    <w:rsid w:val="00DC5E7E"/>
    <w:rsid w:val="00DD06F3"/>
    <w:rsid w:val="00DD1936"/>
    <w:rsid w:val="00DD4564"/>
    <w:rsid w:val="00DD7AC5"/>
    <w:rsid w:val="00DD7F06"/>
    <w:rsid w:val="00DD7F98"/>
    <w:rsid w:val="00DE050C"/>
    <w:rsid w:val="00DE1070"/>
    <w:rsid w:val="00DE1190"/>
    <w:rsid w:val="00DE2DFB"/>
    <w:rsid w:val="00DE2E8B"/>
    <w:rsid w:val="00DE38DF"/>
    <w:rsid w:val="00DE4FED"/>
    <w:rsid w:val="00DE6536"/>
    <w:rsid w:val="00DE656B"/>
    <w:rsid w:val="00DE6D47"/>
    <w:rsid w:val="00DE7041"/>
    <w:rsid w:val="00DE7FEA"/>
    <w:rsid w:val="00DF0244"/>
    <w:rsid w:val="00DF27DE"/>
    <w:rsid w:val="00DF292A"/>
    <w:rsid w:val="00DF3383"/>
    <w:rsid w:val="00DF3A8D"/>
    <w:rsid w:val="00DF400B"/>
    <w:rsid w:val="00DF6D76"/>
    <w:rsid w:val="00DF73E4"/>
    <w:rsid w:val="00DF7428"/>
    <w:rsid w:val="00DF7C50"/>
    <w:rsid w:val="00E014F9"/>
    <w:rsid w:val="00E03FE3"/>
    <w:rsid w:val="00E0567C"/>
    <w:rsid w:val="00E06A7B"/>
    <w:rsid w:val="00E0724C"/>
    <w:rsid w:val="00E10108"/>
    <w:rsid w:val="00E10347"/>
    <w:rsid w:val="00E106B9"/>
    <w:rsid w:val="00E14392"/>
    <w:rsid w:val="00E14CC7"/>
    <w:rsid w:val="00E14DFA"/>
    <w:rsid w:val="00E1522B"/>
    <w:rsid w:val="00E1590E"/>
    <w:rsid w:val="00E16347"/>
    <w:rsid w:val="00E17E6B"/>
    <w:rsid w:val="00E21B64"/>
    <w:rsid w:val="00E2201B"/>
    <w:rsid w:val="00E22592"/>
    <w:rsid w:val="00E23677"/>
    <w:rsid w:val="00E24519"/>
    <w:rsid w:val="00E30A26"/>
    <w:rsid w:val="00E331E2"/>
    <w:rsid w:val="00E34ABB"/>
    <w:rsid w:val="00E34CEE"/>
    <w:rsid w:val="00E358A1"/>
    <w:rsid w:val="00E35EA2"/>
    <w:rsid w:val="00E3736E"/>
    <w:rsid w:val="00E37879"/>
    <w:rsid w:val="00E42AC9"/>
    <w:rsid w:val="00E43086"/>
    <w:rsid w:val="00E445CB"/>
    <w:rsid w:val="00E44BCE"/>
    <w:rsid w:val="00E44CFC"/>
    <w:rsid w:val="00E44FDB"/>
    <w:rsid w:val="00E468A9"/>
    <w:rsid w:val="00E47EAE"/>
    <w:rsid w:val="00E508EB"/>
    <w:rsid w:val="00E52B40"/>
    <w:rsid w:val="00E533E7"/>
    <w:rsid w:val="00E55DE4"/>
    <w:rsid w:val="00E56868"/>
    <w:rsid w:val="00E56AA5"/>
    <w:rsid w:val="00E57661"/>
    <w:rsid w:val="00E63577"/>
    <w:rsid w:val="00E63987"/>
    <w:rsid w:val="00E6465A"/>
    <w:rsid w:val="00E652B6"/>
    <w:rsid w:val="00E6755A"/>
    <w:rsid w:val="00E71B41"/>
    <w:rsid w:val="00E7719E"/>
    <w:rsid w:val="00E80136"/>
    <w:rsid w:val="00E81FDE"/>
    <w:rsid w:val="00E827F4"/>
    <w:rsid w:val="00E829AE"/>
    <w:rsid w:val="00E82B4E"/>
    <w:rsid w:val="00E831B8"/>
    <w:rsid w:val="00E83264"/>
    <w:rsid w:val="00E84F35"/>
    <w:rsid w:val="00E85194"/>
    <w:rsid w:val="00E85413"/>
    <w:rsid w:val="00E85716"/>
    <w:rsid w:val="00E857F9"/>
    <w:rsid w:val="00E85E7C"/>
    <w:rsid w:val="00E86D13"/>
    <w:rsid w:val="00E86D20"/>
    <w:rsid w:val="00E8741B"/>
    <w:rsid w:val="00E874D0"/>
    <w:rsid w:val="00E87A7D"/>
    <w:rsid w:val="00E90BE9"/>
    <w:rsid w:val="00E90E5D"/>
    <w:rsid w:val="00E921B3"/>
    <w:rsid w:val="00E92299"/>
    <w:rsid w:val="00E944F5"/>
    <w:rsid w:val="00E95A44"/>
    <w:rsid w:val="00EA1349"/>
    <w:rsid w:val="00EA229C"/>
    <w:rsid w:val="00EA23E7"/>
    <w:rsid w:val="00EA283E"/>
    <w:rsid w:val="00EA3BC0"/>
    <w:rsid w:val="00EA3E42"/>
    <w:rsid w:val="00EA466B"/>
    <w:rsid w:val="00EA6BBE"/>
    <w:rsid w:val="00EA6C1B"/>
    <w:rsid w:val="00EA766F"/>
    <w:rsid w:val="00EA780D"/>
    <w:rsid w:val="00EB10ED"/>
    <w:rsid w:val="00EB1321"/>
    <w:rsid w:val="00EB1394"/>
    <w:rsid w:val="00EB1406"/>
    <w:rsid w:val="00EB445A"/>
    <w:rsid w:val="00EB5AAC"/>
    <w:rsid w:val="00EB5DB4"/>
    <w:rsid w:val="00EB5EBF"/>
    <w:rsid w:val="00EB6823"/>
    <w:rsid w:val="00EB77EE"/>
    <w:rsid w:val="00EC27F7"/>
    <w:rsid w:val="00EC4EC4"/>
    <w:rsid w:val="00EC5064"/>
    <w:rsid w:val="00EC52BD"/>
    <w:rsid w:val="00EC7258"/>
    <w:rsid w:val="00EC767C"/>
    <w:rsid w:val="00EC7AE4"/>
    <w:rsid w:val="00EC7D47"/>
    <w:rsid w:val="00ED0281"/>
    <w:rsid w:val="00ED03D7"/>
    <w:rsid w:val="00ED269A"/>
    <w:rsid w:val="00ED3D2A"/>
    <w:rsid w:val="00ED53F6"/>
    <w:rsid w:val="00ED56B2"/>
    <w:rsid w:val="00EE1E37"/>
    <w:rsid w:val="00EE2E1B"/>
    <w:rsid w:val="00EE36EA"/>
    <w:rsid w:val="00EE3E34"/>
    <w:rsid w:val="00EE6A9C"/>
    <w:rsid w:val="00EE7074"/>
    <w:rsid w:val="00EF04B1"/>
    <w:rsid w:val="00EF0CD9"/>
    <w:rsid w:val="00EF1223"/>
    <w:rsid w:val="00EF2DA8"/>
    <w:rsid w:val="00EF46A5"/>
    <w:rsid w:val="00EF4DD5"/>
    <w:rsid w:val="00EF5DD5"/>
    <w:rsid w:val="00EF5E96"/>
    <w:rsid w:val="00EF7DEE"/>
    <w:rsid w:val="00F0242F"/>
    <w:rsid w:val="00F03F0B"/>
    <w:rsid w:val="00F06C34"/>
    <w:rsid w:val="00F111FE"/>
    <w:rsid w:val="00F11C85"/>
    <w:rsid w:val="00F12217"/>
    <w:rsid w:val="00F12233"/>
    <w:rsid w:val="00F123FF"/>
    <w:rsid w:val="00F129B0"/>
    <w:rsid w:val="00F1382A"/>
    <w:rsid w:val="00F15CEE"/>
    <w:rsid w:val="00F16B38"/>
    <w:rsid w:val="00F238B6"/>
    <w:rsid w:val="00F23C30"/>
    <w:rsid w:val="00F2457E"/>
    <w:rsid w:val="00F26BBB"/>
    <w:rsid w:val="00F26F36"/>
    <w:rsid w:val="00F27D13"/>
    <w:rsid w:val="00F3033B"/>
    <w:rsid w:val="00F30913"/>
    <w:rsid w:val="00F314C8"/>
    <w:rsid w:val="00F316F5"/>
    <w:rsid w:val="00F31900"/>
    <w:rsid w:val="00F3275C"/>
    <w:rsid w:val="00F334D8"/>
    <w:rsid w:val="00F34133"/>
    <w:rsid w:val="00F3413D"/>
    <w:rsid w:val="00F34931"/>
    <w:rsid w:val="00F4035B"/>
    <w:rsid w:val="00F4176C"/>
    <w:rsid w:val="00F42C20"/>
    <w:rsid w:val="00F4329F"/>
    <w:rsid w:val="00F44956"/>
    <w:rsid w:val="00F44ABE"/>
    <w:rsid w:val="00F4540C"/>
    <w:rsid w:val="00F45EF5"/>
    <w:rsid w:val="00F50B84"/>
    <w:rsid w:val="00F5154A"/>
    <w:rsid w:val="00F54E98"/>
    <w:rsid w:val="00F5544B"/>
    <w:rsid w:val="00F554C2"/>
    <w:rsid w:val="00F55998"/>
    <w:rsid w:val="00F576EC"/>
    <w:rsid w:val="00F60386"/>
    <w:rsid w:val="00F6038B"/>
    <w:rsid w:val="00F60BD9"/>
    <w:rsid w:val="00F60F85"/>
    <w:rsid w:val="00F63006"/>
    <w:rsid w:val="00F637B1"/>
    <w:rsid w:val="00F640FA"/>
    <w:rsid w:val="00F64236"/>
    <w:rsid w:val="00F64A93"/>
    <w:rsid w:val="00F65973"/>
    <w:rsid w:val="00F65AAC"/>
    <w:rsid w:val="00F660DD"/>
    <w:rsid w:val="00F663F9"/>
    <w:rsid w:val="00F676C0"/>
    <w:rsid w:val="00F703E4"/>
    <w:rsid w:val="00F709BD"/>
    <w:rsid w:val="00F70EF4"/>
    <w:rsid w:val="00F71B5B"/>
    <w:rsid w:val="00F723FA"/>
    <w:rsid w:val="00F72942"/>
    <w:rsid w:val="00F738CC"/>
    <w:rsid w:val="00F7435C"/>
    <w:rsid w:val="00F747CD"/>
    <w:rsid w:val="00F75435"/>
    <w:rsid w:val="00F75850"/>
    <w:rsid w:val="00F77120"/>
    <w:rsid w:val="00F773E0"/>
    <w:rsid w:val="00F77DB5"/>
    <w:rsid w:val="00F810A3"/>
    <w:rsid w:val="00F82B67"/>
    <w:rsid w:val="00F833CC"/>
    <w:rsid w:val="00F83884"/>
    <w:rsid w:val="00F839E5"/>
    <w:rsid w:val="00F839F0"/>
    <w:rsid w:val="00F83D9A"/>
    <w:rsid w:val="00F85A39"/>
    <w:rsid w:val="00F86B50"/>
    <w:rsid w:val="00F8734B"/>
    <w:rsid w:val="00F9129B"/>
    <w:rsid w:val="00F924A0"/>
    <w:rsid w:val="00F930BE"/>
    <w:rsid w:val="00F930C7"/>
    <w:rsid w:val="00F9346E"/>
    <w:rsid w:val="00F93516"/>
    <w:rsid w:val="00F93D3F"/>
    <w:rsid w:val="00F950C3"/>
    <w:rsid w:val="00F964F7"/>
    <w:rsid w:val="00F965E6"/>
    <w:rsid w:val="00FA2530"/>
    <w:rsid w:val="00FA7DD9"/>
    <w:rsid w:val="00FB0529"/>
    <w:rsid w:val="00FB310E"/>
    <w:rsid w:val="00FB35B8"/>
    <w:rsid w:val="00FB38E3"/>
    <w:rsid w:val="00FB4EC1"/>
    <w:rsid w:val="00FC06CF"/>
    <w:rsid w:val="00FC06E1"/>
    <w:rsid w:val="00FC454B"/>
    <w:rsid w:val="00FC4FEF"/>
    <w:rsid w:val="00FC50A4"/>
    <w:rsid w:val="00FC6957"/>
    <w:rsid w:val="00FD0B4B"/>
    <w:rsid w:val="00FD1763"/>
    <w:rsid w:val="00FD3DEB"/>
    <w:rsid w:val="00FD436C"/>
    <w:rsid w:val="00FD45D0"/>
    <w:rsid w:val="00FD49B2"/>
    <w:rsid w:val="00FD4A1E"/>
    <w:rsid w:val="00FD4CDE"/>
    <w:rsid w:val="00FD70AE"/>
    <w:rsid w:val="00FE0000"/>
    <w:rsid w:val="00FE1A42"/>
    <w:rsid w:val="00FE1D86"/>
    <w:rsid w:val="00FE3CD3"/>
    <w:rsid w:val="00FE3F25"/>
    <w:rsid w:val="00FE424C"/>
    <w:rsid w:val="00FE4675"/>
    <w:rsid w:val="00FE59F5"/>
    <w:rsid w:val="00FE6865"/>
    <w:rsid w:val="00FE71A1"/>
    <w:rsid w:val="00FE7C29"/>
    <w:rsid w:val="00FF0006"/>
    <w:rsid w:val="00FF092A"/>
    <w:rsid w:val="00FF28A1"/>
    <w:rsid w:val="00FF433B"/>
    <w:rsid w:val="00FF691C"/>
    <w:rsid w:val="00FF7053"/>
    <w:rsid w:val="00FF76D0"/>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5884B4"/>
  <w15:chartTrackingRefBased/>
  <w15:docId w15:val="{4FDE3148-5DE9-48E5-A279-D1DF74F3F1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Ttulo1">
    <w:name w:val="heading 1"/>
    <w:aliases w:val="Título Principal"/>
    <w:basedOn w:val="Normal"/>
    <w:next w:val="Normal"/>
    <w:link w:val="Ttulo1Car"/>
    <w:qFormat/>
    <w:rsid w:val="00534F74"/>
    <w:pPr>
      <w:keepNext/>
      <w:keepLines/>
      <w:spacing w:before="240" w:after="0" w:line="240" w:lineRule="auto"/>
      <w:outlineLvl w:val="0"/>
    </w:pPr>
    <w:rPr>
      <w:rFonts w:asciiTheme="majorHAnsi" w:eastAsiaTheme="majorEastAsia" w:hAnsiTheme="majorHAnsi" w:cstheme="majorBidi"/>
      <w:color w:val="2F5496" w:themeColor="accent1" w:themeShade="BF"/>
      <w:sz w:val="32"/>
      <w:szCs w:val="32"/>
      <w:lang w:eastAsia="es-CR"/>
    </w:rPr>
  </w:style>
  <w:style w:type="paragraph" w:styleId="Ttulo2">
    <w:name w:val="heading 2"/>
    <w:aliases w:val="Títulos de Hallazgo e Introducción,CAPITULO 2,H21"/>
    <w:basedOn w:val="Normal"/>
    <w:next w:val="Normal"/>
    <w:link w:val="Ttulo2Car"/>
    <w:unhideWhenUsed/>
    <w:qFormat/>
    <w:rsid w:val="00534F74"/>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eastAsia="es-CR"/>
    </w:rPr>
  </w:style>
  <w:style w:type="paragraph" w:styleId="Ttulo3">
    <w:name w:val="heading 3"/>
    <w:basedOn w:val="Normal"/>
    <w:next w:val="Normal"/>
    <w:link w:val="Ttulo3Car"/>
    <w:uiPriority w:val="9"/>
    <w:unhideWhenUsed/>
    <w:qFormat/>
    <w:rsid w:val="00534F74"/>
    <w:pPr>
      <w:keepNext/>
      <w:keepLines/>
      <w:spacing w:before="200" w:after="0" w:line="240" w:lineRule="auto"/>
      <w:outlineLvl w:val="2"/>
    </w:pPr>
    <w:rPr>
      <w:rFonts w:asciiTheme="majorHAnsi" w:eastAsiaTheme="majorEastAsia" w:hAnsiTheme="majorHAnsi" w:cstheme="majorBidi"/>
      <w:b/>
      <w:bCs/>
      <w:color w:val="4472C4" w:themeColor="accent1"/>
      <w:sz w:val="24"/>
      <w:szCs w:val="24"/>
      <w:lang w:eastAsia="es-CR"/>
    </w:rPr>
  </w:style>
  <w:style w:type="paragraph" w:styleId="Ttulo4">
    <w:name w:val="heading 4"/>
    <w:basedOn w:val="Normal"/>
    <w:next w:val="Normal"/>
    <w:link w:val="Ttulo4Car"/>
    <w:unhideWhenUsed/>
    <w:qFormat/>
    <w:rsid w:val="00534F74"/>
    <w:pPr>
      <w:keepNext/>
      <w:spacing w:before="240" w:after="60" w:line="360" w:lineRule="auto"/>
      <w:ind w:left="2160"/>
      <w:jc w:val="both"/>
      <w:outlineLvl w:val="3"/>
    </w:pPr>
    <w:rPr>
      <w:rFonts w:ascii="Calibri" w:eastAsia="Times New Roman" w:hAnsi="Calibri" w:cs="Times New Roman"/>
      <w:b/>
      <w:bCs/>
      <w:sz w:val="28"/>
      <w:szCs w:val="28"/>
      <w:lang w:val="x-none" w:eastAsia="es-CR"/>
    </w:rPr>
  </w:style>
  <w:style w:type="paragraph" w:styleId="Ttulo5">
    <w:name w:val="heading 5"/>
    <w:basedOn w:val="Normal"/>
    <w:next w:val="Normal"/>
    <w:link w:val="Ttulo5Car"/>
    <w:unhideWhenUsed/>
    <w:qFormat/>
    <w:rsid w:val="00534F74"/>
    <w:pPr>
      <w:spacing w:before="240" w:after="60" w:line="360" w:lineRule="auto"/>
      <w:ind w:left="2880"/>
      <w:jc w:val="both"/>
      <w:outlineLvl w:val="4"/>
    </w:pPr>
    <w:rPr>
      <w:rFonts w:ascii="Calibri" w:eastAsia="Times New Roman" w:hAnsi="Calibri" w:cs="Times New Roman"/>
      <w:b/>
      <w:bCs/>
      <w:i/>
      <w:iCs/>
      <w:sz w:val="26"/>
      <w:szCs w:val="26"/>
      <w:lang w:val="x-none" w:eastAsia="es-CR"/>
    </w:rPr>
  </w:style>
  <w:style w:type="paragraph" w:styleId="Ttulo6">
    <w:name w:val="heading 6"/>
    <w:basedOn w:val="Normal"/>
    <w:next w:val="Normal"/>
    <w:link w:val="Ttulo6Car"/>
    <w:unhideWhenUsed/>
    <w:qFormat/>
    <w:rsid w:val="00534F74"/>
    <w:pPr>
      <w:spacing w:before="240" w:after="60" w:line="360" w:lineRule="auto"/>
      <w:ind w:left="3600"/>
      <w:jc w:val="both"/>
      <w:outlineLvl w:val="5"/>
    </w:pPr>
    <w:rPr>
      <w:rFonts w:ascii="Calibri" w:eastAsia="Times New Roman" w:hAnsi="Calibri" w:cs="Times New Roman"/>
      <w:b/>
      <w:bCs/>
      <w:sz w:val="24"/>
      <w:szCs w:val="24"/>
      <w:lang w:val="x-none" w:eastAsia="es-CR"/>
    </w:rPr>
  </w:style>
  <w:style w:type="paragraph" w:styleId="Ttulo7">
    <w:name w:val="heading 7"/>
    <w:basedOn w:val="Normal"/>
    <w:next w:val="Normal"/>
    <w:link w:val="Ttulo7Car"/>
    <w:uiPriority w:val="9"/>
    <w:unhideWhenUsed/>
    <w:qFormat/>
    <w:rsid w:val="00534F74"/>
    <w:pPr>
      <w:keepNext/>
      <w:keepLines/>
      <w:spacing w:before="200" w:after="0" w:line="240" w:lineRule="auto"/>
      <w:outlineLvl w:val="6"/>
    </w:pPr>
    <w:rPr>
      <w:rFonts w:asciiTheme="majorHAnsi" w:eastAsiaTheme="majorEastAsia" w:hAnsiTheme="majorHAnsi" w:cstheme="majorBidi"/>
      <w:i/>
      <w:iCs/>
      <w:color w:val="404040" w:themeColor="text1" w:themeTint="BF"/>
      <w:sz w:val="24"/>
      <w:szCs w:val="24"/>
      <w:lang w:eastAsia="es-CR"/>
    </w:rPr>
  </w:style>
  <w:style w:type="paragraph" w:styleId="Ttulo8">
    <w:name w:val="heading 8"/>
    <w:basedOn w:val="Normal"/>
    <w:next w:val="Normal"/>
    <w:link w:val="Ttulo8Car"/>
    <w:unhideWhenUsed/>
    <w:qFormat/>
    <w:rsid w:val="00534F74"/>
    <w:pPr>
      <w:spacing w:before="240" w:after="60" w:line="360" w:lineRule="auto"/>
      <w:ind w:left="5040"/>
      <w:jc w:val="both"/>
      <w:outlineLvl w:val="7"/>
    </w:pPr>
    <w:rPr>
      <w:rFonts w:ascii="Calibri" w:eastAsia="Times New Roman" w:hAnsi="Calibri" w:cs="Times New Roman"/>
      <w:i/>
      <w:iCs/>
      <w:sz w:val="24"/>
      <w:szCs w:val="24"/>
      <w:lang w:val="x-none" w:eastAsia="es-CR"/>
    </w:rPr>
  </w:style>
  <w:style w:type="paragraph" w:styleId="Ttulo9">
    <w:name w:val="heading 9"/>
    <w:basedOn w:val="Normal"/>
    <w:next w:val="Normal"/>
    <w:link w:val="Ttulo9Car"/>
    <w:unhideWhenUsed/>
    <w:qFormat/>
    <w:rsid w:val="00534F74"/>
    <w:pPr>
      <w:spacing w:before="240" w:after="60" w:line="360" w:lineRule="auto"/>
      <w:ind w:left="5760"/>
      <w:jc w:val="both"/>
      <w:outlineLvl w:val="8"/>
    </w:pPr>
    <w:rPr>
      <w:rFonts w:ascii="Calibri Light" w:eastAsia="Times New Roman" w:hAnsi="Calibri Light" w:cs="Times New Roman"/>
      <w:sz w:val="24"/>
      <w:szCs w:val="24"/>
      <w:lang w:val="x-none" w:eastAsia="es-C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4-nfasis5">
    <w:name w:val="Grid Table 4 Accent 5"/>
    <w:basedOn w:val="Tablanormal"/>
    <w:uiPriority w:val="49"/>
    <w:rsid w:val="000C2383"/>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Prrafodelista">
    <w:name w:val="List Paragraph"/>
    <w:aliases w:val="Footnote,List Paragraph2,Bullet 1,Use Case List Paragraph,Lista vistosa - Énfasis 11,Párrafo de lista Car Car Car,Informe,List Paragraph 1,Numbered List Paragraph,Main numbered paragraph,Bullets,List Paragraph (numbered (a)),列出段落"/>
    <w:basedOn w:val="Normal"/>
    <w:link w:val="PrrafodelistaCar"/>
    <w:uiPriority w:val="34"/>
    <w:qFormat/>
    <w:rsid w:val="00BB4301"/>
    <w:pPr>
      <w:ind w:left="720"/>
      <w:contextualSpacing/>
    </w:pPr>
  </w:style>
  <w:style w:type="character" w:styleId="Hipervnculo">
    <w:name w:val="Hyperlink"/>
    <w:basedOn w:val="Fuentedeprrafopredeter"/>
    <w:uiPriority w:val="99"/>
    <w:unhideWhenUsed/>
    <w:rsid w:val="00D47122"/>
    <w:rPr>
      <w:color w:val="0563C1" w:themeColor="hyperlink"/>
      <w:u w:val="single"/>
    </w:rPr>
  </w:style>
  <w:style w:type="character" w:styleId="Mencinsinresolver">
    <w:name w:val="Unresolved Mention"/>
    <w:basedOn w:val="Fuentedeprrafopredeter"/>
    <w:uiPriority w:val="99"/>
    <w:semiHidden/>
    <w:unhideWhenUsed/>
    <w:rsid w:val="00D47122"/>
    <w:rPr>
      <w:color w:val="605E5C"/>
      <w:shd w:val="clear" w:color="auto" w:fill="E1DFDD"/>
    </w:rPr>
  </w:style>
  <w:style w:type="paragraph" w:styleId="Encabezado">
    <w:name w:val="header"/>
    <w:aliases w:val="encabezado,h,header"/>
    <w:basedOn w:val="Normal"/>
    <w:link w:val="EncabezadoCar"/>
    <w:uiPriority w:val="99"/>
    <w:unhideWhenUsed/>
    <w:qFormat/>
    <w:rsid w:val="00C72072"/>
    <w:pPr>
      <w:tabs>
        <w:tab w:val="center" w:pos="4419"/>
        <w:tab w:val="right" w:pos="8838"/>
      </w:tabs>
      <w:spacing w:after="0" w:line="240" w:lineRule="auto"/>
    </w:pPr>
  </w:style>
  <w:style w:type="character" w:customStyle="1" w:styleId="EncabezadoCar">
    <w:name w:val="Encabezado Car"/>
    <w:aliases w:val="encabezado Car,h Car,header Car"/>
    <w:basedOn w:val="Fuentedeprrafopredeter"/>
    <w:link w:val="Encabezado"/>
    <w:uiPriority w:val="99"/>
    <w:qFormat/>
    <w:rsid w:val="00C72072"/>
  </w:style>
  <w:style w:type="paragraph" w:styleId="Piedepgina">
    <w:name w:val="footer"/>
    <w:basedOn w:val="Normal"/>
    <w:link w:val="PiedepginaCar"/>
    <w:uiPriority w:val="99"/>
    <w:unhideWhenUsed/>
    <w:rsid w:val="00C720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qFormat/>
    <w:rsid w:val="00C72072"/>
  </w:style>
  <w:style w:type="table" w:styleId="Tablaconcuadrcula">
    <w:name w:val="Table Grid"/>
    <w:basedOn w:val="Tablanormal"/>
    <w:rsid w:val="003F7F92"/>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aliases w:val="Título Principal Car"/>
    <w:basedOn w:val="Fuentedeprrafopredeter"/>
    <w:link w:val="Ttulo1"/>
    <w:rsid w:val="00534F74"/>
    <w:rPr>
      <w:rFonts w:asciiTheme="majorHAnsi" w:eastAsiaTheme="majorEastAsia" w:hAnsiTheme="majorHAnsi" w:cstheme="majorBidi"/>
      <w:color w:val="2F5496" w:themeColor="accent1" w:themeShade="BF"/>
      <w:sz w:val="32"/>
      <w:szCs w:val="32"/>
      <w:lang w:eastAsia="es-CR"/>
    </w:rPr>
  </w:style>
  <w:style w:type="character" w:customStyle="1" w:styleId="Ttulo2Car">
    <w:name w:val="Título 2 Car"/>
    <w:aliases w:val="Títulos de Hallazgo e Introducción Car,CAPITULO 2 Car,H21 Car"/>
    <w:basedOn w:val="Fuentedeprrafopredeter"/>
    <w:link w:val="Ttulo2"/>
    <w:rsid w:val="00534F74"/>
    <w:rPr>
      <w:rFonts w:asciiTheme="majorHAnsi" w:eastAsiaTheme="majorEastAsia" w:hAnsiTheme="majorHAnsi" w:cstheme="majorBidi"/>
      <w:b/>
      <w:bCs/>
      <w:color w:val="4472C4" w:themeColor="accent1"/>
      <w:sz w:val="26"/>
      <w:szCs w:val="26"/>
      <w:lang w:eastAsia="es-CR"/>
    </w:rPr>
  </w:style>
  <w:style w:type="character" w:customStyle="1" w:styleId="Ttulo3Car">
    <w:name w:val="Título 3 Car"/>
    <w:basedOn w:val="Fuentedeprrafopredeter"/>
    <w:link w:val="Ttulo3"/>
    <w:uiPriority w:val="9"/>
    <w:rsid w:val="00534F74"/>
    <w:rPr>
      <w:rFonts w:asciiTheme="majorHAnsi" w:eastAsiaTheme="majorEastAsia" w:hAnsiTheme="majorHAnsi" w:cstheme="majorBidi"/>
      <w:b/>
      <w:bCs/>
      <w:color w:val="4472C4" w:themeColor="accent1"/>
      <w:sz w:val="24"/>
      <w:szCs w:val="24"/>
      <w:lang w:eastAsia="es-CR"/>
    </w:rPr>
  </w:style>
  <w:style w:type="character" w:customStyle="1" w:styleId="Ttulo4Car">
    <w:name w:val="Título 4 Car"/>
    <w:basedOn w:val="Fuentedeprrafopredeter"/>
    <w:link w:val="Ttulo4"/>
    <w:rsid w:val="00534F74"/>
    <w:rPr>
      <w:rFonts w:ascii="Calibri" w:eastAsia="Times New Roman" w:hAnsi="Calibri" w:cs="Times New Roman"/>
      <w:b/>
      <w:bCs/>
      <w:sz w:val="28"/>
      <w:szCs w:val="28"/>
      <w:lang w:val="x-none" w:eastAsia="es-CR"/>
    </w:rPr>
  </w:style>
  <w:style w:type="character" w:customStyle="1" w:styleId="Ttulo5Car">
    <w:name w:val="Título 5 Car"/>
    <w:basedOn w:val="Fuentedeprrafopredeter"/>
    <w:link w:val="Ttulo5"/>
    <w:rsid w:val="00534F74"/>
    <w:rPr>
      <w:rFonts w:ascii="Calibri" w:eastAsia="Times New Roman" w:hAnsi="Calibri" w:cs="Times New Roman"/>
      <w:b/>
      <w:bCs/>
      <w:i/>
      <w:iCs/>
      <w:sz w:val="26"/>
      <w:szCs w:val="26"/>
      <w:lang w:val="x-none" w:eastAsia="es-CR"/>
    </w:rPr>
  </w:style>
  <w:style w:type="character" w:customStyle="1" w:styleId="Ttulo6Car">
    <w:name w:val="Título 6 Car"/>
    <w:basedOn w:val="Fuentedeprrafopredeter"/>
    <w:link w:val="Ttulo6"/>
    <w:rsid w:val="00534F74"/>
    <w:rPr>
      <w:rFonts w:ascii="Calibri" w:eastAsia="Times New Roman" w:hAnsi="Calibri" w:cs="Times New Roman"/>
      <w:b/>
      <w:bCs/>
      <w:sz w:val="24"/>
      <w:szCs w:val="24"/>
      <w:lang w:val="x-none" w:eastAsia="es-CR"/>
    </w:rPr>
  </w:style>
  <w:style w:type="character" w:customStyle="1" w:styleId="Ttulo7Car">
    <w:name w:val="Título 7 Car"/>
    <w:basedOn w:val="Fuentedeprrafopredeter"/>
    <w:link w:val="Ttulo7"/>
    <w:uiPriority w:val="9"/>
    <w:rsid w:val="00534F74"/>
    <w:rPr>
      <w:rFonts w:asciiTheme="majorHAnsi" w:eastAsiaTheme="majorEastAsia" w:hAnsiTheme="majorHAnsi" w:cstheme="majorBidi"/>
      <w:i/>
      <w:iCs/>
      <w:color w:val="404040" w:themeColor="text1" w:themeTint="BF"/>
      <w:sz w:val="24"/>
      <w:szCs w:val="24"/>
      <w:lang w:eastAsia="es-CR"/>
    </w:rPr>
  </w:style>
  <w:style w:type="character" w:customStyle="1" w:styleId="Ttulo8Car">
    <w:name w:val="Título 8 Car"/>
    <w:basedOn w:val="Fuentedeprrafopredeter"/>
    <w:link w:val="Ttulo8"/>
    <w:rsid w:val="00534F74"/>
    <w:rPr>
      <w:rFonts w:ascii="Calibri" w:eastAsia="Times New Roman" w:hAnsi="Calibri" w:cs="Times New Roman"/>
      <w:i/>
      <w:iCs/>
      <w:sz w:val="24"/>
      <w:szCs w:val="24"/>
      <w:lang w:val="x-none" w:eastAsia="es-CR"/>
    </w:rPr>
  </w:style>
  <w:style w:type="character" w:customStyle="1" w:styleId="Ttulo9Car">
    <w:name w:val="Título 9 Car"/>
    <w:basedOn w:val="Fuentedeprrafopredeter"/>
    <w:link w:val="Ttulo9"/>
    <w:rsid w:val="00534F74"/>
    <w:rPr>
      <w:rFonts w:ascii="Calibri Light" w:eastAsia="Times New Roman" w:hAnsi="Calibri Light" w:cs="Times New Roman"/>
      <w:sz w:val="24"/>
      <w:szCs w:val="24"/>
      <w:lang w:val="x-none" w:eastAsia="es-CR"/>
    </w:rPr>
  </w:style>
  <w:style w:type="numbering" w:customStyle="1" w:styleId="Sinlista1">
    <w:name w:val="Sin lista1"/>
    <w:next w:val="Sinlista"/>
    <w:uiPriority w:val="99"/>
    <w:semiHidden/>
    <w:unhideWhenUsed/>
    <w:rsid w:val="00534F74"/>
  </w:style>
  <w:style w:type="character" w:styleId="Textoennegrita">
    <w:name w:val="Strong"/>
    <w:basedOn w:val="Fuentedeprrafopredeter"/>
    <w:qFormat/>
    <w:rsid w:val="00534F74"/>
    <w:rPr>
      <w:b/>
      <w:bCs/>
    </w:rPr>
  </w:style>
  <w:style w:type="paragraph" w:styleId="NormalWeb">
    <w:name w:val="Normal (Web)"/>
    <w:basedOn w:val="Normal"/>
    <w:link w:val="NormalWebCar"/>
    <w:uiPriority w:val="99"/>
    <w:unhideWhenUsed/>
    <w:qFormat/>
    <w:rsid w:val="00534F74"/>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NormalWebCar">
    <w:name w:val="Normal (Web) Car"/>
    <w:link w:val="NormalWeb"/>
    <w:uiPriority w:val="99"/>
    <w:qFormat/>
    <w:locked/>
    <w:rsid w:val="00534F74"/>
    <w:rPr>
      <w:rFonts w:ascii="Times New Roman" w:eastAsia="Times New Roman" w:hAnsi="Times New Roman" w:cs="Times New Roman"/>
      <w:sz w:val="24"/>
      <w:szCs w:val="24"/>
      <w:lang w:eastAsia="es-CR"/>
    </w:rPr>
  </w:style>
  <w:style w:type="paragraph" w:styleId="Textoindependiente">
    <w:name w:val="Body Text"/>
    <w:basedOn w:val="Normal"/>
    <w:link w:val="TextoindependienteCar"/>
    <w:qFormat/>
    <w:rsid w:val="00534F74"/>
    <w:pPr>
      <w:widowControl w:val="0"/>
      <w:autoSpaceDE w:val="0"/>
      <w:autoSpaceDN w:val="0"/>
      <w:spacing w:after="0" w:line="240" w:lineRule="auto"/>
    </w:pPr>
    <w:rPr>
      <w:rFonts w:ascii="Calibri Light" w:eastAsia="Calibri Light" w:hAnsi="Calibri Light" w:cs="Calibri Light"/>
      <w:sz w:val="24"/>
      <w:szCs w:val="24"/>
      <w:lang w:val="es-ES" w:eastAsia="es-ES" w:bidi="es-ES"/>
    </w:rPr>
  </w:style>
  <w:style w:type="character" w:customStyle="1" w:styleId="TextoindependienteCar">
    <w:name w:val="Texto independiente Car"/>
    <w:basedOn w:val="Fuentedeprrafopredeter"/>
    <w:link w:val="Textoindependiente"/>
    <w:rsid w:val="00534F74"/>
    <w:rPr>
      <w:rFonts w:ascii="Calibri Light" w:eastAsia="Calibri Light" w:hAnsi="Calibri Light" w:cs="Calibri Light"/>
      <w:sz w:val="24"/>
      <w:szCs w:val="24"/>
      <w:lang w:val="es-ES" w:eastAsia="es-ES" w:bidi="es-ES"/>
    </w:rPr>
  </w:style>
  <w:style w:type="paragraph" w:customStyle="1" w:styleId="Ttulo51">
    <w:name w:val="Título 51"/>
    <w:next w:val="Normal"/>
    <w:qFormat/>
    <w:rsid w:val="00534F74"/>
    <w:pPr>
      <w:keepNext/>
      <w:widowControl w:val="0"/>
      <w:tabs>
        <w:tab w:val="left" w:pos="0"/>
      </w:tabs>
      <w:suppressAutoHyphens/>
      <w:spacing w:after="0" w:line="240" w:lineRule="auto"/>
      <w:jc w:val="center"/>
    </w:pPr>
    <w:rPr>
      <w:rFonts w:ascii="Times New Roman" w:eastAsia="Lucida Sans Unicode" w:hAnsi="Times New Roman" w:cs="Times New Roman"/>
      <w:b/>
      <w:bCs/>
      <w:i/>
      <w:iCs/>
      <w:sz w:val="26"/>
      <w:szCs w:val="26"/>
      <w:u w:val="single"/>
      <w:shd w:val="clear" w:color="auto" w:fill="FFFFFF"/>
      <w:lang w:val="es-ES" w:eastAsia="ar-SA"/>
    </w:rPr>
  </w:style>
  <w:style w:type="paragraph" w:customStyle="1" w:styleId="Standard">
    <w:name w:val="Standard"/>
    <w:qFormat/>
    <w:rsid w:val="00534F74"/>
    <w:pPr>
      <w:suppressAutoHyphens/>
      <w:autoSpaceDN w:val="0"/>
      <w:spacing w:after="0" w:line="240" w:lineRule="auto"/>
      <w:textAlignment w:val="baseline"/>
    </w:pPr>
    <w:rPr>
      <w:rFonts w:ascii="Liberation Serif" w:eastAsia="SimSun" w:hAnsi="Liberation Serif" w:cs="Arial Unicode MS"/>
      <w:kern w:val="3"/>
      <w:sz w:val="24"/>
      <w:szCs w:val="24"/>
      <w:lang w:eastAsia="zh-CN" w:bidi="hi-IN"/>
    </w:rPr>
  </w:style>
  <w:style w:type="paragraph" w:customStyle="1" w:styleId="xmsonormal">
    <w:name w:val="x_msonormal"/>
    <w:basedOn w:val="Normal"/>
    <w:qFormat/>
    <w:rsid w:val="00534F74"/>
    <w:pPr>
      <w:spacing w:after="0" w:line="240" w:lineRule="auto"/>
    </w:pPr>
    <w:rPr>
      <w:rFonts w:ascii="Calibri" w:eastAsia="Times New Roman" w:hAnsi="Calibri" w:cs="Calibri"/>
      <w:sz w:val="24"/>
      <w:szCs w:val="24"/>
      <w:lang w:eastAsia="es-CR"/>
    </w:rPr>
  </w:style>
  <w:style w:type="paragraph" w:customStyle="1" w:styleId="xmsolistparagraph">
    <w:name w:val="x_msolistparagraph"/>
    <w:basedOn w:val="Normal"/>
    <w:uiPriority w:val="99"/>
    <w:qFormat/>
    <w:rsid w:val="00534F74"/>
    <w:pPr>
      <w:spacing w:before="100" w:beforeAutospacing="1" w:after="100" w:afterAutospacing="1" w:line="240" w:lineRule="auto"/>
    </w:pPr>
    <w:rPr>
      <w:rFonts w:ascii="Calibri" w:eastAsia="Times New Roman" w:hAnsi="Calibri" w:cs="Calibri"/>
      <w:sz w:val="24"/>
      <w:szCs w:val="24"/>
      <w:lang w:eastAsia="es-CR"/>
    </w:rPr>
  </w:style>
  <w:style w:type="paragraph" w:styleId="Sinespaciado">
    <w:name w:val="No Spacing"/>
    <w:link w:val="SinespaciadoCar"/>
    <w:uiPriority w:val="1"/>
    <w:qFormat/>
    <w:rsid w:val="00534F74"/>
    <w:pPr>
      <w:spacing w:after="0" w:line="240" w:lineRule="auto"/>
    </w:pPr>
  </w:style>
  <w:style w:type="paragraph" w:customStyle="1" w:styleId="xxxxmsonormal">
    <w:name w:val="xxxxmsonormal"/>
    <w:basedOn w:val="Normal"/>
    <w:uiPriority w:val="99"/>
    <w:semiHidden/>
    <w:rsid w:val="00534F74"/>
    <w:pPr>
      <w:spacing w:after="0" w:line="240" w:lineRule="auto"/>
    </w:pPr>
    <w:rPr>
      <w:rFonts w:ascii="Times New Roman" w:eastAsia="Times New Roman" w:hAnsi="Times New Roman" w:cs="Times New Roman"/>
      <w:sz w:val="24"/>
      <w:szCs w:val="24"/>
      <w:lang w:eastAsia="es-CR"/>
    </w:rPr>
  </w:style>
  <w:style w:type="paragraph" w:styleId="Textodeglobo">
    <w:name w:val="Balloon Text"/>
    <w:basedOn w:val="Normal"/>
    <w:link w:val="TextodegloboCar"/>
    <w:uiPriority w:val="99"/>
    <w:semiHidden/>
    <w:unhideWhenUsed/>
    <w:rsid w:val="00534F74"/>
    <w:pPr>
      <w:spacing w:after="0" w:line="240" w:lineRule="auto"/>
    </w:pPr>
    <w:rPr>
      <w:rFonts w:ascii="Tahoma" w:eastAsia="Times New Roman" w:hAnsi="Tahoma" w:cs="Tahoma"/>
      <w:sz w:val="16"/>
      <w:szCs w:val="16"/>
      <w:lang w:eastAsia="es-CR"/>
    </w:rPr>
  </w:style>
  <w:style w:type="character" w:customStyle="1" w:styleId="TextodegloboCar">
    <w:name w:val="Texto de globo Car"/>
    <w:basedOn w:val="Fuentedeprrafopredeter"/>
    <w:link w:val="Textodeglobo"/>
    <w:uiPriority w:val="99"/>
    <w:semiHidden/>
    <w:rsid w:val="00534F74"/>
    <w:rPr>
      <w:rFonts w:ascii="Tahoma" w:eastAsia="Times New Roman" w:hAnsi="Tahoma" w:cs="Tahoma"/>
      <w:sz w:val="16"/>
      <w:szCs w:val="16"/>
      <w:lang w:eastAsia="es-CR"/>
    </w:rPr>
  </w:style>
  <w:style w:type="paragraph" w:customStyle="1" w:styleId="xxmsonormal">
    <w:name w:val="xxmsonormal"/>
    <w:basedOn w:val="Normal"/>
    <w:uiPriority w:val="99"/>
    <w:semiHidden/>
    <w:rsid w:val="00534F74"/>
    <w:pPr>
      <w:spacing w:after="0" w:line="240" w:lineRule="auto"/>
    </w:pPr>
    <w:rPr>
      <w:rFonts w:ascii="Calibri" w:eastAsia="Times New Roman" w:hAnsi="Calibri" w:cs="Calibri"/>
      <w:sz w:val="24"/>
      <w:szCs w:val="24"/>
      <w:lang w:eastAsia="es-CR"/>
    </w:rPr>
  </w:style>
  <w:style w:type="paragraph" w:customStyle="1" w:styleId="xxxmsonormal">
    <w:name w:val="xxxmsonormal"/>
    <w:basedOn w:val="Normal"/>
    <w:uiPriority w:val="99"/>
    <w:semiHidden/>
    <w:rsid w:val="00534F74"/>
    <w:pPr>
      <w:spacing w:after="0" w:line="240" w:lineRule="auto"/>
    </w:pPr>
    <w:rPr>
      <w:rFonts w:ascii="Calibri" w:eastAsia="Times New Roman" w:hAnsi="Calibri" w:cs="Calibri"/>
      <w:sz w:val="24"/>
      <w:szCs w:val="24"/>
      <w:lang w:eastAsia="es-CR"/>
    </w:rPr>
  </w:style>
  <w:style w:type="table" w:customStyle="1" w:styleId="TableNormal">
    <w:name w:val="Table Normal"/>
    <w:uiPriority w:val="2"/>
    <w:semiHidden/>
    <w:unhideWhenUsed/>
    <w:qFormat/>
    <w:rsid w:val="00534F7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34F74"/>
    <w:pPr>
      <w:widowControl w:val="0"/>
      <w:autoSpaceDE w:val="0"/>
      <w:autoSpaceDN w:val="0"/>
      <w:spacing w:after="0" w:line="240" w:lineRule="auto"/>
    </w:pPr>
    <w:rPr>
      <w:rFonts w:ascii="Book Antiqua" w:eastAsia="Book Antiqua" w:hAnsi="Book Antiqua" w:cs="Book Antiqua"/>
      <w:sz w:val="24"/>
      <w:szCs w:val="24"/>
      <w:lang w:val="es-ES" w:eastAsia="es-ES" w:bidi="es-ES"/>
    </w:rPr>
  </w:style>
  <w:style w:type="paragraph" w:customStyle="1" w:styleId="Default">
    <w:name w:val="Default"/>
    <w:qFormat/>
    <w:rsid w:val="00534F74"/>
    <w:pPr>
      <w:autoSpaceDE w:val="0"/>
      <w:autoSpaceDN w:val="0"/>
      <w:adjustRightInd w:val="0"/>
      <w:spacing w:after="0" w:line="240" w:lineRule="auto"/>
    </w:pPr>
    <w:rPr>
      <w:rFonts w:ascii="Arial" w:hAnsi="Arial" w:cs="Arial"/>
      <w:color w:val="000000"/>
      <w:sz w:val="24"/>
      <w:szCs w:val="24"/>
    </w:rPr>
  </w:style>
  <w:style w:type="table" w:customStyle="1" w:styleId="Tablaconcuadrcula1">
    <w:name w:val="Tabla con cuadrícula1"/>
    <w:basedOn w:val="Tablanormal"/>
    <w:next w:val="Tablaconcuadrcula"/>
    <w:uiPriority w:val="59"/>
    <w:rsid w:val="00534F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unhideWhenUsed/>
    <w:rsid w:val="00534F74"/>
    <w:rPr>
      <w:color w:val="800080"/>
      <w:u w:val="single"/>
    </w:rPr>
  </w:style>
  <w:style w:type="paragraph" w:customStyle="1" w:styleId="msonormal0">
    <w:name w:val="msonormal"/>
    <w:basedOn w:val="Normal"/>
    <w:rsid w:val="00534F74"/>
    <w:pPr>
      <w:spacing w:after="0" w:line="240" w:lineRule="auto"/>
    </w:pPr>
    <w:rPr>
      <w:rFonts w:ascii="Calibri" w:eastAsia="Times New Roman" w:hAnsi="Calibri" w:cs="Calibri"/>
      <w:sz w:val="24"/>
      <w:szCs w:val="24"/>
      <w:lang w:eastAsia="es-CR"/>
    </w:rPr>
  </w:style>
  <w:style w:type="paragraph" w:customStyle="1" w:styleId="xmsonormal0">
    <w:name w:val="x_msonormal0"/>
    <w:basedOn w:val="Normal"/>
    <w:uiPriority w:val="99"/>
    <w:semiHidden/>
    <w:rsid w:val="00534F74"/>
    <w:pPr>
      <w:spacing w:after="0" w:line="240" w:lineRule="auto"/>
    </w:pPr>
    <w:rPr>
      <w:rFonts w:ascii="Calibri" w:eastAsia="Times New Roman" w:hAnsi="Calibri" w:cs="Calibri"/>
      <w:sz w:val="24"/>
      <w:szCs w:val="24"/>
      <w:lang w:eastAsia="es-CR"/>
    </w:rPr>
  </w:style>
  <w:style w:type="paragraph" w:customStyle="1" w:styleId="xxmsonormal0">
    <w:name w:val="x_xmsonormal"/>
    <w:basedOn w:val="Normal"/>
    <w:uiPriority w:val="99"/>
    <w:rsid w:val="00534F74"/>
    <w:pPr>
      <w:spacing w:after="0" w:line="240" w:lineRule="auto"/>
    </w:pPr>
    <w:rPr>
      <w:rFonts w:ascii="Calibri" w:eastAsia="Times New Roman" w:hAnsi="Calibri" w:cs="Calibri"/>
      <w:sz w:val="24"/>
      <w:szCs w:val="24"/>
      <w:lang w:eastAsia="es-CR"/>
    </w:rPr>
  </w:style>
  <w:style w:type="paragraph" w:customStyle="1" w:styleId="xxxmsonormal0">
    <w:name w:val="x_xxmsonormal"/>
    <w:basedOn w:val="Normal"/>
    <w:uiPriority w:val="99"/>
    <w:rsid w:val="00534F74"/>
    <w:pPr>
      <w:spacing w:after="0" w:line="240" w:lineRule="auto"/>
    </w:pPr>
    <w:rPr>
      <w:rFonts w:ascii="Calibri" w:eastAsia="Times New Roman" w:hAnsi="Calibri" w:cs="Calibri"/>
      <w:sz w:val="24"/>
      <w:szCs w:val="24"/>
      <w:lang w:eastAsia="es-CR"/>
    </w:rPr>
  </w:style>
  <w:style w:type="paragraph" w:customStyle="1" w:styleId="xxxmsolistparagraph">
    <w:name w:val="x_xxmsolistparagraph"/>
    <w:basedOn w:val="Normal"/>
    <w:uiPriority w:val="99"/>
    <w:semiHidden/>
    <w:rsid w:val="00534F74"/>
    <w:pPr>
      <w:spacing w:after="0" w:line="240" w:lineRule="auto"/>
    </w:pPr>
    <w:rPr>
      <w:rFonts w:ascii="Calibri" w:eastAsia="Times New Roman" w:hAnsi="Calibri" w:cs="Calibri"/>
      <w:sz w:val="24"/>
      <w:szCs w:val="24"/>
      <w:lang w:eastAsia="es-CR"/>
    </w:rPr>
  </w:style>
  <w:style w:type="paragraph" w:customStyle="1" w:styleId="xmsochpdefault">
    <w:name w:val="x_msochpdefault"/>
    <w:basedOn w:val="Normal"/>
    <w:uiPriority w:val="99"/>
    <w:semiHidden/>
    <w:rsid w:val="00534F74"/>
    <w:pPr>
      <w:spacing w:before="100" w:beforeAutospacing="1" w:after="100" w:afterAutospacing="1" w:line="240" w:lineRule="auto"/>
    </w:pPr>
    <w:rPr>
      <w:rFonts w:ascii="Calibri" w:eastAsia="Times New Roman" w:hAnsi="Calibri" w:cs="Calibri"/>
      <w:sz w:val="20"/>
      <w:szCs w:val="20"/>
      <w:lang w:eastAsia="es-CR"/>
    </w:rPr>
  </w:style>
  <w:style w:type="character" w:customStyle="1" w:styleId="xmsohyperlink">
    <w:name w:val="x_msohyperlink"/>
    <w:basedOn w:val="Fuentedeprrafopredeter"/>
    <w:rsid w:val="00534F74"/>
    <w:rPr>
      <w:color w:val="0000FF"/>
      <w:u w:val="single"/>
    </w:rPr>
  </w:style>
  <w:style w:type="character" w:customStyle="1" w:styleId="xmsohyperlinkfollowed">
    <w:name w:val="x_msohyperlinkfollowed"/>
    <w:basedOn w:val="Fuentedeprrafopredeter"/>
    <w:rsid w:val="00534F74"/>
    <w:rPr>
      <w:color w:val="800080"/>
      <w:u w:val="single"/>
    </w:rPr>
  </w:style>
  <w:style w:type="character" w:customStyle="1" w:styleId="xestilocorreo23">
    <w:name w:val="x_estilocorreo23"/>
    <w:basedOn w:val="Fuentedeprrafopredeter"/>
    <w:rsid w:val="00534F74"/>
    <w:rPr>
      <w:rFonts w:ascii="Calibri" w:hAnsi="Calibri" w:cs="Calibri" w:hint="default"/>
      <w:color w:val="auto"/>
    </w:rPr>
  </w:style>
  <w:style w:type="character" w:customStyle="1" w:styleId="estilocorreo27">
    <w:name w:val="estilocorreo27"/>
    <w:basedOn w:val="Fuentedeprrafopredeter"/>
    <w:semiHidden/>
    <w:rsid w:val="00534F74"/>
    <w:rPr>
      <w:rFonts w:ascii="Calibri" w:hAnsi="Calibri" w:cs="Calibri" w:hint="default"/>
      <w:color w:val="auto"/>
    </w:rPr>
  </w:style>
  <w:style w:type="character" w:customStyle="1" w:styleId="estilocorreo28">
    <w:name w:val="estilocorreo28"/>
    <w:basedOn w:val="Fuentedeprrafopredeter"/>
    <w:semiHidden/>
    <w:rsid w:val="00534F74"/>
    <w:rPr>
      <w:rFonts w:ascii="Calibri" w:hAnsi="Calibri" w:cs="Calibri" w:hint="default"/>
      <w:color w:val="auto"/>
    </w:rPr>
  </w:style>
  <w:style w:type="character" w:customStyle="1" w:styleId="estilocorreo31">
    <w:name w:val="estilocorreo31"/>
    <w:basedOn w:val="Fuentedeprrafopredeter"/>
    <w:semiHidden/>
    <w:rsid w:val="00534F74"/>
    <w:rPr>
      <w:rFonts w:asciiTheme="minorHAnsi" w:eastAsiaTheme="minorHAnsi" w:hAnsiTheme="minorHAnsi" w:cstheme="minorBidi" w:hint="default"/>
      <w:color w:val="auto"/>
      <w:sz w:val="22"/>
      <w:szCs w:val="22"/>
    </w:rPr>
  </w:style>
  <w:style w:type="paragraph" w:customStyle="1" w:styleId="Normal1">
    <w:name w:val="Normal1"/>
    <w:basedOn w:val="Normal"/>
    <w:qFormat/>
    <w:rsid w:val="00534F74"/>
    <w:pPr>
      <w:spacing w:after="0" w:line="240" w:lineRule="auto"/>
    </w:pPr>
    <w:rPr>
      <w:rFonts w:ascii="Arial" w:eastAsia="Times New Roman" w:hAnsi="Arial" w:cs="Arial"/>
      <w:sz w:val="24"/>
      <w:szCs w:val="24"/>
      <w:lang w:eastAsia="es-ES"/>
    </w:rPr>
  </w:style>
  <w:style w:type="paragraph" w:customStyle="1" w:styleId="Tulo1">
    <w:name w:val="T稚ulo 1"/>
    <w:basedOn w:val="Normal"/>
    <w:uiPriority w:val="99"/>
    <w:rsid w:val="00534F74"/>
    <w:pPr>
      <w:keepNext/>
      <w:shd w:val="clear" w:color="auto" w:fill="FFFFFF"/>
      <w:spacing w:after="0" w:line="240" w:lineRule="auto"/>
      <w:jc w:val="both"/>
    </w:pPr>
    <w:rPr>
      <w:rFonts w:ascii="Arial" w:eastAsia="Times New Roman" w:hAnsi="Arial" w:cs="Arial"/>
      <w:b/>
      <w:bCs/>
      <w:sz w:val="24"/>
      <w:szCs w:val="24"/>
      <w:u w:val="single"/>
      <w:lang w:eastAsia="ar-SA"/>
    </w:rPr>
  </w:style>
  <w:style w:type="paragraph" w:customStyle="1" w:styleId="Textonotapie1">
    <w:name w:val="Texto nota pie1"/>
    <w:basedOn w:val="Normal"/>
    <w:uiPriority w:val="99"/>
    <w:rsid w:val="00534F74"/>
    <w:pPr>
      <w:spacing w:after="0" w:line="240" w:lineRule="auto"/>
    </w:pPr>
    <w:rPr>
      <w:rFonts w:ascii="Trebuchet MS" w:eastAsia="Times New Roman" w:hAnsi="Trebuchet MS" w:cs="Calibri"/>
      <w:color w:val="000000"/>
      <w:sz w:val="48"/>
      <w:szCs w:val="48"/>
      <w:lang w:eastAsia="es-ES"/>
    </w:rPr>
  </w:style>
  <w:style w:type="character" w:customStyle="1" w:styleId="Ancladenotaalpie">
    <w:name w:val="Ancla de nota al pie"/>
    <w:basedOn w:val="Fuentedeprrafopredeter"/>
    <w:rsid w:val="00534F74"/>
    <w:rPr>
      <w:vertAlign w:val="superscript"/>
    </w:rPr>
  </w:style>
  <w:style w:type="character" w:customStyle="1" w:styleId="FootnoteCharacters">
    <w:name w:val="Footnote Characters"/>
    <w:basedOn w:val="Fuentedeprrafopredeter"/>
    <w:rsid w:val="00534F74"/>
    <w:rPr>
      <w:vertAlign w:val="superscript"/>
    </w:rPr>
  </w:style>
  <w:style w:type="character" w:customStyle="1" w:styleId="Caracteresdenotaalpie">
    <w:name w:val="Caracteres de nota al pie"/>
    <w:basedOn w:val="Fuentedeprrafopredeter"/>
    <w:qFormat/>
    <w:rsid w:val="00534F74"/>
    <w:rPr>
      <w:vertAlign w:val="superscript"/>
    </w:rPr>
  </w:style>
  <w:style w:type="character" w:styleId="Nmerodepgina">
    <w:name w:val="page number"/>
    <w:basedOn w:val="Fuentedeprrafopredeter"/>
    <w:rsid w:val="00534F74"/>
  </w:style>
  <w:style w:type="paragraph" w:customStyle="1" w:styleId="Textodecampo">
    <w:name w:val="Texto de campo"/>
    <w:basedOn w:val="Normal"/>
    <w:rsid w:val="00534F74"/>
    <w:pPr>
      <w:spacing w:before="60" w:after="60" w:line="240" w:lineRule="auto"/>
      <w:jc w:val="both"/>
    </w:pPr>
    <w:rPr>
      <w:rFonts w:ascii="Arial" w:eastAsia="Times New Roman" w:hAnsi="Arial" w:cs="Arial"/>
      <w:sz w:val="19"/>
      <w:szCs w:val="19"/>
      <w:lang w:val="en-US" w:eastAsia="es-CR" w:bidi="en-US"/>
    </w:rPr>
  </w:style>
  <w:style w:type="paragraph" w:customStyle="1" w:styleId="Etiquetadecampo">
    <w:name w:val="Etiqueta de campo"/>
    <w:basedOn w:val="Normal"/>
    <w:rsid w:val="00534F74"/>
    <w:pPr>
      <w:spacing w:before="60" w:after="60" w:line="240" w:lineRule="auto"/>
      <w:jc w:val="both"/>
    </w:pPr>
    <w:rPr>
      <w:rFonts w:ascii="Arial" w:eastAsia="Times New Roman" w:hAnsi="Arial" w:cs="Arial"/>
      <w:b/>
      <w:sz w:val="19"/>
      <w:szCs w:val="19"/>
      <w:lang w:val="en-US" w:eastAsia="es-CR" w:bidi="en-US"/>
    </w:rPr>
  </w:style>
  <w:style w:type="paragraph" w:styleId="Textoindependiente2">
    <w:name w:val="Body Text 2"/>
    <w:basedOn w:val="Normal"/>
    <w:link w:val="Textoindependiente2Car"/>
    <w:rsid w:val="00534F74"/>
    <w:pPr>
      <w:widowControl w:val="0"/>
      <w:autoSpaceDE w:val="0"/>
      <w:autoSpaceDN w:val="0"/>
      <w:adjustRightInd w:val="0"/>
      <w:spacing w:before="240" w:after="0" w:line="240" w:lineRule="auto"/>
      <w:jc w:val="both"/>
    </w:pPr>
    <w:rPr>
      <w:rFonts w:ascii="Book Antiqua" w:eastAsia="Times New Roman" w:hAnsi="Book Antiqua" w:cs="Times New Roman"/>
      <w:sz w:val="24"/>
      <w:szCs w:val="24"/>
      <w:lang w:val="es-ES" w:eastAsia="es-ES"/>
    </w:rPr>
  </w:style>
  <w:style w:type="character" w:customStyle="1" w:styleId="Textoindependiente2Car">
    <w:name w:val="Texto independiente 2 Car"/>
    <w:basedOn w:val="Fuentedeprrafopredeter"/>
    <w:link w:val="Textoindependiente2"/>
    <w:rsid w:val="00534F74"/>
    <w:rPr>
      <w:rFonts w:ascii="Book Antiqua" w:eastAsia="Times New Roman" w:hAnsi="Book Antiqua" w:cs="Times New Roman"/>
      <w:sz w:val="24"/>
      <w:szCs w:val="24"/>
      <w:lang w:val="es-ES" w:eastAsia="es-ES"/>
    </w:rPr>
  </w:style>
  <w:style w:type="paragraph" w:styleId="Revisin">
    <w:name w:val="Revision"/>
    <w:hidden/>
    <w:uiPriority w:val="99"/>
    <w:semiHidden/>
    <w:rsid w:val="00534F74"/>
    <w:pPr>
      <w:spacing w:after="0" w:line="240" w:lineRule="auto"/>
    </w:pPr>
    <w:rPr>
      <w:rFonts w:ascii="Calibri" w:eastAsia="Calibri" w:hAnsi="Calibri" w:cs="Times New Roman"/>
    </w:rPr>
  </w:style>
  <w:style w:type="paragraph" w:styleId="Textonotapie">
    <w:name w:val="footnote text"/>
    <w:aliases w:val="Footnote reference,FA Fu,Footnote Text Char Char Char Char Char,Footnote Text Char Char Char Char,Footnote Text Char Char Char,Footnote Text Cha,FA Fußnotentext,FA Fuﬂnotentext,Footnote Text Char Char,Texto,nota,pie,Ref.,al,Ca,Tex,t,Text"/>
    <w:basedOn w:val="Normal"/>
    <w:link w:val="TextonotapieCar"/>
    <w:uiPriority w:val="99"/>
    <w:unhideWhenUsed/>
    <w:qFormat/>
    <w:rsid w:val="00534F74"/>
    <w:pPr>
      <w:spacing w:before="240" w:after="0" w:line="240" w:lineRule="auto"/>
      <w:jc w:val="both"/>
    </w:pPr>
    <w:rPr>
      <w:rFonts w:ascii="Calibri" w:eastAsia="Calibri" w:hAnsi="Calibri" w:cs="Times New Roman"/>
      <w:sz w:val="20"/>
      <w:szCs w:val="20"/>
      <w:lang w:val="x-none" w:eastAsia="es-CR"/>
    </w:rPr>
  </w:style>
  <w:style w:type="character" w:customStyle="1" w:styleId="TextonotapieCar">
    <w:name w:val="Texto nota pie Car"/>
    <w:aliases w:val="Footnote reference Car,FA Fu Car,Footnote Text Char Char Char Char Char Car,Footnote Text Char Char Char Char Car,Footnote Text Char Char Char Car,Footnote Text Cha Car,FA Fußnotentext Car,FA Fuﬂnotentext Car,Texto Car,nota Car,al Car"/>
    <w:basedOn w:val="Fuentedeprrafopredeter"/>
    <w:link w:val="Textonotapie"/>
    <w:uiPriority w:val="99"/>
    <w:qFormat/>
    <w:rsid w:val="00534F74"/>
    <w:rPr>
      <w:rFonts w:ascii="Calibri" w:eastAsia="Calibri" w:hAnsi="Calibri" w:cs="Times New Roman"/>
      <w:sz w:val="20"/>
      <w:szCs w:val="20"/>
      <w:lang w:val="x-none" w:eastAsia="es-CR"/>
    </w:rPr>
  </w:style>
  <w:style w:type="character" w:styleId="Refdenotaalpie">
    <w:name w:val="footnote reference"/>
    <w:aliases w:val="ƒ89,^ƒ89,Footnotes refss,Texto de nota al pie,Appel note de bas de page,Referencia nota al pie,Footnote number,referencia nota al pie,BVI fnr,f,Ref,de nota al pie,FC,Footnote Reference"/>
    <w:uiPriority w:val="99"/>
    <w:unhideWhenUsed/>
    <w:qFormat/>
    <w:rsid w:val="00534F74"/>
    <w:rPr>
      <w:vertAlign w:val="superscript"/>
    </w:rPr>
  </w:style>
  <w:style w:type="paragraph" w:styleId="Textocomentario">
    <w:name w:val="annotation text"/>
    <w:basedOn w:val="Normal"/>
    <w:link w:val="TextocomentarioCar"/>
    <w:uiPriority w:val="99"/>
    <w:unhideWhenUsed/>
    <w:rsid w:val="00534F74"/>
    <w:pPr>
      <w:spacing w:before="240" w:after="240" w:line="240" w:lineRule="auto"/>
      <w:jc w:val="both"/>
    </w:pPr>
    <w:rPr>
      <w:rFonts w:ascii="Calibri" w:eastAsia="Calibri" w:hAnsi="Calibri" w:cs="Times New Roman"/>
      <w:sz w:val="20"/>
      <w:szCs w:val="20"/>
      <w:lang w:val="x-none" w:eastAsia="es-CR"/>
    </w:rPr>
  </w:style>
  <w:style w:type="character" w:customStyle="1" w:styleId="TextocomentarioCar">
    <w:name w:val="Texto comentario Car"/>
    <w:basedOn w:val="Fuentedeprrafopredeter"/>
    <w:link w:val="Textocomentario"/>
    <w:uiPriority w:val="99"/>
    <w:rsid w:val="00534F74"/>
    <w:rPr>
      <w:rFonts w:ascii="Calibri" w:eastAsia="Calibri" w:hAnsi="Calibri" w:cs="Times New Roman"/>
      <w:sz w:val="20"/>
      <w:szCs w:val="20"/>
      <w:lang w:val="x-none" w:eastAsia="es-CR"/>
    </w:rPr>
  </w:style>
  <w:style w:type="paragraph" w:styleId="Asuntodelcomentario">
    <w:name w:val="annotation subject"/>
    <w:basedOn w:val="Textocomentario"/>
    <w:next w:val="Textocomentario"/>
    <w:link w:val="AsuntodelcomentarioCar"/>
    <w:uiPriority w:val="99"/>
    <w:unhideWhenUsed/>
    <w:rsid w:val="00534F74"/>
    <w:rPr>
      <w:b/>
      <w:bCs/>
    </w:rPr>
  </w:style>
  <w:style w:type="character" w:customStyle="1" w:styleId="AsuntodelcomentarioCar">
    <w:name w:val="Asunto del comentario Car"/>
    <w:basedOn w:val="TextocomentarioCar"/>
    <w:link w:val="Asuntodelcomentario"/>
    <w:uiPriority w:val="99"/>
    <w:rsid w:val="00534F74"/>
    <w:rPr>
      <w:rFonts w:ascii="Calibri" w:eastAsia="Calibri" w:hAnsi="Calibri" w:cs="Times New Roman"/>
      <w:b/>
      <w:bCs/>
      <w:sz w:val="20"/>
      <w:szCs w:val="20"/>
      <w:lang w:val="x-none" w:eastAsia="es-CR"/>
    </w:rPr>
  </w:style>
  <w:style w:type="character" w:customStyle="1" w:styleId="st1">
    <w:name w:val="st1"/>
    <w:rsid w:val="00534F74"/>
  </w:style>
  <w:style w:type="character" w:styleId="nfasis">
    <w:name w:val="Emphasis"/>
    <w:uiPriority w:val="20"/>
    <w:qFormat/>
    <w:rsid w:val="00534F74"/>
    <w:rPr>
      <w:b/>
      <w:bCs/>
      <w:i w:val="0"/>
      <w:iCs w:val="0"/>
    </w:rPr>
  </w:style>
  <w:style w:type="paragraph" w:customStyle="1" w:styleId="western">
    <w:name w:val="western"/>
    <w:basedOn w:val="Normal"/>
    <w:rsid w:val="00534F74"/>
    <w:pPr>
      <w:spacing w:before="100" w:beforeAutospacing="1" w:after="119" w:line="240" w:lineRule="auto"/>
      <w:jc w:val="both"/>
    </w:pPr>
    <w:rPr>
      <w:rFonts w:ascii="Times New Roman" w:eastAsia="Times New Roman" w:hAnsi="Times New Roman" w:cs="Times New Roman"/>
      <w:color w:val="000000"/>
      <w:sz w:val="24"/>
      <w:szCs w:val="24"/>
      <w:lang w:eastAsia="es-CR"/>
    </w:rPr>
  </w:style>
  <w:style w:type="paragraph" w:styleId="Ttulo">
    <w:name w:val="Title"/>
    <w:basedOn w:val="Ttulo3"/>
    <w:next w:val="Normal"/>
    <w:link w:val="TtuloCar"/>
    <w:qFormat/>
    <w:rsid w:val="00534F74"/>
    <w:pPr>
      <w:keepLines w:val="0"/>
      <w:spacing w:before="240" w:after="240" w:line="360" w:lineRule="auto"/>
      <w:ind w:left="720" w:hanging="360"/>
      <w:jc w:val="both"/>
      <w:outlineLvl w:val="0"/>
    </w:pPr>
    <w:rPr>
      <w:rFonts w:ascii="Book Antiqua" w:eastAsia="Arial" w:hAnsi="Book Antiqua" w:cs="Arial"/>
      <w:b w:val="0"/>
      <w:bCs w:val="0"/>
      <w:color w:val="2E74B5"/>
      <w:kern w:val="28"/>
      <w:szCs w:val="32"/>
    </w:rPr>
  </w:style>
  <w:style w:type="character" w:customStyle="1" w:styleId="TtuloCar">
    <w:name w:val="Título Car"/>
    <w:basedOn w:val="Fuentedeprrafopredeter"/>
    <w:link w:val="Ttulo"/>
    <w:rsid w:val="00534F74"/>
    <w:rPr>
      <w:rFonts w:ascii="Book Antiqua" w:eastAsia="Arial" w:hAnsi="Book Antiqua" w:cs="Arial"/>
      <w:color w:val="2E74B5"/>
      <w:kern w:val="28"/>
      <w:sz w:val="24"/>
      <w:szCs w:val="32"/>
      <w:lang w:eastAsia="es-CR"/>
    </w:rPr>
  </w:style>
  <w:style w:type="character" w:styleId="Refdecomentario">
    <w:name w:val="annotation reference"/>
    <w:uiPriority w:val="99"/>
    <w:rsid w:val="00534F74"/>
    <w:rPr>
      <w:sz w:val="16"/>
      <w:szCs w:val="16"/>
    </w:rPr>
  </w:style>
  <w:style w:type="paragraph" w:customStyle="1" w:styleId="Prrafodelista1">
    <w:name w:val="Párrafo de lista1"/>
    <w:basedOn w:val="Normal"/>
    <w:qFormat/>
    <w:rsid w:val="00534F74"/>
    <w:pPr>
      <w:spacing w:after="0" w:line="360" w:lineRule="auto"/>
      <w:ind w:left="720"/>
      <w:contextualSpacing/>
      <w:jc w:val="both"/>
    </w:pPr>
    <w:rPr>
      <w:rFonts w:ascii="Arial" w:eastAsia="Calibri" w:hAnsi="Arial" w:cs="Times New Roman"/>
      <w:sz w:val="24"/>
      <w:szCs w:val="24"/>
      <w:lang w:eastAsia="es-CR"/>
    </w:rPr>
  </w:style>
  <w:style w:type="paragraph" w:customStyle="1" w:styleId="Estilopredeterminado">
    <w:name w:val="Estilo predeterminado"/>
    <w:rsid w:val="00534F74"/>
    <w:pPr>
      <w:suppressAutoHyphens/>
      <w:spacing w:after="0" w:line="100" w:lineRule="atLeast"/>
    </w:pPr>
    <w:rPr>
      <w:rFonts w:ascii="Times New Roman" w:eastAsia="SimSun" w:hAnsi="Times New Roman" w:cs="Times New Roman"/>
      <w:color w:val="000000"/>
      <w:sz w:val="24"/>
      <w:szCs w:val="24"/>
      <w:lang w:val="es-ES"/>
    </w:rPr>
  </w:style>
  <w:style w:type="character" w:customStyle="1" w:styleId="PrrafodelistaCar">
    <w:name w:val="Párrafo de lista Car"/>
    <w:aliases w:val="Footnote Car,List Paragraph2 Car,Bullet 1 Car,Use Case List Paragraph Car,Lista vistosa - Énfasis 11 Car,Párrafo de lista Car Car Car Car,Informe Car,List Paragraph 1 Car,Numbered List Paragraph Car,Main numbered paragraph Car"/>
    <w:link w:val="Prrafodelista"/>
    <w:uiPriority w:val="34"/>
    <w:qFormat/>
    <w:rsid w:val="00534F74"/>
  </w:style>
  <w:style w:type="paragraph" w:customStyle="1" w:styleId="ListParagraph0">
    <w:name w:val="List Paragraph0"/>
    <w:basedOn w:val="Normal"/>
    <w:qFormat/>
    <w:rsid w:val="00534F74"/>
    <w:pPr>
      <w:spacing w:before="240" w:after="240" w:line="360" w:lineRule="auto"/>
      <w:ind w:left="720"/>
      <w:contextualSpacing/>
      <w:jc w:val="both"/>
    </w:pPr>
    <w:rPr>
      <w:rFonts w:ascii="Arial" w:eastAsia="Times New Roman" w:hAnsi="Arial" w:cs="Times New Roman"/>
      <w:sz w:val="24"/>
      <w:szCs w:val="24"/>
      <w:lang w:val="es-ES" w:eastAsia="es-CR"/>
    </w:rPr>
  </w:style>
  <w:style w:type="character" w:styleId="Mencionar">
    <w:name w:val="Mention"/>
    <w:uiPriority w:val="99"/>
    <w:unhideWhenUsed/>
    <w:rsid w:val="00534F74"/>
    <w:rPr>
      <w:color w:val="2B579A"/>
      <w:shd w:val="clear" w:color="auto" w:fill="E6E6E6"/>
    </w:rPr>
  </w:style>
  <w:style w:type="paragraph" w:styleId="Descripcin">
    <w:name w:val="caption"/>
    <w:basedOn w:val="Normal"/>
    <w:next w:val="Normal"/>
    <w:uiPriority w:val="35"/>
    <w:unhideWhenUsed/>
    <w:qFormat/>
    <w:rsid w:val="00534F74"/>
    <w:pPr>
      <w:spacing w:before="240" w:after="240" w:line="360" w:lineRule="auto"/>
      <w:jc w:val="both"/>
    </w:pPr>
    <w:rPr>
      <w:rFonts w:ascii="Arial" w:eastAsia="Calibri" w:hAnsi="Arial" w:cs="Times New Roman"/>
      <w:b/>
      <w:bCs/>
      <w:sz w:val="20"/>
      <w:szCs w:val="20"/>
      <w:lang w:eastAsia="es-CR"/>
    </w:rPr>
  </w:style>
  <w:style w:type="paragraph" w:customStyle="1" w:styleId="xmsobodytext">
    <w:name w:val="x_msobodytext"/>
    <w:basedOn w:val="Normal"/>
    <w:uiPriority w:val="99"/>
    <w:rsid w:val="00534F74"/>
    <w:pPr>
      <w:spacing w:after="120" w:line="240" w:lineRule="auto"/>
    </w:pPr>
    <w:rPr>
      <w:rFonts w:ascii="Times New Roman" w:eastAsia="Times New Roman" w:hAnsi="Times New Roman" w:cs="Times New Roman"/>
      <w:sz w:val="24"/>
      <w:szCs w:val="24"/>
      <w:lang w:eastAsia="es-CR"/>
    </w:rPr>
  </w:style>
  <w:style w:type="paragraph" w:customStyle="1" w:styleId="xmsoplaintext">
    <w:name w:val="x_msoplaintext"/>
    <w:basedOn w:val="Normal"/>
    <w:uiPriority w:val="99"/>
    <w:semiHidden/>
    <w:rsid w:val="00534F74"/>
    <w:pPr>
      <w:spacing w:after="0" w:line="240" w:lineRule="auto"/>
    </w:pPr>
    <w:rPr>
      <w:rFonts w:ascii="Times New Roman" w:eastAsia="Times New Roman" w:hAnsi="Times New Roman" w:cs="Times New Roman"/>
      <w:sz w:val="24"/>
      <w:szCs w:val="24"/>
      <w:lang w:eastAsia="es-CR"/>
    </w:rPr>
  </w:style>
  <w:style w:type="paragraph" w:customStyle="1" w:styleId="gmail-m-4214538879123250192default">
    <w:name w:val="gmail-m_-4214538879123250192default"/>
    <w:basedOn w:val="Normal"/>
    <w:uiPriority w:val="99"/>
    <w:semiHidden/>
    <w:rsid w:val="00534F74"/>
    <w:pPr>
      <w:spacing w:before="100" w:beforeAutospacing="1" w:after="100" w:afterAutospacing="1" w:line="240" w:lineRule="auto"/>
    </w:pPr>
    <w:rPr>
      <w:rFonts w:ascii="Calibri" w:eastAsia="Times New Roman" w:hAnsi="Calibri" w:cs="Calibri"/>
      <w:sz w:val="24"/>
      <w:szCs w:val="24"/>
      <w:lang w:eastAsia="es-CR"/>
    </w:rPr>
  </w:style>
  <w:style w:type="paragraph" w:customStyle="1" w:styleId="Ttulo11">
    <w:name w:val="Título 11"/>
    <w:basedOn w:val="Normal"/>
    <w:uiPriority w:val="1"/>
    <w:qFormat/>
    <w:rsid w:val="00534F74"/>
    <w:pPr>
      <w:widowControl w:val="0"/>
      <w:autoSpaceDE w:val="0"/>
      <w:autoSpaceDN w:val="0"/>
      <w:spacing w:after="0" w:line="240" w:lineRule="auto"/>
      <w:ind w:left="119"/>
      <w:outlineLvl w:val="1"/>
    </w:pPr>
    <w:rPr>
      <w:rFonts w:ascii="Calibri Light" w:eastAsia="Calibri Light" w:hAnsi="Calibri Light" w:cs="Calibri Light"/>
      <w:b/>
      <w:bCs/>
      <w:sz w:val="24"/>
      <w:szCs w:val="24"/>
      <w:lang w:val="es-ES" w:eastAsia="es-ES" w:bidi="es-ES"/>
    </w:rPr>
  </w:style>
  <w:style w:type="numbering" w:customStyle="1" w:styleId="Sinlista11">
    <w:name w:val="Sin lista11"/>
    <w:next w:val="Sinlista"/>
    <w:uiPriority w:val="99"/>
    <w:semiHidden/>
    <w:unhideWhenUsed/>
    <w:rsid w:val="00534F74"/>
  </w:style>
  <w:style w:type="paragraph" w:customStyle="1" w:styleId="Ttulo21">
    <w:name w:val="Título 21"/>
    <w:basedOn w:val="Normal"/>
    <w:uiPriority w:val="1"/>
    <w:qFormat/>
    <w:rsid w:val="00534F74"/>
    <w:pPr>
      <w:widowControl w:val="0"/>
      <w:autoSpaceDE w:val="0"/>
      <w:autoSpaceDN w:val="0"/>
      <w:spacing w:before="43" w:after="0" w:line="240" w:lineRule="auto"/>
      <w:ind w:left="2726" w:right="2725"/>
      <w:jc w:val="center"/>
      <w:outlineLvl w:val="2"/>
    </w:pPr>
    <w:rPr>
      <w:rFonts w:ascii="Calibri" w:eastAsia="Calibri" w:hAnsi="Calibri" w:cs="Calibri"/>
      <w:b/>
      <w:bCs/>
      <w:i/>
      <w:sz w:val="24"/>
      <w:szCs w:val="24"/>
      <w:lang w:val="es-ES" w:eastAsia="es-ES" w:bidi="es-ES"/>
    </w:rPr>
  </w:style>
  <w:style w:type="paragraph" w:customStyle="1" w:styleId="Ttulo54">
    <w:name w:val="Título 54"/>
    <w:next w:val="Normal"/>
    <w:uiPriority w:val="99"/>
    <w:rsid w:val="00534F74"/>
    <w:pPr>
      <w:keepNext/>
      <w:widowControl w:val="0"/>
      <w:tabs>
        <w:tab w:val="left" w:pos="0"/>
      </w:tabs>
      <w:suppressAutoHyphens/>
      <w:spacing w:after="0" w:line="240" w:lineRule="auto"/>
      <w:jc w:val="center"/>
    </w:pPr>
    <w:rPr>
      <w:rFonts w:ascii="Times New Roman" w:eastAsia="Lucida Sans Unicode" w:hAnsi="Times New Roman" w:cs="Times New Roman"/>
      <w:b/>
      <w:bCs/>
      <w:i/>
      <w:iCs/>
      <w:sz w:val="26"/>
      <w:szCs w:val="26"/>
      <w:u w:val="single"/>
      <w:shd w:val="clear" w:color="auto" w:fill="FFFFFF"/>
      <w:lang w:val="es-ES" w:eastAsia="ar-SA"/>
    </w:rPr>
  </w:style>
  <w:style w:type="paragraph" w:customStyle="1" w:styleId="Sinespaciado1">
    <w:name w:val="Sin espaciado1"/>
    <w:rsid w:val="00534F74"/>
    <w:pPr>
      <w:suppressAutoHyphens/>
      <w:spacing w:after="0" w:line="240" w:lineRule="auto"/>
    </w:pPr>
    <w:rPr>
      <w:rFonts w:ascii="Calibri" w:eastAsia="Times New Roman" w:hAnsi="Calibri" w:cs="Times New Roman"/>
      <w:lang w:eastAsia="es-CR"/>
    </w:rPr>
  </w:style>
  <w:style w:type="paragraph" w:customStyle="1" w:styleId="Sinespaciado2">
    <w:name w:val="Sin espaciado2"/>
    <w:rsid w:val="00534F74"/>
    <w:pPr>
      <w:suppressAutoHyphens/>
      <w:spacing w:after="0" w:line="240" w:lineRule="auto"/>
    </w:pPr>
    <w:rPr>
      <w:rFonts w:ascii="Calibri" w:eastAsia="Times New Roman" w:hAnsi="Calibri" w:cs="Times New Roman"/>
      <w:lang w:eastAsia="es-CR"/>
    </w:rPr>
  </w:style>
  <w:style w:type="paragraph" w:customStyle="1" w:styleId="xdefault">
    <w:name w:val="x_default"/>
    <w:basedOn w:val="Normal"/>
    <w:uiPriority w:val="99"/>
    <w:rsid w:val="00534F74"/>
    <w:pPr>
      <w:spacing w:after="0" w:line="240" w:lineRule="auto"/>
    </w:pPr>
    <w:rPr>
      <w:rFonts w:ascii="Calibri" w:eastAsia="Times New Roman" w:hAnsi="Calibri" w:cs="Calibri"/>
      <w:sz w:val="24"/>
      <w:szCs w:val="24"/>
      <w:lang w:eastAsia="es-CR"/>
    </w:rPr>
  </w:style>
  <w:style w:type="character" w:customStyle="1" w:styleId="Textoennegrita1">
    <w:name w:val="Texto en negrita1"/>
    <w:rsid w:val="00534F74"/>
    <w:rPr>
      <w:rFonts w:cs="Times New Roman"/>
      <w:b/>
      <w:bCs/>
    </w:rPr>
  </w:style>
  <w:style w:type="paragraph" w:customStyle="1" w:styleId="Contenidodelatabla">
    <w:name w:val="Contenido de la tabla"/>
    <w:basedOn w:val="Normal"/>
    <w:rsid w:val="00534F74"/>
    <w:pPr>
      <w:suppressLineNumbers/>
      <w:suppressAutoHyphens/>
      <w:spacing w:after="0" w:line="240" w:lineRule="auto"/>
    </w:pPr>
    <w:rPr>
      <w:rFonts w:ascii="Liberation Serif" w:eastAsia="NSimSun" w:hAnsi="Liberation Serif" w:cs="Arial"/>
      <w:kern w:val="2"/>
      <w:sz w:val="24"/>
      <w:szCs w:val="24"/>
      <w:lang w:eastAsia="zh-CN" w:bidi="hi-IN"/>
    </w:rPr>
  </w:style>
  <w:style w:type="paragraph" w:customStyle="1" w:styleId="3zedxoi1pg9tqfd8az2z3">
    <w:name w:val="_3zedxoi_1pg9tqfd8az2z3"/>
    <w:basedOn w:val="Normal"/>
    <w:rsid w:val="00534F74"/>
    <w:pPr>
      <w:spacing w:before="100" w:beforeAutospacing="1" w:after="100" w:afterAutospacing="1" w:line="240" w:lineRule="auto"/>
      <w:textAlignment w:val="top"/>
    </w:pPr>
    <w:rPr>
      <w:rFonts w:ascii="Times New Roman" w:eastAsia="Times New Roman" w:hAnsi="Times New Roman" w:cs="Times New Roman"/>
      <w:sz w:val="24"/>
      <w:szCs w:val="24"/>
      <w:lang w:eastAsia="es-CR"/>
    </w:rPr>
  </w:style>
  <w:style w:type="character" w:customStyle="1" w:styleId="ms-button-flexcontainer">
    <w:name w:val="ms-button-flexcontainer"/>
    <w:basedOn w:val="Fuentedeprrafopredeter"/>
    <w:rsid w:val="00534F74"/>
  </w:style>
  <w:style w:type="character" w:customStyle="1" w:styleId="n4wykkvprqols4vnse5wf1">
    <w:name w:val="n4wykkvprqols4vnse5wf1"/>
    <w:basedOn w:val="Fuentedeprrafopredeter"/>
    <w:rsid w:val="00534F74"/>
    <w:rPr>
      <w:color w:val="605E5C"/>
    </w:rPr>
  </w:style>
  <w:style w:type="character" w:customStyle="1" w:styleId="ms-button-label10">
    <w:name w:val="ms-button-label10"/>
    <w:basedOn w:val="Fuentedeprrafopredeter"/>
    <w:rsid w:val="00534F74"/>
  </w:style>
  <w:style w:type="character" w:customStyle="1" w:styleId="ms-button-label11">
    <w:name w:val="ms-button-label11"/>
    <w:basedOn w:val="Fuentedeprrafopredeter"/>
    <w:rsid w:val="00534F74"/>
  </w:style>
  <w:style w:type="paragraph" w:customStyle="1" w:styleId="xmsonormal1">
    <w:name w:val="x_msonormal1"/>
    <w:basedOn w:val="Normal"/>
    <w:rsid w:val="00534F74"/>
    <w:pPr>
      <w:spacing w:after="0" w:line="240" w:lineRule="auto"/>
    </w:pPr>
    <w:rPr>
      <w:rFonts w:ascii="Calibri" w:eastAsia="Times New Roman" w:hAnsi="Calibri" w:cs="Calibri"/>
      <w:sz w:val="24"/>
      <w:szCs w:val="24"/>
      <w:lang w:eastAsia="es-CR"/>
    </w:rPr>
  </w:style>
  <w:style w:type="paragraph" w:customStyle="1" w:styleId="xxmsolistparagraph2">
    <w:name w:val="x_xmsolistparagraph2"/>
    <w:basedOn w:val="Normal"/>
    <w:rsid w:val="00534F74"/>
    <w:pPr>
      <w:spacing w:after="0" w:line="240" w:lineRule="auto"/>
      <w:ind w:left="720"/>
    </w:pPr>
    <w:rPr>
      <w:rFonts w:ascii="Calibri" w:eastAsia="Times New Roman" w:hAnsi="Calibri" w:cs="Calibri"/>
      <w:sz w:val="24"/>
      <w:szCs w:val="24"/>
      <w:lang w:eastAsia="es-CR"/>
    </w:rPr>
  </w:style>
  <w:style w:type="character" w:customStyle="1" w:styleId="NormalWebCar1">
    <w:name w:val="Normal (Web) Car1"/>
    <w:locked/>
    <w:rsid w:val="00534F74"/>
    <w:rPr>
      <w:rFonts w:eastAsia="Arial Unicode MS"/>
      <w:kern w:val="1"/>
      <w:sz w:val="24"/>
      <w:szCs w:val="24"/>
      <w:lang w:val="es-ES_tradnl" w:bidi="ar-SA"/>
    </w:rPr>
  </w:style>
  <w:style w:type="paragraph" w:customStyle="1" w:styleId="Ttulo52">
    <w:name w:val="Título 52"/>
    <w:next w:val="Normal"/>
    <w:rsid w:val="00534F74"/>
    <w:pPr>
      <w:keepNext/>
      <w:widowControl w:val="0"/>
      <w:tabs>
        <w:tab w:val="left" w:pos="0"/>
      </w:tabs>
      <w:suppressAutoHyphens/>
      <w:spacing w:after="0" w:line="240" w:lineRule="auto"/>
      <w:jc w:val="center"/>
    </w:pPr>
    <w:rPr>
      <w:rFonts w:ascii="Times New Roman" w:eastAsia="Lucida Sans Unicode" w:hAnsi="Times New Roman" w:cs="Times New Roman"/>
      <w:b/>
      <w:bCs/>
      <w:i/>
      <w:iCs/>
      <w:sz w:val="26"/>
      <w:szCs w:val="26"/>
      <w:u w:val="single"/>
      <w:shd w:val="clear" w:color="auto" w:fill="FFFFFF"/>
      <w:lang w:val="es-ES" w:eastAsia="ar-SA"/>
    </w:rPr>
  </w:style>
  <w:style w:type="character" w:customStyle="1" w:styleId="markqupeyenrc">
    <w:name w:val="markqupeyenrc"/>
    <w:basedOn w:val="Fuentedeprrafopredeter"/>
    <w:rsid w:val="00534F74"/>
  </w:style>
  <w:style w:type="paragraph" w:customStyle="1" w:styleId="xmsonormal2">
    <w:name w:val="x_msonormal2"/>
    <w:basedOn w:val="Normal"/>
    <w:rsid w:val="00534F74"/>
    <w:pPr>
      <w:spacing w:after="0" w:line="240" w:lineRule="auto"/>
    </w:pPr>
    <w:rPr>
      <w:rFonts w:ascii="Calibri" w:eastAsia="Times New Roman" w:hAnsi="Calibri" w:cs="Calibri"/>
      <w:lang w:eastAsia="es-CR"/>
    </w:rPr>
  </w:style>
  <w:style w:type="character" w:customStyle="1" w:styleId="markhsb09h28q">
    <w:name w:val="markhsb09h28q"/>
    <w:basedOn w:val="Fuentedeprrafopredeter"/>
    <w:rsid w:val="00534F74"/>
  </w:style>
  <w:style w:type="character" w:customStyle="1" w:styleId="markkxym3hrwx">
    <w:name w:val="markkxym3hrwx"/>
    <w:basedOn w:val="Fuentedeprrafopredeter"/>
    <w:rsid w:val="00534F74"/>
  </w:style>
  <w:style w:type="paragraph" w:customStyle="1" w:styleId="Prrafodelista2">
    <w:name w:val="Párrafo de lista2"/>
    <w:basedOn w:val="Normal"/>
    <w:uiPriority w:val="34"/>
    <w:qFormat/>
    <w:rsid w:val="00534F74"/>
    <w:pPr>
      <w:spacing w:after="200" w:line="276" w:lineRule="auto"/>
      <w:ind w:left="720"/>
      <w:contextualSpacing/>
    </w:pPr>
    <w:rPr>
      <w:rFonts w:ascii="Calibri" w:eastAsia="Times New Roman" w:hAnsi="Calibri" w:cs="Times New Roman"/>
      <w:lang w:val="es-ES"/>
    </w:rPr>
  </w:style>
  <w:style w:type="character" w:customStyle="1" w:styleId="estilocorreo18">
    <w:name w:val="estilocorreo18"/>
    <w:basedOn w:val="Fuentedeprrafopredeter"/>
    <w:semiHidden/>
    <w:rsid w:val="00534F74"/>
    <w:rPr>
      <w:rFonts w:ascii="Verdana" w:hAnsi="Verdana" w:hint="default"/>
      <w:b w:val="0"/>
      <w:bCs w:val="0"/>
      <w:i w:val="0"/>
      <w:iCs w:val="0"/>
      <w:color w:val="auto"/>
    </w:rPr>
  </w:style>
  <w:style w:type="paragraph" w:customStyle="1" w:styleId="Ttulo53">
    <w:name w:val="Título 53"/>
    <w:next w:val="Normal"/>
    <w:uiPriority w:val="99"/>
    <w:qFormat/>
    <w:rsid w:val="00534F74"/>
    <w:pPr>
      <w:keepNext/>
      <w:widowControl w:val="0"/>
      <w:tabs>
        <w:tab w:val="left" w:pos="0"/>
      </w:tabs>
      <w:suppressAutoHyphens/>
      <w:spacing w:after="0" w:line="240" w:lineRule="auto"/>
      <w:jc w:val="center"/>
    </w:pPr>
    <w:rPr>
      <w:rFonts w:ascii="Times New Roman" w:eastAsia="Lucida Sans Unicode" w:hAnsi="Times New Roman" w:cs="Times New Roman"/>
      <w:b/>
      <w:bCs/>
      <w:i/>
      <w:iCs/>
      <w:sz w:val="26"/>
      <w:szCs w:val="26"/>
      <w:u w:val="single"/>
      <w:shd w:val="clear" w:color="auto" w:fill="FFFFFF"/>
      <w:lang w:val="es-ES" w:eastAsia="ar-SA"/>
    </w:rPr>
  </w:style>
  <w:style w:type="paragraph" w:customStyle="1" w:styleId="Sinespaciado3">
    <w:name w:val="Sin espaciado3"/>
    <w:rsid w:val="00534F74"/>
    <w:pPr>
      <w:suppressAutoHyphens/>
      <w:spacing w:after="0" w:line="240" w:lineRule="auto"/>
    </w:pPr>
    <w:rPr>
      <w:rFonts w:ascii="Calibri" w:eastAsia="Times New Roman" w:hAnsi="Calibri" w:cs="Times New Roman"/>
      <w:lang w:eastAsia="es-CR"/>
    </w:rPr>
  </w:style>
  <w:style w:type="paragraph" w:customStyle="1" w:styleId="xmsoheader">
    <w:name w:val="x_msoheader"/>
    <w:basedOn w:val="Normal"/>
    <w:uiPriority w:val="99"/>
    <w:semiHidden/>
    <w:rsid w:val="00534F74"/>
    <w:pPr>
      <w:spacing w:after="0" w:line="240" w:lineRule="auto"/>
    </w:pPr>
    <w:rPr>
      <w:rFonts w:ascii="Calibri" w:hAnsi="Calibri" w:cs="Calibri"/>
      <w:lang w:eastAsia="es-CR"/>
    </w:rPr>
  </w:style>
  <w:style w:type="paragraph" w:customStyle="1" w:styleId="xxxmsoheader">
    <w:name w:val="x_xxmsoheader"/>
    <w:basedOn w:val="Normal"/>
    <w:rsid w:val="00534F74"/>
    <w:pPr>
      <w:spacing w:after="0" w:line="240" w:lineRule="auto"/>
    </w:pPr>
    <w:rPr>
      <w:rFonts w:ascii="Calibri" w:hAnsi="Calibri" w:cs="Times New Roman"/>
      <w:lang w:eastAsia="es-CR"/>
    </w:rPr>
  </w:style>
  <w:style w:type="table" w:styleId="Tablaconcuadrcula1clara-nfasis5">
    <w:name w:val="Grid Table 1 Light Accent 5"/>
    <w:basedOn w:val="Tablanormal"/>
    <w:uiPriority w:val="46"/>
    <w:rsid w:val="00534F74"/>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Normal0">
    <w:name w:val="[Normal]"/>
    <w:basedOn w:val="Normal"/>
    <w:uiPriority w:val="99"/>
    <w:rsid w:val="00534F74"/>
    <w:pPr>
      <w:autoSpaceDE w:val="0"/>
      <w:autoSpaceDN w:val="0"/>
      <w:spacing w:after="0" w:line="240" w:lineRule="auto"/>
    </w:pPr>
    <w:rPr>
      <w:rFonts w:ascii="Arial" w:hAnsi="Arial" w:cs="Arial"/>
      <w:sz w:val="24"/>
      <w:szCs w:val="24"/>
    </w:rPr>
  </w:style>
  <w:style w:type="paragraph" w:customStyle="1" w:styleId="dispositiva">
    <w:name w:val="dispositiva"/>
    <w:basedOn w:val="Normal"/>
    <w:link w:val="dispositivaCar"/>
    <w:qFormat/>
    <w:rsid w:val="00534F74"/>
    <w:pPr>
      <w:suppressAutoHyphens/>
      <w:spacing w:after="0" w:line="480" w:lineRule="auto"/>
      <w:ind w:firstLine="709"/>
      <w:jc w:val="both"/>
    </w:pPr>
    <w:rPr>
      <w:rFonts w:ascii="Times New Roman" w:eastAsia="Times New Roman" w:hAnsi="Times New Roman" w:cs="Times New Roman"/>
      <w:sz w:val="28"/>
      <w:szCs w:val="28"/>
      <w:lang w:val="es-ES_tradnl" w:eastAsia="ar-SA"/>
    </w:rPr>
  </w:style>
  <w:style w:type="character" w:customStyle="1" w:styleId="dispositivaCar">
    <w:name w:val="dispositiva Car"/>
    <w:basedOn w:val="Fuentedeprrafopredeter"/>
    <w:link w:val="dispositiva"/>
    <w:qFormat/>
    <w:rsid w:val="00534F74"/>
    <w:rPr>
      <w:rFonts w:ascii="Times New Roman" w:eastAsia="Times New Roman" w:hAnsi="Times New Roman" w:cs="Times New Roman"/>
      <w:sz w:val="28"/>
      <w:szCs w:val="28"/>
      <w:lang w:val="es-ES_tradnl" w:eastAsia="ar-SA"/>
    </w:rPr>
  </w:style>
  <w:style w:type="paragraph" w:customStyle="1" w:styleId="encabezadodela">
    <w:name w:val="encabezado de la"/>
    <w:basedOn w:val="Normal"/>
    <w:link w:val="encabezadodelaCar"/>
    <w:qFormat/>
    <w:rsid w:val="00534F74"/>
    <w:pPr>
      <w:suppressAutoHyphens/>
      <w:spacing w:after="0" w:line="480" w:lineRule="auto"/>
      <w:ind w:firstLine="708"/>
      <w:jc w:val="both"/>
    </w:pPr>
    <w:rPr>
      <w:rFonts w:ascii="Times New Roman" w:eastAsia="Times New Roman" w:hAnsi="Times New Roman" w:cs="Times New Roman"/>
      <w:color w:val="000099"/>
      <w:sz w:val="28"/>
      <w:szCs w:val="28"/>
      <w:lang w:val="es-ES_tradnl" w:eastAsia="ar-SA"/>
    </w:rPr>
  </w:style>
  <w:style w:type="character" w:customStyle="1" w:styleId="encabezadodelaCar">
    <w:name w:val="encabezado de la Car"/>
    <w:basedOn w:val="Fuentedeprrafopredeter"/>
    <w:link w:val="encabezadodela"/>
    <w:qFormat/>
    <w:rsid w:val="00534F74"/>
    <w:rPr>
      <w:rFonts w:ascii="Times New Roman" w:eastAsia="Times New Roman" w:hAnsi="Times New Roman" w:cs="Times New Roman"/>
      <w:color w:val="000099"/>
      <w:sz w:val="28"/>
      <w:szCs w:val="28"/>
      <w:lang w:val="es-ES_tradnl" w:eastAsia="ar-SA"/>
    </w:rPr>
  </w:style>
  <w:style w:type="paragraph" w:customStyle="1" w:styleId="gestion">
    <w:name w:val="gestion"/>
    <w:basedOn w:val="Normal"/>
    <w:link w:val="gestionCar"/>
    <w:qFormat/>
    <w:rsid w:val="00534F74"/>
    <w:pPr>
      <w:suppressAutoHyphens/>
      <w:spacing w:before="120" w:after="120" w:line="240" w:lineRule="auto"/>
      <w:ind w:left="851" w:right="851" w:firstLine="709"/>
      <w:jc w:val="both"/>
    </w:pPr>
    <w:rPr>
      <w:rFonts w:ascii="Times New Roman" w:eastAsia="Times New Roman" w:hAnsi="Times New Roman" w:cs="Times New Roman"/>
      <w:color w:val="000099"/>
      <w:sz w:val="26"/>
      <w:szCs w:val="26"/>
      <w:lang w:val="es-ES_tradnl" w:eastAsia="ar-SA"/>
    </w:rPr>
  </w:style>
  <w:style w:type="character" w:customStyle="1" w:styleId="gestionCar">
    <w:name w:val="gestion Car"/>
    <w:basedOn w:val="Fuentedeprrafopredeter"/>
    <w:link w:val="gestion"/>
    <w:qFormat/>
    <w:rsid w:val="00534F74"/>
    <w:rPr>
      <w:rFonts w:ascii="Times New Roman" w:eastAsia="Times New Roman" w:hAnsi="Times New Roman" w:cs="Times New Roman"/>
      <w:color w:val="000099"/>
      <w:sz w:val="26"/>
      <w:szCs w:val="26"/>
      <w:lang w:val="es-ES_tradnl" w:eastAsia="ar-SA"/>
    </w:rPr>
  </w:style>
  <w:style w:type="paragraph" w:customStyle="1" w:styleId="Ttulo55">
    <w:name w:val="Título 55"/>
    <w:basedOn w:val="Normal"/>
    <w:rsid w:val="00534F74"/>
    <w:pPr>
      <w:keepNext/>
      <w:shd w:val="clear" w:color="auto" w:fill="FFFFFF"/>
      <w:spacing w:after="0" w:line="240" w:lineRule="auto"/>
      <w:jc w:val="center"/>
    </w:pPr>
    <w:rPr>
      <w:rFonts w:ascii="Times New Roman" w:hAnsi="Times New Roman" w:cs="Times New Roman"/>
      <w:b/>
      <w:bCs/>
      <w:i/>
      <w:iCs/>
      <w:sz w:val="26"/>
      <w:szCs w:val="26"/>
      <w:u w:val="single"/>
      <w:lang w:eastAsia="es-CR"/>
    </w:rPr>
  </w:style>
  <w:style w:type="paragraph" w:customStyle="1" w:styleId="heading5">
    <w:name w:val="heading5"/>
    <w:basedOn w:val="Normal"/>
    <w:rsid w:val="00534F74"/>
    <w:pPr>
      <w:keepNext/>
      <w:shd w:val="clear" w:color="auto" w:fill="FFFFFF"/>
      <w:spacing w:after="0" w:line="240" w:lineRule="auto"/>
      <w:jc w:val="center"/>
    </w:pPr>
    <w:rPr>
      <w:rFonts w:ascii="Times New Roman" w:hAnsi="Times New Roman" w:cs="Times New Roman"/>
      <w:b/>
      <w:bCs/>
      <w:i/>
      <w:iCs/>
      <w:sz w:val="26"/>
      <w:szCs w:val="26"/>
      <w:u w:val="single"/>
      <w:lang w:eastAsia="es-CR"/>
    </w:rPr>
  </w:style>
  <w:style w:type="paragraph" w:customStyle="1" w:styleId="Autocorrecci3f">
    <w:name w:val="Autocorrecci3f"/>
    <w:basedOn w:val="Normal"/>
    <w:rsid w:val="00534F74"/>
    <w:pPr>
      <w:shd w:val="clear" w:color="auto" w:fill="FFFFFF"/>
      <w:autoSpaceDE w:val="0"/>
      <w:spacing w:after="0" w:line="240" w:lineRule="auto"/>
    </w:pPr>
    <w:rPr>
      <w:rFonts w:ascii="Arial" w:hAnsi="Arial" w:cs="Arial"/>
      <w:sz w:val="20"/>
      <w:szCs w:val="20"/>
      <w:u w:val="single"/>
      <w:lang w:eastAsia="es-CR"/>
    </w:rPr>
  </w:style>
  <w:style w:type="numbering" w:customStyle="1" w:styleId="Sinlista2">
    <w:name w:val="Sin lista2"/>
    <w:next w:val="Sinlista"/>
    <w:semiHidden/>
    <w:unhideWhenUsed/>
    <w:rsid w:val="00534F74"/>
  </w:style>
  <w:style w:type="paragraph" w:customStyle="1" w:styleId="Estilo">
    <w:name w:val="Estilo"/>
    <w:next w:val="Normal"/>
    <w:rsid w:val="00534F74"/>
    <w:pPr>
      <w:widowControl w:val="0"/>
      <w:autoSpaceDE w:val="0"/>
      <w:autoSpaceDN w:val="0"/>
      <w:adjustRightInd w:val="0"/>
      <w:spacing w:after="0" w:line="240" w:lineRule="auto"/>
    </w:pPr>
    <w:rPr>
      <w:rFonts w:ascii="Arial" w:eastAsia="Times New Roman" w:hAnsi="Arial" w:cs="Arial"/>
      <w:sz w:val="24"/>
      <w:szCs w:val="24"/>
      <w:shd w:val="clear" w:color="auto" w:fill="FFFFFF"/>
      <w:lang w:val="es-ES" w:eastAsia="es-ES"/>
    </w:rPr>
  </w:style>
  <w:style w:type="paragraph" w:customStyle="1" w:styleId="Estilo3">
    <w:name w:val="Estilo3"/>
    <w:next w:val="Normal"/>
    <w:rsid w:val="00534F74"/>
    <w:pPr>
      <w:widowControl w:val="0"/>
      <w:autoSpaceDE w:val="0"/>
      <w:autoSpaceDN w:val="0"/>
      <w:adjustRightInd w:val="0"/>
      <w:spacing w:after="0" w:line="240" w:lineRule="auto"/>
    </w:pPr>
    <w:rPr>
      <w:rFonts w:ascii="Arial" w:eastAsia="Times New Roman" w:hAnsi="Arial" w:cs="Arial"/>
      <w:sz w:val="24"/>
      <w:szCs w:val="24"/>
      <w:shd w:val="clear" w:color="auto" w:fill="FFFFFF"/>
      <w:lang w:val="es-ES" w:eastAsia="es-ES"/>
    </w:rPr>
  </w:style>
  <w:style w:type="paragraph" w:customStyle="1" w:styleId="Estilo2">
    <w:name w:val="Estilo2"/>
    <w:next w:val="Normal"/>
    <w:rsid w:val="00534F74"/>
    <w:pPr>
      <w:widowControl w:val="0"/>
      <w:autoSpaceDE w:val="0"/>
      <w:autoSpaceDN w:val="0"/>
      <w:adjustRightInd w:val="0"/>
      <w:spacing w:after="0" w:line="240" w:lineRule="auto"/>
    </w:pPr>
    <w:rPr>
      <w:rFonts w:ascii="Arial" w:eastAsia="Times New Roman" w:hAnsi="Arial" w:cs="Arial"/>
      <w:sz w:val="24"/>
      <w:szCs w:val="24"/>
      <w:shd w:val="clear" w:color="auto" w:fill="FFFFFF"/>
      <w:lang w:val="es-ES" w:eastAsia="es-ES"/>
    </w:rPr>
  </w:style>
  <w:style w:type="paragraph" w:customStyle="1" w:styleId="Estilo1">
    <w:name w:val="Estilo1"/>
    <w:next w:val="Normal"/>
    <w:qFormat/>
    <w:rsid w:val="00534F74"/>
    <w:pPr>
      <w:widowControl w:val="0"/>
      <w:autoSpaceDE w:val="0"/>
      <w:autoSpaceDN w:val="0"/>
      <w:adjustRightInd w:val="0"/>
      <w:spacing w:after="0" w:line="240" w:lineRule="auto"/>
    </w:pPr>
    <w:rPr>
      <w:rFonts w:ascii="Arial" w:eastAsia="Times New Roman" w:hAnsi="Arial" w:cs="Arial"/>
      <w:sz w:val="24"/>
      <w:szCs w:val="24"/>
      <w:u w:color="000000"/>
      <w:shd w:val="clear" w:color="auto" w:fill="FFFFFF"/>
      <w:lang w:val="es-ES" w:eastAsia="es-ES"/>
    </w:rPr>
  </w:style>
  <w:style w:type="paragraph" w:styleId="Textoindependiente3">
    <w:name w:val="Body Text 3"/>
    <w:basedOn w:val="Normal"/>
    <w:link w:val="Textoindependiente3Car"/>
    <w:rsid w:val="00534F74"/>
    <w:pPr>
      <w:widowControl w:val="0"/>
      <w:autoSpaceDE w:val="0"/>
      <w:autoSpaceDN w:val="0"/>
      <w:adjustRightInd w:val="0"/>
      <w:spacing w:after="0" w:line="240" w:lineRule="auto"/>
      <w:jc w:val="both"/>
    </w:pPr>
    <w:rPr>
      <w:rFonts w:ascii="Book Antiqua" w:eastAsia="Times New Roman" w:hAnsi="Book Antiqua" w:cs="Book Antiqua"/>
      <w:sz w:val="24"/>
      <w:szCs w:val="24"/>
      <w:shd w:val="clear" w:color="auto" w:fill="FFFFFF"/>
      <w:lang w:val="es-ES" w:eastAsia="es-ES"/>
    </w:rPr>
  </w:style>
  <w:style w:type="character" w:customStyle="1" w:styleId="Textoindependiente3Car">
    <w:name w:val="Texto independiente 3 Car"/>
    <w:basedOn w:val="Fuentedeprrafopredeter"/>
    <w:link w:val="Textoindependiente3"/>
    <w:rsid w:val="00534F74"/>
    <w:rPr>
      <w:rFonts w:ascii="Book Antiqua" w:eastAsia="Times New Roman" w:hAnsi="Book Antiqua" w:cs="Book Antiqua"/>
      <w:sz w:val="24"/>
      <w:szCs w:val="24"/>
      <w:lang w:val="es-ES" w:eastAsia="es-ES"/>
    </w:rPr>
  </w:style>
  <w:style w:type="paragraph" w:customStyle="1" w:styleId="Ttulo30">
    <w:name w:val="TÍtulo 3"/>
    <w:next w:val="Normal"/>
    <w:rsid w:val="00534F74"/>
    <w:pPr>
      <w:keepNext/>
      <w:widowControl w:val="0"/>
      <w:autoSpaceDE w:val="0"/>
      <w:autoSpaceDN w:val="0"/>
      <w:adjustRightInd w:val="0"/>
      <w:spacing w:after="0" w:line="240" w:lineRule="auto"/>
      <w:jc w:val="both"/>
    </w:pPr>
    <w:rPr>
      <w:rFonts w:ascii="Arial" w:eastAsia="Times New Roman" w:hAnsi="Arial" w:cs="Arial"/>
      <w:sz w:val="24"/>
      <w:szCs w:val="24"/>
      <w:shd w:val="clear" w:color="auto" w:fill="FFFFFF"/>
      <w:lang w:val="es-ES" w:eastAsia="es-ES"/>
    </w:rPr>
  </w:style>
  <w:style w:type="paragraph" w:styleId="Sangra2detindependiente">
    <w:name w:val="Body Text Indent 2"/>
    <w:basedOn w:val="Normal"/>
    <w:link w:val="Sangra2detindependienteCar"/>
    <w:rsid w:val="00534F74"/>
    <w:pPr>
      <w:widowControl w:val="0"/>
      <w:autoSpaceDE w:val="0"/>
      <w:autoSpaceDN w:val="0"/>
      <w:adjustRightInd w:val="0"/>
      <w:spacing w:after="0" w:line="240" w:lineRule="auto"/>
      <w:ind w:left="497"/>
      <w:jc w:val="both"/>
    </w:pPr>
    <w:rPr>
      <w:rFonts w:ascii="Arial" w:eastAsia="Times New Roman" w:hAnsi="Arial" w:cs="Arial"/>
      <w:color w:val="000000"/>
      <w:spacing w:val="-10"/>
      <w:sz w:val="28"/>
      <w:szCs w:val="28"/>
      <w:u w:color="000000"/>
      <w:shd w:val="clear" w:color="auto" w:fill="FFFFFF"/>
      <w:lang w:val="es-ES" w:eastAsia="es-ES"/>
    </w:rPr>
  </w:style>
  <w:style w:type="character" w:customStyle="1" w:styleId="Sangra2detindependienteCar">
    <w:name w:val="Sangría 2 de t. independiente Car"/>
    <w:basedOn w:val="Fuentedeprrafopredeter"/>
    <w:link w:val="Sangra2detindependiente"/>
    <w:rsid w:val="00534F74"/>
    <w:rPr>
      <w:rFonts w:ascii="Arial" w:eastAsia="Times New Roman" w:hAnsi="Arial" w:cs="Arial"/>
      <w:color w:val="000000"/>
      <w:spacing w:val="-10"/>
      <w:sz w:val="28"/>
      <w:szCs w:val="28"/>
      <w:u w:color="000000"/>
      <w:lang w:val="es-ES" w:eastAsia="es-ES"/>
    </w:rPr>
  </w:style>
  <w:style w:type="paragraph" w:styleId="Mapadeldocumento">
    <w:name w:val="Document Map"/>
    <w:basedOn w:val="Normal"/>
    <w:link w:val="MapadeldocumentoCar"/>
    <w:semiHidden/>
    <w:rsid w:val="00534F74"/>
    <w:pPr>
      <w:widowControl w:val="0"/>
      <w:shd w:val="clear" w:color="auto" w:fill="000080"/>
      <w:autoSpaceDE w:val="0"/>
      <w:autoSpaceDN w:val="0"/>
      <w:adjustRightInd w:val="0"/>
      <w:spacing w:after="0" w:line="240" w:lineRule="auto"/>
    </w:pPr>
    <w:rPr>
      <w:rFonts w:ascii="Tahoma" w:eastAsia="Times New Roman" w:hAnsi="Tahoma" w:cs="Tahoma"/>
      <w:color w:val="000000"/>
      <w:sz w:val="20"/>
      <w:szCs w:val="20"/>
      <w:u w:color="000000"/>
      <w:shd w:val="clear" w:color="auto" w:fill="FFFFFF"/>
      <w:lang w:val="es-ES" w:eastAsia="es-ES"/>
    </w:rPr>
  </w:style>
  <w:style w:type="character" w:customStyle="1" w:styleId="MapadeldocumentoCar">
    <w:name w:val="Mapa del documento Car"/>
    <w:basedOn w:val="Fuentedeprrafopredeter"/>
    <w:link w:val="Mapadeldocumento"/>
    <w:semiHidden/>
    <w:rsid w:val="00534F74"/>
    <w:rPr>
      <w:rFonts w:ascii="Tahoma" w:eastAsia="Times New Roman" w:hAnsi="Tahoma" w:cs="Tahoma"/>
      <w:color w:val="000000"/>
      <w:sz w:val="20"/>
      <w:szCs w:val="20"/>
      <w:u w:color="000000"/>
      <w:shd w:val="clear" w:color="auto" w:fill="000080"/>
      <w:lang w:val="es-ES" w:eastAsia="es-ES"/>
    </w:rPr>
  </w:style>
  <w:style w:type="paragraph" w:styleId="Textodebloque">
    <w:name w:val="Block Text"/>
    <w:basedOn w:val="Normal"/>
    <w:rsid w:val="00534F74"/>
    <w:pPr>
      <w:widowControl w:val="0"/>
      <w:autoSpaceDE w:val="0"/>
      <w:autoSpaceDN w:val="0"/>
      <w:adjustRightInd w:val="0"/>
      <w:spacing w:after="0" w:line="360" w:lineRule="auto"/>
      <w:ind w:left="360" w:right="680"/>
      <w:jc w:val="both"/>
    </w:pPr>
    <w:rPr>
      <w:rFonts w:ascii="Arial" w:eastAsia="Times New Roman" w:hAnsi="Arial" w:cs="Arial"/>
      <w:color w:val="000000"/>
      <w:sz w:val="24"/>
      <w:szCs w:val="24"/>
      <w:u w:color="000000"/>
      <w:shd w:val="clear" w:color="auto" w:fill="FFFFFF"/>
      <w:lang w:val="es-ES" w:eastAsia="es-ES"/>
    </w:rPr>
  </w:style>
  <w:style w:type="paragraph" w:styleId="Sangra3detindependiente">
    <w:name w:val="Body Text Indent 3"/>
    <w:basedOn w:val="Normal"/>
    <w:link w:val="Sangra3detindependienteCar"/>
    <w:rsid w:val="00534F74"/>
    <w:pPr>
      <w:widowControl w:val="0"/>
      <w:tabs>
        <w:tab w:val="left" w:pos="284"/>
      </w:tabs>
      <w:autoSpaceDE w:val="0"/>
      <w:autoSpaceDN w:val="0"/>
      <w:adjustRightInd w:val="0"/>
      <w:spacing w:after="0" w:line="360" w:lineRule="auto"/>
      <w:ind w:left="426" w:hanging="66"/>
      <w:jc w:val="both"/>
    </w:pPr>
    <w:rPr>
      <w:rFonts w:ascii="Arial" w:eastAsia="Times New Roman" w:hAnsi="Arial" w:cs="Arial"/>
      <w:color w:val="000000"/>
      <w:sz w:val="32"/>
      <w:szCs w:val="32"/>
      <w:u w:color="000000"/>
      <w:shd w:val="clear" w:color="auto" w:fill="FFFFFF"/>
      <w:lang w:val="es-ES" w:eastAsia="es-ES"/>
    </w:rPr>
  </w:style>
  <w:style w:type="character" w:customStyle="1" w:styleId="Sangra3detindependienteCar">
    <w:name w:val="Sangría 3 de t. independiente Car"/>
    <w:basedOn w:val="Fuentedeprrafopredeter"/>
    <w:link w:val="Sangra3detindependiente"/>
    <w:rsid w:val="00534F74"/>
    <w:rPr>
      <w:rFonts w:ascii="Arial" w:eastAsia="Times New Roman" w:hAnsi="Arial" w:cs="Arial"/>
      <w:color w:val="000000"/>
      <w:sz w:val="32"/>
      <w:szCs w:val="32"/>
      <w:u w:color="000000"/>
      <w:lang w:val="es-ES" w:eastAsia="es-ES"/>
    </w:rPr>
  </w:style>
  <w:style w:type="paragraph" w:customStyle="1" w:styleId="Car">
    <w:name w:val="Car"/>
    <w:basedOn w:val="Normal"/>
    <w:semiHidden/>
    <w:rsid w:val="00534F74"/>
    <w:pPr>
      <w:spacing w:line="240" w:lineRule="exact"/>
    </w:pPr>
    <w:rPr>
      <w:rFonts w:ascii="Verdana" w:eastAsia="Times New Roman" w:hAnsi="Verdana" w:cs="Verdana"/>
      <w:sz w:val="20"/>
      <w:szCs w:val="20"/>
      <w:lang w:val="en-AU"/>
    </w:rPr>
  </w:style>
  <w:style w:type="table" w:customStyle="1" w:styleId="Tablaconcuadrcula2">
    <w:name w:val="Tabla con cuadrícula2"/>
    <w:basedOn w:val="Tablanormal"/>
    <w:next w:val="Tablaconcuadrcula"/>
    <w:uiPriority w:val="39"/>
    <w:rsid w:val="00534F74"/>
    <w:pPr>
      <w:spacing w:after="0" w:line="240" w:lineRule="auto"/>
    </w:pPr>
    <w:rPr>
      <w:rFonts w:ascii="Arial" w:eastAsia="Times New Roman" w:hAnsi="Arial" w:cs="Arial"/>
      <w:sz w:val="20"/>
      <w:szCs w:val="20"/>
      <w:lang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Car6">
    <w:name w:val="Car Car6"/>
    <w:basedOn w:val="Normal"/>
    <w:semiHidden/>
    <w:rsid w:val="00534F74"/>
    <w:pPr>
      <w:spacing w:line="240" w:lineRule="exact"/>
    </w:pPr>
    <w:rPr>
      <w:rFonts w:ascii="Verdana" w:eastAsia="Times New Roman" w:hAnsi="Verdana" w:cs="Verdana"/>
      <w:sz w:val="20"/>
      <w:szCs w:val="20"/>
      <w:lang w:val="en-AU"/>
    </w:rPr>
  </w:style>
  <w:style w:type="paragraph" w:customStyle="1" w:styleId="CharChar">
    <w:name w:val="Char Char"/>
    <w:basedOn w:val="Normal"/>
    <w:semiHidden/>
    <w:rsid w:val="00534F74"/>
    <w:pPr>
      <w:spacing w:line="240" w:lineRule="exact"/>
    </w:pPr>
    <w:rPr>
      <w:rFonts w:ascii="Verdana" w:eastAsia="Times New Roman" w:hAnsi="Verdana" w:cs="Verdana"/>
      <w:sz w:val="20"/>
      <w:szCs w:val="20"/>
      <w:lang w:val="en-AU"/>
    </w:rPr>
  </w:style>
  <w:style w:type="character" w:customStyle="1" w:styleId="CarCar">
    <w:name w:val="Car Car"/>
    <w:semiHidden/>
    <w:locked/>
    <w:rsid w:val="00534F74"/>
    <w:rPr>
      <w:lang w:val="es-ES" w:eastAsia="es-ES" w:bidi="ar-SA"/>
    </w:rPr>
  </w:style>
  <w:style w:type="paragraph" w:customStyle="1" w:styleId="ListParagraph1">
    <w:name w:val="List Paragraph1"/>
    <w:basedOn w:val="Normal"/>
    <w:qFormat/>
    <w:rsid w:val="00534F74"/>
    <w:pPr>
      <w:spacing w:after="0" w:line="240" w:lineRule="auto"/>
      <w:ind w:left="720"/>
    </w:pPr>
    <w:rPr>
      <w:rFonts w:ascii="Times New Roman" w:eastAsia="Times New Roman" w:hAnsi="Times New Roman" w:cs="Times New Roman"/>
      <w:sz w:val="24"/>
      <w:szCs w:val="24"/>
      <w:lang w:val="es-ES" w:eastAsia="es-ES"/>
    </w:rPr>
  </w:style>
  <w:style w:type="character" w:customStyle="1" w:styleId="fontstyle01">
    <w:name w:val="fontstyle01"/>
    <w:rsid w:val="00534F74"/>
    <w:rPr>
      <w:rFonts w:ascii="Helvetica" w:hAnsi="Helvetica" w:cs="Helvetica" w:hint="default"/>
      <w:b w:val="0"/>
      <w:bCs w:val="0"/>
      <w:i w:val="0"/>
      <w:iCs w:val="0"/>
      <w:color w:val="000000"/>
      <w:sz w:val="24"/>
      <w:szCs w:val="24"/>
    </w:rPr>
  </w:style>
  <w:style w:type="paragraph" w:customStyle="1" w:styleId="Prrafodelista3">
    <w:name w:val="Párrafo de lista3"/>
    <w:basedOn w:val="Normal"/>
    <w:qFormat/>
    <w:rsid w:val="00534F74"/>
    <w:pPr>
      <w:spacing w:after="0" w:line="240" w:lineRule="auto"/>
      <w:ind w:left="720"/>
    </w:pPr>
    <w:rPr>
      <w:rFonts w:ascii="Times New Roman" w:eastAsia="Times New Roman" w:hAnsi="Times New Roman" w:cs="Times New Roman"/>
      <w:sz w:val="24"/>
      <w:szCs w:val="24"/>
      <w:lang w:val="es-ES" w:eastAsia="es-ES"/>
    </w:rPr>
  </w:style>
  <w:style w:type="paragraph" w:customStyle="1" w:styleId="WW-Predeterminado">
    <w:name w:val="WW-Predeterminado"/>
    <w:basedOn w:val="Normal"/>
    <w:uiPriority w:val="99"/>
    <w:rsid w:val="00534F74"/>
    <w:pPr>
      <w:autoSpaceDE w:val="0"/>
      <w:autoSpaceDN w:val="0"/>
      <w:spacing w:after="0" w:line="240" w:lineRule="auto"/>
    </w:pPr>
    <w:rPr>
      <w:rFonts w:ascii="Arial" w:hAnsi="Arial" w:cs="Arial"/>
      <w:color w:val="000000"/>
      <w:sz w:val="24"/>
      <w:szCs w:val="24"/>
      <w:lang w:eastAsia="es-ES"/>
    </w:rPr>
  </w:style>
  <w:style w:type="character" w:customStyle="1" w:styleId="antecedenteCar">
    <w:name w:val="antecedente Car"/>
    <w:basedOn w:val="Fuentedeprrafopredeter"/>
    <w:link w:val="antecedente"/>
    <w:locked/>
    <w:rsid w:val="00534F74"/>
  </w:style>
  <w:style w:type="paragraph" w:customStyle="1" w:styleId="antecedente">
    <w:name w:val="antecedente"/>
    <w:basedOn w:val="Normal"/>
    <w:link w:val="antecedenteCar"/>
    <w:rsid w:val="00534F74"/>
    <w:pPr>
      <w:spacing w:before="100" w:beforeAutospacing="1" w:after="100" w:afterAutospacing="1" w:line="480" w:lineRule="auto"/>
      <w:ind w:firstLine="708"/>
      <w:jc w:val="both"/>
    </w:pPr>
  </w:style>
  <w:style w:type="paragraph" w:customStyle="1" w:styleId="xxmsoheading7">
    <w:name w:val="x_x_msoheading7"/>
    <w:basedOn w:val="Normal"/>
    <w:rsid w:val="00534F74"/>
    <w:pPr>
      <w:spacing w:after="0" w:line="240" w:lineRule="auto"/>
    </w:pPr>
    <w:rPr>
      <w:rFonts w:ascii="Calibri" w:hAnsi="Calibri" w:cs="Calibri"/>
      <w:lang w:eastAsia="es-CR"/>
    </w:rPr>
  </w:style>
  <w:style w:type="paragraph" w:customStyle="1" w:styleId="xxmsonormal1">
    <w:name w:val="x_x_msonormal"/>
    <w:basedOn w:val="Normal"/>
    <w:uiPriority w:val="99"/>
    <w:rsid w:val="00534F74"/>
    <w:pPr>
      <w:spacing w:after="0" w:line="240" w:lineRule="auto"/>
    </w:pPr>
    <w:rPr>
      <w:rFonts w:ascii="Calibri" w:hAnsi="Calibri" w:cs="Calibri"/>
      <w:lang w:eastAsia="es-CR"/>
    </w:rPr>
  </w:style>
  <w:style w:type="paragraph" w:customStyle="1" w:styleId="xxantecedente">
    <w:name w:val="x_x_antecedente"/>
    <w:basedOn w:val="Normal"/>
    <w:uiPriority w:val="99"/>
    <w:semiHidden/>
    <w:rsid w:val="00534F74"/>
    <w:pPr>
      <w:spacing w:after="0" w:line="240" w:lineRule="auto"/>
    </w:pPr>
    <w:rPr>
      <w:rFonts w:ascii="Calibri" w:hAnsi="Calibri" w:cs="Calibri"/>
      <w:lang w:eastAsia="es-CR"/>
    </w:rPr>
  </w:style>
  <w:style w:type="paragraph" w:customStyle="1" w:styleId="xxencabezadodela">
    <w:name w:val="x_x_encabezadodela"/>
    <w:basedOn w:val="Normal"/>
    <w:uiPriority w:val="99"/>
    <w:semiHidden/>
    <w:rsid w:val="00534F74"/>
    <w:pPr>
      <w:spacing w:after="0" w:line="240" w:lineRule="auto"/>
    </w:pPr>
    <w:rPr>
      <w:rFonts w:ascii="Calibri" w:hAnsi="Calibri" w:cs="Calibri"/>
      <w:lang w:eastAsia="es-CR"/>
    </w:rPr>
  </w:style>
  <w:style w:type="paragraph" w:customStyle="1" w:styleId="xxgestion">
    <w:name w:val="x_x_gestion"/>
    <w:basedOn w:val="Normal"/>
    <w:uiPriority w:val="99"/>
    <w:semiHidden/>
    <w:rsid w:val="00534F74"/>
    <w:pPr>
      <w:spacing w:after="0" w:line="240" w:lineRule="auto"/>
    </w:pPr>
    <w:rPr>
      <w:rFonts w:ascii="Calibri" w:hAnsi="Calibri" w:cs="Calibri"/>
      <w:lang w:eastAsia="es-CR"/>
    </w:rPr>
  </w:style>
  <w:style w:type="paragraph" w:customStyle="1" w:styleId="xxww-predeterminado">
    <w:name w:val="x_x_ww-predeterminado"/>
    <w:basedOn w:val="Normal"/>
    <w:uiPriority w:val="99"/>
    <w:semiHidden/>
    <w:rsid w:val="00534F74"/>
    <w:pPr>
      <w:spacing w:after="0" w:line="240" w:lineRule="auto"/>
    </w:pPr>
    <w:rPr>
      <w:rFonts w:ascii="Calibri" w:hAnsi="Calibri" w:cs="Calibri"/>
      <w:lang w:eastAsia="es-CR"/>
    </w:rPr>
  </w:style>
  <w:style w:type="paragraph" w:customStyle="1" w:styleId="xxdispositiva">
    <w:name w:val="x_x_dispositiva"/>
    <w:basedOn w:val="Normal"/>
    <w:uiPriority w:val="99"/>
    <w:semiHidden/>
    <w:rsid w:val="00534F74"/>
    <w:pPr>
      <w:spacing w:after="0" w:line="240" w:lineRule="auto"/>
    </w:pPr>
    <w:rPr>
      <w:rFonts w:ascii="Calibri" w:hAnsi="Calibri" w:cs="Calibri"/>
      <w:lang w:eastAsia="es-CR"/>
    </w:rPr>
  </w:style>
  <w:style w:type="paragraph" w:customStyle="1" w:styleId="xxttulo52">
    <w:name w:val="x_x_ttulo52"/>
    <w:basedOn w:val="Normal"/>
    <w:uiPriority w:val="99"/>
    <w:semiHidden/>
    <w:rsid w:val="00534F74"/>
    <w:pPr>
      <w:spacing w:after="0" w:line="240" w:lineRule="auto"/>
    </w:pPr>
    <w:rPr>
      <w:rFonts w:ascii="Calibri" w:hAnsi="Calibri" w:cs="Calibri"/>
      <w:lang w:eastAsia="es-CR"/>
    </w:rPr>
  </w:style>
  <w:style w:type="paragraph" w:customStyle="1" w:styleId="xxttulo51">
    <w:name w:val="x_x_ttulo51"/>
    <w:basedOn w:val="Normal"/>
    <w:uiPriority w:val="99"/>
    <w:semiHidden/>
    <w:rsid w:val="00534F74"/>
    <w:pPr>
      <w:spacing w:after="0" w:line="240" w:lineRule="auto"/>
    </w:pPr>
    <w:rPr>
      <w:rFonts w:ascii="Calibri" w:hAnsi="Calibri" w:cs="Calibri"/>
      <w:lang w:eastAsia="es-CR"/>
    </w:rPr>
  </w:style>
  <w:style w:type="paragraph" w:customStyle="1" w:styleId="xxtextodebloque2">
    <w:name w:val="x_xtextodebloque2"/>
    <w:basedOn w:val="Normal"/>
    <w:rsid w:val="00534F74"/>
    <w:pPr>
      <w:spacing w:after="0" w:line="240" w:lineRule="auto"/>
    </w:pPr>
    <w:rPr>
      <w:rFonts w:ascii="Calibri" w:hAnsi="Calibri" w:cs="Calibri"/>
      <w:lang w:eastAsia="es-CR"/>
    </w:rPr>
  </w:style>
  <w:style w:type="paragraph" w:customStyle="1" w:styleId="xxttulo510">
    <w:name w:val="x_xttulo51"/>
    <w:basedOn w:val="Normal"/>
    <w:rsid w:val="00534F74"/>
    <w:pPr>
      <w:spacing w:after="0" w:line="240" w:lineRule="auto"/>
    </w:pPr>
    <w:rPr>
      <w:rFonts w:ascii="Calibri" w:hAnsi="Calibri" w:cs="Calibri"/>
      <w:lang w:eastAsia="es-CR"/>
    </w:rPr>
  </w:style>
  <w:style w:type="numbering" w:customStyle="1" w:styleId="Sinlista3">
    <w:name w:val="Sin lista3"/>
    <w:next w:val="Sinlista"/>
    <w:uiPriority w:val="99"/>
    <w:semiHidden/>
    <w:unhideWhenUsed/>
    <w:rsid w:val="00534F74"/>
  </w:style>
  <w:style w:type="table" w:customStyle="1" w:styleId="Tablaconcuadrcula3">
    <w:name w:val="Tabla con cuadrícula3"/>
    <w:basedOn w:val="Tablanormal"/>
    <w:next w:val="Tablaconcuadrcula"/>
    <w:uiPriority w:val="39"/>
    <w:rsid w:val="00534F74"/>
    <w:pPr>
      <w:spacing w:after="0" w:line="240" w:lineRule="auto"/>
    </w:pPr>
    <w:rPr>
      <w:rFonts w:ascii="Times New Roman" w:eastAsia="Times New Roman" w:hAnsi="Times New Roman" w:cs="Times New Roman"/>
      <w:sz w:val="20"/>
      <w:szCs w:val="20"/>
      <w:lang w:val="es-ES"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5">
    <w:name w:val="H5"/>
    <w:next w:val="Normal"/>
    <w:rsid w:val="00534F74"/>
    <w:pPr>
      <w:keepNext/>
      <w:widowControl w:val="0"/>
      <w:autoSpaceDE w:val="0"/>
      <w:autoSpaceDN w:val="0"/>
      <w:adjustRightInd w:val="0"/>
      <w:spacing w:before="100" w:after="100" w:line="240" w:lineRule="auto"/>
      <w:outlineLvl w:val="5"/>
    </w:pPr>
    <w:rPr>
      <w:rFonts w:ascii="Arial" w:eastAsia="Times New Roman" w:hAnsi="Arial" w:cs="Arial"/>
      <w:b/>
      <w:bCs/>
      <w:sz w:val="20"/>
      <w:szCs w:val="20"/>
      <w:shd w:val="clear" w:color="auto" w:fill="FFFFFF"/>
      <w:lang w:val="es-ES" w:eastAsia="es-ES"/>
    </w:rPr>
  </w:style>
  <w:style w:type="paragraph" w:customStyle="1" w:styleId="estilo20">
    <w:name w:val="estilo2"/>
    <w:basedOn w:val="Normal"/>
    <w:rsid w:val="00534F74"/>
    <w:pPr>
      <w:spacing w:before="100" w:beforeAutospacing="1" w:after="100" w:afterAutospacing="1" w:line="240" w:lineRule="auto"/>
    </w:pPr>
    <w:rPr>
      <w:rFonts w:ascii="Verdana" w:eastAsia="Times New Roman" w:hAnsi="Verdana" w:cs="Verdana"/>
      <w:sz w:val="24"/>
      <w:szCs w:val="24"/>
      <w:lang w:val="es-ES" w:eastAsia="es-ES"/>
    </w:rPr>
  </w:style>
  <w:style w:type="character" w:customStyle="1" w:styleId="estilo51">
    <w:name w:val="estilo51"/>
    <w:rsid w:val="00534F74"/>
    <w:rPr>
      <w:rFonts w:cs="Times New Roman"/>
      <w:b/>
      <w:bCs/>
    </w:rPr>
  </w:style>
  <w:style w:type="character" w:customStyle="1" w:styleId="estilo41">
    <w:name w:val="estilo41"/>
    <w:rsid w:val="00534F74"/>
    <w:rPr>
      <w:rFonts w:cs="Times New Roman"/>
    </w:rPr>
  </w:style>
  <w:style w:type="character" w:customStyle="1" w:styleId="CarCar1">
    <w:name w:val="Car Car1"/>
    <w:semiHidden/>
    <w:locked/>
    <w:rsid w:val="00534F74"/>
    <w:rPr>
      <w:rFonts w:ascii="Calibri" w:hAnsi="Calibri" w:cs="Calibri"/>
      <w:lang w:val="es-CR" w:eastAsia="en-US"/>
    </w:rPr>
  </w:style>
  <w:style w:type="paragraph" w:styleId="Sangradetextonormal">
    <w:name w:val="Body Text Indent"/>
    <w:basedOn w:val="Normal"/>
    <w:link w:val="SangradetextonormalCar"/>
    <w:rsid w:val="00534F74"/>
    <w:pPr>
      <w:widowControl w:val="0"/>
      <w:autoSpaceDE w:val="0"/>
      <w:autoSpaceDN w:val="0"/>
      <w:adjustRightInd w:val="0"/>
      <w:spacing w:after="120" w:line="240" w:lineRule="auto"/>
      <w:ind w:left="283"/>
    </w:pPr>
    <w:rPr>
      <w:rFonts w:ascii="Arial" w:eastAsia="Times New Roman" w:hAnsi="Arial" w:cs="Arial"/>
      <w:sz w:val="24"/>
      <w:szCs w:val="24"/>
      <w:lang w:val="es-ES" w:eastAsia="es-ES"/>
    </w:rPr>
  </w:style>
  <w:style w:type="character" w:customStyle="1" w:styleId="SangradetextonormalCar">
    <w:name w:val="Sangría de texto normal Car"/>
    <w:basedOn w:val="Fuentedeprrafopredeter"/>
    <w:link w:val="Sangradetextonormal"/>
    <w:rsid w:val="00534F74"/>
    <w:rPr>
      <w:rFonts w:ascii="Arial" w:eastAsia="Times New Roman" w:hAnsi="Arial" w:cs="Arial"/>
      <w:sz w:val="24"/>
      <w:szCs w:val="24"/>
      <w:lang w:val="es-ES" w:eastAsia="es-ES"/>
    </w:rPr>
  </w:style>
  <w:style w:type="character" w:customStyle="1" w:styleId="CarCar2">
    <w:name w:val="Car Car2"/>
    <w:semiHidden/>
    <w:rsid w:val="00534F74"/>
    <w:rPr>
      <w:rFonts w:cs="Times New Roman"/>
      <w:lang w:val="es-ES" w:eastAsia="es-ES"/>
    </w:rPr>
  </w:style>
  <w:style w:type="paragraph" w:customStyle="1" w:styleId="BodyText22">
    <w:name w:val="Body Text 22"/>
    <w:rsid w:val="00534F74"/>
    <w:pPr>
      <w:widowControl w:val="0"/>
      <w:autoSpaceDE w:val="0"/>
      <w:autoSpaceDN w:val="0"/>
      <w:adjustRightInd w:val="0"/>
      <w:spacing w:after="0" w:line="240" w:lineRule="auto"/>
      <w:jc w:val="both"/>
    </w:pPr>
    <w:rPr>
      <w:rFonts w:ascii="Arial" w:eastAsia="Times New Roman" w:hAnsi="Arial" w:cs="Arial"/>
      <w:sz w:val="24"/>
      <w:szCs w:val="24"/>
      <w:u w:color="000000"/>
      <w:shd w:val="clear" w:color="auto" w:fill="FFFFFF"/>
      <w:lang w:val="es-ES" w:eastAsia="es-ES"/>
    </w:rPr>
  </w:style>
  <w:style w:type="paragraph" w:customStyle="1" w:styleId="Car1">
    <w:name w:val="Car1"/>
    <w:basedOn w:val="Normal"/>
    <w:semiHidden/>
    <w:rsid w:val="00534F74"/>
    <w:pPr>
      <w:spacing w:line="240" w:lineRule="exact"/>
    </w:pPr>
    <w:rPr>
      <w:rFonts w:ascii="Verdana" w:eastAsia="Times New Roman" w:hAnsi="Verdana" w:cs="Verdana"/>
      <w:sz w:val="20"/>
      <w:szCs w:val="20"/>
      <w:lang w:val="en-AU"/>
    </w:rPr>
  </w:style>
  <w:style w:type="paragraph" w:styleId="Subttulo">
    <w:name w:val="Subtitle"/>
    <w:basedOn w:val="Normal"/>
    <w:link w:val="SubttuloCar"/>
    <w:qFormat/>
    <w:rsid w:val="00534F74"/>
    <w:pPr>
      <w:spacing w:after="0" w:line="240" w:lineRule="auto"/>
      <w:jc w:val="center"/>
    </w:pPr>
    <w:rPr>
      <w:rFonts w:ascii="Times New Roman" w:eastAsia="Times New Roman" w:hAnsi="Times New Roman" w:cs="Times New Roman"/>
      <w:b/>
      <w:bCs/>
      <w:sz w:val="32"/>
      <w:szCs w:val="32"/>
      <w:lang w:val="es-ES" w:eastAsia="es-ES"/>
    </w:rPr>
  </w:style>
  <w:style w:type="character" w:customStyle="1" w:styleId="SubttuloCar">
    <w:name w:val="Subtítulo Car"/>
    <w:basedOn w:val="Fuentedeprrafopredeter"/>
    <w:link w:val="Subttulo"/>
    <w:rsid w:val="00534F74"/>
    <w:rPr>
      <w:rFonts w:ascii="Times New Roman" w:eastAsia="Times New Roman" w:hAnsi="Times New Roman" w:cs="Times New Roman"/>
      <w:b/>
      <w:bCs/>
      <w:sz w:val="32"/>
      <w:szCs w:val="32"/>
      <w:lang w:val="es-ES" w:eastAsia="es-ES"/>
    </w:rPr>
  </w:style>
  <w:style w:type="paragraph" w:styleId="Lista">
    <w:name w:val="List"/>
    <w:basedOn w:val="Normal"/>
    <w:rsid w:val="00534F74"/>
    <w:pPr>
      <w:spacing w:after="0" w:line="240" w:lineRule="auto"/>
      <w:ind w:left="283" w:hanging="283"/>
    </w:pPr>
    <w:rPr>
      <w:rFonts w:ascii="Times New Roman" w:eastAsia="Times New Roman" w:hAnsi="Times New Roman" w:cs="Times New Roman"/>
      <w:sz w:val="28"/>
      <w:szCs w:val="28"/>
      <w:lang w:val="es-ES" w:eastAsia="es-ES"/>
    </w:rPr>
  </w:style>
  <w:style w:type="paragraph" w:customStyle="1" w:styleId="Ttulo60">
    <w:name w:val="TÍtulo 6"/>
    <w:basedOn w:val="Normal"/>
    <w:next w:val="Normal"/>
    <w:rsid w:val="00534F74"/>
    <w:pPr>
      <w:keepNext/>
      <w:widowControl w:val="0"/>
      <w:tabs>
        <w:tab w:val="left" w:pos="-720"/>
      </w:tabs>
      <w:suppressAutoHyphens/>
      <w:overflowPunct w:val="0"/>
      <w:autoSpaceDE w:val="0"/>
      <w:autoSpaceDN w:val="0"/>
      <w:adjustRightInd w:val="0"/>
      <w:spacing w:after="0" w:line="240" w:lineRule="auto"/>
      <w:jc w:val="both"/>
      <w:textAlignment w:val="baseline"/>
    </w:pPr>
    <w:rPr>
      <w:rFonts w:ascii="Bookman Old Style" w:eastAsia="Times New Roman" w:hAnsi="Bookman Old Style" w:cs="Bookman Old Style"/>
      <w:spacing w:val="-3"/>
      <w:sz w:val="24"/>
      <w:szCs w:val="24"/>
      <w:lang w:val="es-ES" w:eastAsia="es-ES"/>
    </w:rPr>
  </w:style>
  <w:style w:type="paragraph" w:customStyle="1" w:styleId="Ttulo90">
    <w:name w:val="TÕtulo 9"/>
    <w:basedOn w:val="Normal"/>
    <w:next w:val="Normal"/>
    <w:rsid w:val="00534F74"/>
    <w:pPr>
      <w:keepNext/>
      <w:tabs>
        <w:tab w:val="left" w:pos="142"/>
      </w:tabs>
      <w:overflowPunct w:val="0"/>
      <w:autoSpaceDE w:val="0"/>
      <w:autoSpaceDN w:val="0"/>
      <w:adjustRightInd w:val="0"/>
      <w:spacing w:after="0" w:line="240" w:lineRule="auto"/>
      <w:jc w:val="both"/>
      <w:textAlignment w:val="baseline"/>
    </w:pPr>
    <w:rPr>
      <w:rFonts w:ascii="Book Antiqua" w:eastAsia="Times New Roman" w:hAnsi="Book Antiqua" w:cs="Book Antiqua"/>
      <w:b/>
      <w:bCs/>
      <w:lang w:val="es-ES" w:eastAsia="es-ES"/>
    </w:rPr>
  </w:style>
  <w:style w:type="paragraph" w:customStyle="1" w:styleId="xl24">
    <w:name w:val="xl24"/>
    <w:basedOn w:val="Normal"/>
    <w:rsid w:val="00534F74"/>
    <w:pPr>
      <w:spacing w:before="100" w:beforeAutospacing="1" w:after="100" w:afterAutospacing="1" w:line="240" w:lineRule="auto"/>
      <w:jc w:val="center"/>
    </w:pPr>
    <w:rPr>
      <w:rFonts w:ascii="Arial Unicode MS" w:eastAsia="Arial Unicode MS" w:hAnsi="Arial Unicode MS" w:cs="Arial Unicode MS"/>
      <w:sz w:val="24"/>
      <w:szCs w:val="24"/>
      <w:lang w:val="es-ES" w:eastAsia="es-ES"/>
    </w:rPr>
  </w:style>
  <w:style w:type="paragraph" w:customStyle="1" w:styleId="Cpi">
    <w:name w:val="Cpi"/>
    <w:basedOn w:val="Normal"/>
    <w:rsid w:val="00534F74"/>
    <w:pPr>
      <w:widowControl w:val="0"/>
      <w:autoSpaceDE w:val="0"/>
      <w:autoSpaceDN w:val="0"/>
      <w:adjustRightInd w:val="0"/>
      <w:spacing w:after="0" w:line="360" w:lineRule="auto"/>
    </w:pPr>
    <w:rPr>
      <w:rFonts w:ascii="Times New Roman" w:eastAsia="Times New Roman" w:hAnsi="Times New Roman" w:cs="Times New Roman"/>
      <w:sz w:val="28"/>
      <w:szCs w:val="28"/>
      <w:shd w:val="clear" w:color="auto" w:fill="FFFFFF"/>
      <w:lang w:val="es-MX" w:eastAsia="es-ES"/>
    </w:rPr>
  </w:style>
  <w:style w:type="paragraph" w:customStyle="1" w:styleId="Epgrafe">
    <w:name w:val="Epígrafe"/>
    <w:basedOn w:val="Normal"/>
    <w:next w:val="Normal"/>
    <w:qFormat/>
    <w:rsid w:val="00534F74"/>
    <w:pPr>
      <w:widowControl w:val="0"/>
      <w:autoSpaceDE w:val="0"/>
      <w:autoSpaceDN w:val="0"/>
      <w:adjustRightInd w:val="0"/>
      <w:spacing w:after="0" w:line="240" w:lineRule="auto"/>
    </w:pPr>
    <w:rPr>
      <w:rFonts w:ascii="Arial" w:eastAsia="Times New Roman" w:hAnsi="Arial" w:cs="Arial"/>
      <w:b/>
      <w:bCs/>
      <w:sz w:val="20"/>
      <w:szCs w:val="20"/>
      <w:lang w:val="es-ES" w:eastAsia="es-ES"/>
    </w:rPr>
  </w:style>
  <w:style w:type="paragraph" w:customStyle="1" w:styleId="Predeterminado">
    <w:name w:val="Predeterminado"/>
    <w:next w:val="Normal"/>
    <w:rsid w:val="00534F74"/>
    <w:pPr>
      <w:widowControl w:val="0"/>
      <w:autoSpaceDE w:val="0"/>
      <w:autoSpaceDN w:val="0"/>
      <w:adjustRightInd w:val="0"/>
      <w:spacing w:after="0" w:line="240" w:lineRule="auto"/>
    </w:pPr>
    <w:rPr>
      <w:rFonts w:ascii="Times New Roman" w:eastAsia="Times New Roman" w:hAnsi="Times New Roman" w:cs="Times New Roman"/>
      <w:sz w:val="24"/>
      <w:szCs w:val="24"/>
      <w:lang w:eastAsia="es-CR"/>
    </w:rPr>
  </w:style>
  <w:style w:type="paragraph" w:styleId="Textonotaalfinal">
    <w:name w:val="endnote text"/>
    <w:basedOn w:val="Normal"/>
    <w:link w:val="TextonotaalfinalCar"/>
    <w:uiPriority w:val="99"/>
    <w:unhideWhenUsed/>
    <w:rsid w:val="00534F74"/>
    <w:pPr>
      <w:spacing w:after="0" w:line="240" w:lineRule="auto"/>
    </w:pPr>
    <w:rPr>
      <w:rFonts w:ascii="Times New Roman" w:eastAsia="Times New Roman" w:hAnsi="Times New Roman" w:cs="Times New Roman"/>
      <w:sz w:val="20"/>
      <w:szCs w:val="20"/>
      <w:lang w:eastAsia="es-ES"/>
    </w:rPr>
  </w:style>
  <w:style w:type="character" w:customStyle="1" w:styleId="TextonotaalfinalCar">
    <w:name w:val="Texto nota al final Car"/>
    <w:basedOn w:val="Fuentedeprrafopredeter"/>
    <w:link w:val="Textonotaalfinal"/>
    <w:uiPriority w:val="99"/>
    <w:rsid w:val="00534F74"/>
    <w:rPr>
      <w:rFonts w:ascii="Times New Roman" w:eastAsia="Times New Roman" w:hAnsi="Times New Roman" w:cs="Times New Roman"/>
      <w:sz w:val="20"/>
      <w:szCs w:val="20"/>
      <w:lang w:eastAsia="es-ES"/>
    </w:rPr>
  </w:style>
  <w:style w:type="character" w:styleId="Refdenotaalfinal">
    <w:name w:val="endnote reference"/>
    <w:uiPriority w:val="99"/>
    <w:unhideWhenUsed/>
    <w:rsid w:val="00534F74"/>
    <w:rPr>
      <w:vertAlign w:val="superscript"/>
    </w:rPr>
  </w:style>
  <w:style w:type="character" w:customStyle="1" w:styleId="normaltextrun">
    <w:name w:val="normaltextrun"/>
    <w:basedOn w:val="Fuentedeprrafopredeter"/>
    <w:rsid w:val="00534F74"/>
  </w:style>
  <w:style w:type="character" w:customStyle="1" w:styleId="eop">
    <w:name w:val="eop"/>
    <w:basedOn w:val="Fuentedeprrafopredeter"/>
    <w:rsid w:val="00534F74"/>
  </w:style>
  <w:style w:type="paragraph" w:customStyle="1" w:styleId="paragraph">
    <w:name w:val="paragraph"/>
    <w:basedOn w:val="Normal"/>
    <w:uiPriority w:val="99"/>
    <w:rsid w:val="00534F74"/>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SinespaciadoCar">
    <w:name w:val="Sin espaciado Car"/>
    <w:link w:val="Sinespaciado"/>
    <w:uiPriority w:val="1"/>
    <w:rsid w:val="00534F74"/>
  </w:style>
  <w:style w:type="character" w:customStyle="1" w:styleId="AntecedenteCar0">
    <w:name w:val="Antecedente Car"/>
    <w:basedOn w:val="Fuentedeprrafopredeter"/>
    <w:link w:val="Antecedente0"/>
    <w:locked/>
    <w:rsid w:val="00534F74"/>
  </w:style>
  <w:style w:type="paragraph" w:customStyle="1" w:styleId="Antecedente0">
    <w:name w:val="Antecedente"/>
    <w:basedOn w:val="Normal"/>
    <w:link w:val="AntecedenteCar0"/>
    <w:rsid w:val="00534F74"/>
    <w:pPr>
      <w:spacing w:before="100" w:beforeAutospacing="1" w:after="100" w:afterAutospacing="1" w:line="480" w:lineRule="auto"/>
      <w:ind w:firstLine="708"/>
      <w:jc w:val="both"/>
    </w:pPr>
  </w:style>
  <w:style w:type="paragraph" w:styleId="Textosinformato">
    <w:name w:val="Plain Text"/>
    <w:basedOn w:val="Normal"/>
    <w:link w:val="TextosinformatoCar"/>
    <w:uiPriority w:val="99"/>
    <w:semiHidden/>
    <w:unhideWhenUsed/>
    <w:rsid w:val="00534F74"/>
    <w:pPr>
      <w:spacing w:after="0" w:line="240" w:lineRule="auto"/>
    </w:pPr>
    <w:rPr>
      <w:rFonts w:ascii="Calibri" w:hAnsi="Calibri" w:cs="Calibri"/>
    </w:rPr>
  </w:style>
  <w:style w:type="character" w:customStyle="1" w:styleId="TextosinformatoCar">
    <w:name w:val="Texto sin formato Car"/>
    <w:basedOn w:val="Fuentedeprrafopredeter"/>
    <w:link w:val="Textosinformato"/>
    <w:uiPriority w:val="99"/>
    <w:semiHidden/>
    <w:rsid w:val="00534F74"/>
    <w:rPr>
      <w:rFonts w:ascii="Calibri" w:hAnsi="Calibri" w:cs="Calibri"/>
    </w:rPr>
  </w:style>
  <w:style w:type="paragraph" w:customStyle="1" w:styleId="gmail-m5636426315386633973xmsonormal">
    <w:name w:val="gmail-m_5636426315386633973xmsonormal"/>
    <w:basedOn w:val="Normal"/>
    <w:uiPriority w:val="99"/>
    <w:semiHidden/>
    <w:rsid w:val="00534F74"/>
    <w:pPr>
      <w:spacing w:before="100" w:beforeAutospacing="1" w:after="100" w:afterAutospacing="1" w:line="240" w:lineRule="auto"/>
    </w:pPr>
    <w:rPr>
      <w:rFonts w:ascii="Calibri" w:hAnsi="Calibri" w:cs="Calibri"/>
      <w:lang w:eastAsia="es-CR"/>
    </w:rPr>
  </w:style>
  <w:style w:type="paragraph" w:customStyle="1" w:styleId="xxxxxxmsoheader">
    <w:name w:val="x_xxxxxmsoheader"/>
    <w:basedOn w:val="Normal"/>
    <w:rsid w:val="00534F74"/>
    <w:pPr>
      <w:spacing w:after="0" w:line="240" w:lineRule="auto"/>
    </w:pPr>
    <w:rPr>
      <w:rFonts w:ascii="Calibri" w:hAnsi="Calibri" w:cs="Calibri"/>
      <w:lang w:eastAsia="es-CR"/>
    </w:rPr>
  </w:style>
  <w:style w:type="paragraph" w:customStyle="1" w:styleId="xxxxxxmsonormal">
    <w:name w:val="x_xxxxxmsonormal"/>
    <w:basedOn w:val="Normal"/>
    <w:rsid w:val="00534F74"/>
    <w:pPr>
      <w:spacing w:after="0" w:line="240" w:lineRule="auto"/>
    </w:pPr>
    <w:rPr>
      <w:rFonts w:ascii="Calibri" w:hAnsi="Calibri" w:cs="Calibri"/>
      <w:lang w:eastAsia="es-CR"/>
    </w:rPr>
  </w:style>
  <w:style w:type="paragraph" w:customStyle="1" w:styleId="xxxxxmsonormal">
    <w:name w:val="x_xxxxmsonormal"/>
    <w:basedOn w:val="Normal"/>
    <w:uiPriority w:val="99"/>
    <w:rsid w:val="00534F74"/>
    <w:pPr>
      <w:spacing w:after="0" w:line="240" w:lineRule="auto"/>
    </w:pPr>
    <w:rPr>
      <w:rFonts w:ascii="Calibri" w:hAnsi="Calibri" w:cs="Calibri"/>
      <w:lang w:eastAsia="es-CR"/>
    </w:rPr>
  </w:style>
  <w:style w:type="paragraph" w:customStyle="1" w:styleId="xxxxecxmsonormal">
    <w:name w:val="x_xxxecxmsonormal"/>
    <w:basedOn w:val="Normal"/>
    <w:rsid w:val="00534F74"/>
    <w:pPr>
      <w:spacing w:after="0" w:line="240" w:lineRule="auto"/>
    </w:pPr>
    <w:rPr>
      <w:rFonts w:ascii="Calibri" w:hAnsi="Calibri" w:cs="Calibri"/>
      <w:sz w:val="20"/>
      <w:szCs w:val="20"/>
      <w:lang w:eastAsia="es-CR"/>
    </w:rPr>
  </w:style>
  <w:style w:type="paragraph" w:customStyle="1" w:styleId="xmsonormal3">
    <w:name w:val="xmsonormal"/>
    <w:basedOn w:val="Normal"/>
    <w:rsid w:val="00534F74"/>
    <w:pPr>
      <w:spacing w:after="0" w:line="240" w:lineRule="auto"/>
    </w:pPr>
    <w:rPr>
      <w:rFonts w:ascii="Calibri" w:hAnsi="Calibri" w:cs="Calibri"/>
      <w:lang w:eastAsia="es-CR"/>
    </w:rPr>
  </w:style>
  <w:style w:type="paragraph" w:customStyle="1" w:styleId="Ttulo56">
    <w:name w:val="Título 56"/>
    <w:basedOn w:val="Normal"/>
    <w:rsid w:val="00534F74"/>
    <w:pPr>
      <w:keepNext/>
      <w:shd w:val="clear" w:color="auto" w:fill="FFFFFF"/>
      <w:spacing w:after="0" w:line="240" w:lineRule="auto"/>
      <w:jc w:val="center"/>
    </w:pPr>
    <w:rPr>
      <w:rFonts w:ascii="Times New Roman" w:hAnsi="Times New Roman" w:cs="Times New Roman"/>
      <w:b/>
      <w:bCs/>
      <w:i/>
      <w:iCs/>
      <w:sz w:val="26"/>
      <w:szCs w:val="26"/>
      <w:u w:val="single"/>
      <w:lang w:eastAsia="ar-SA"/>
    </w:rPr>
  </w:style>
  <w:style w:type="character" w:customStyle="1" w:styleId="xinternetlink">
    <w:name w:val="x_internetlink"/>
    <w:basedOn w:val="Fuentedeprrafopredeter"/>
    <w:rsid w:val="00534F74"/>
  </w:style>
  <w:style w:type="paragraph" w:customStyle="1" w:styleId="xxxxxxxmsoheader">
    <w:name w:val="x_xxxxxxmsoheader"/>
    <w:basedOn w:val="Normal"/>
    <w:rsid w:val="00534F74"/>
    <w:pPr>
      <w:spacing w:after="0" w:line="240" w:lineRule="auto"/>
    </w:pPr>
    <w:rPr>
      <w:rFonts w:ascii="Calibri" w:hAnsi="Calibri" w:cs="Calibri"/>
      <w:lang w:eastAsia="es-CR"/>
    </w:rPr>
  </w:style>
  <w:style w:type="paragraph" w:customStyle="1" w:styleId="xxxxxxxmsonormal">
    <w:name w:val="x_xxxxxxmsonormal"/>
    <w:basedOn w:val="Normal"/>
    <w:rsid w:val="00534F74"/>
    <w:pPr>
      <w:spacing w:after="0" w:line="240" w:lineRule="auto"/>
    </w:pPr>
    <w:rPr>
      <w:rFonts w:ascii="Calibri" w:hAnsi="Calibri" w:cs="Calibri"/>
      <w:lang w:eastAsia="es-CR"/>
    </w:rPr>
  </w:style>
  <w:style w:type="paragraph" w:customStyle="1" w:styleId="xxxxxecxmsonormal">
    <w:name w:val="x_xxxxecxmsonormal"/>
    <w:basedOn w:val="Normal"/>
    <w:rsid w:val="00534F74"/>
    <w:pPr>
      <w:spacing w:after="0" w:line="240" w:lineRule="auto"/>
    </w:pPr>
    <w:rPr>
      <w:rFonts w:ascii="Calibri" w:hAnsi="Calibri" w:cs="Calibri"/>
      <w:sz w:val="20"/>
      <w:szCs w:val="20"/>
      <w:lang w:eastAsia="es-CR"/>
    </w:rPr>
  </w:style>
  <w:style w:type="paragraph" w:customStyle="1" w:styleId="xxxxxxmsonormal0">
    <w:name w:val="x_xxxxxmsonormal0"/>
    <w:basedOn w:val="Normal"/>
    <w:rsid w:val="00534F74"/>
    <w:pPr>
      <w:spacing w:after="0" w:line="240" w:lineRule="auto"/>
    </w:pPr>
    <w:rPr>
      <w:rFonts w:ascii="Calibri" w:hAnsi="Calibri" w:cs="Calibri"/>
      <w:lang w:eastAsia="es-CR"/>
    </w:rPr>
  </w:style>
  <w:style w:type="paragraph" w:customStyle="1" w:styleId="wordsection1">
    <w:name w:val="wordsection1"/>
    <w:basedOn w:val="Normal"/>
    <w:uiPriority w:val="99"/>
    <w:rsid w:val="00534F74"/>
    <w:pPr>
      <w:spacing w:after="0" w:line="240" w:lineRule="auto"/>
    </w:pPr>
    <w:rPr>
      <w:rFonts w:ascii="Times New Roman" w:hAnsi="Times New Roman" w:cs="Times New Roman"/>
      <w:sz w:val="24"/>
      <w:szCs w:val="24"/>
      <w:lang w:eastAsia="es-CR"/>
    </w:rPr>
  </w:style>
  <w:style w:type="paragraph" w:customStyle="1" w:styleId="Textbody">
    <w:name w:val="Text body"/>
    <w:basedOn w:val="Standard"/>
    <w:qFormat/>
    <w:rsid w:val="00F738CC"/>
    <w:pPr>
      <w:autoSpaceDN/>
      <w:spacing w:after="140" w:line="276" w:lineRule="auto"/>
    </w:pPr>
    <w:rPr>
      <w:rFonts w:eastAsia="NSimSun" w:cs="Arial"/>
      <w:kern w:val="2"/>
    </w:rPr>
  </w:style>
  <w:style w:type="paragraph" w:customStyle="1" w:styleId="xxxmsonormal1">
    <w:name w:val="x_x_x_msonormal"/>
    <w:basedOn w:val="Normal"/>
    <w:qFormat/>
    <w:rsid w:val="00D54856"/>
    <w:pPr>
      <w:spacing w:after="0" w:line="240" w:lineRule="auto"/>
    </w:pPr>
    <w:rPr>
      <w:rFonts w:ascii="Calibri" w:hAnsi="Calibri" w:cs="Calibri"/>
      <w:lang w:eastAsia="es-CR"/>
    </w:rPr>
  </w:style>
  <w:style w:type="character" w:customStyle="1" w:styleId="EnlacedeInternet">
    <w:name w:val="Enlace de Internet"/>
    <w:basedOn w:val="Fuentedeprrafopredeter"/>
    <w:uiPriority w:val="99"/>
    <w:unhideWhenUsed/>
    <w:rsid w:val="00917CB9"/>
    <w:rPr>
      <w:color w:val="0000FF"/>
      <w:u w:val="single"/>
    </w:rPr>
  </w:style>
  <w:style w:type="paragraph" w:customStyle="1" w:styleId="gmail-m8926810764523964937v1v1v1msonormal">
    <w:name w:val="gmail-m_8926810764523964937v1v1v1msonormal"/>
    <w:basedOn w:val="Normal"/>
    <w:rsid w:val="00CE5676"/>
    <w:pPr>
      <w:spacing w:before="100" w:beforeAutospacing="1" w:after="100" w:afterAutospacing="1" w:line="240" w:lineRule="auto"/>
    </w:pPr>
    <w:rPr>
      <w:rFonts w:ascii="Calibri" w:hAnsi="Calibri" w:cs="Calibri"/>
      <w:lang w:eastAsia="es-CR"/>
    </w:rPr>
  </w:style>
  <w:style w:type="paragraph" w:customStyle="1" w:styleId="xxxmsoheading7">
    <w:name w:val="x_x_x_msoheading7"/>
    <w:basedOn w:val="Normal"/>
    <w:rsid w:val="00BA0CBA"/>
    <w:pPr>
      <w:spacing w:after="0" w:line="240" w:lineRule="auto"/>
    </w:pPr>
    <w:rPr>
      <w:rFonts w:ascii="Calibri" w:hAnsi="Calibri" w:cs="Calibri"/>
      <w:lang w:eastAsia="es-CR"/>
    </w:rPr>
  </w:style>
  <w:style w:type="character" w:customStyle="1" w:styleId="xfuentedeprrafopredeter1">
    <w:name w:val="x_fuentedeprrafopredeter1"/>
    <w:basedOn w:val="Fuentedeprrafopredeter"/>
    <w:qFormat/>
    <w:rsid w:val="0056781A"/>
  </w:style>
  <w:style w:type="paragraph" w:customStyle="1" w:styleId="xmsoheading7">
    <w:name w:val="x_msoheading7"/>
    <w:basedOn w:val="Normal"/>
    <w:rsid w:val="00C27ADD"/>
    <w:pPr>
      <w:keepNext/>
      <w:shd w:val="clear" w:color="auto" w:fill="FFFFFF"/>
      <w:autoSpaceDE w:val="0"/>
      <w:spacing w:after="0" w:line="240" w:lineRule="auto"/>
      <w:jc w:val="right"/>
    </w:pPr>
    <w:rPr>
      <w:rFonts w:ascii="Arial" w:hAnsi="Arial" w:cs="Arial"/>
      <w:b/>
      <w:bCs/>
      <w:sz w:val="24"/>
      <w:szCs w:val="24"/>
      <w:u w:val="single"/>
      <w:lang w:eastAsia="es-CR"/>
    </w:rPr>
  </w:style>
  <w:style w:type="paragraph" w:customStyle="1" w:styleId="xttulo51">
    <w:name w:val="x_ttulo51"/>
    <w:basedOn w:val="Normal"/>
    <w:rsid w:val="00C27ADD"/>
    <w:pPr>
      <w:keepNext/>
      <w:shd w:val="clear" w:color="auto" w:fill="FFFFFF"/>
      <w:spacing w:after="0" w:line="240" w:lineRule="auto"/>
      <w:jc w:val="center"/>
    </w:pPr>
    <w:rPr>
      <w:rFonts w:ascii="Times New Roman" w:hAnsi="Times New Roman" w:cs="Times New Roman"/>
      <w:b/>
      <w:bCs/>
      <w:i/>
      <w:iCs/>
      <w:sz w:val="26"/>
      <w:szCs w:val="26"/>
      <w:u w:val="single"/>
      <w:lang w:eastAsia="es-CR"/>
    </w:rPr>
  </w:style>
  <w:style w:type="paragraph" w:customStyle="1" w:styleId="xttulo52">
    <w:name w:val="x_ttulo52"/>
    <w:basedOn w:val="Normal"/>
    <w:rsid w:val="00C27ADD"/>
    <w:pPr>
      <w:keepNext/>
      <w:shd w:val="clear" w:color="auto" w:fill="FFFFFF"/>
      <w:spacing w:after="0" w:line="240" w:lineRule="auto"/>
      <w:jc w:val="center"/>
    </w:pPr>
    <w:rPr>
      <w:rFonts w:ascii="Times New Roman" w:hAnsi="Times New Roman" w:cs="Times New Roman"/>
      <w:b/>
      <w:bCs/>
      <w:i/>
      <w:iCs/>
      <w:sz w:val="26"/>
      <w:szCs w:val="26"/>
      <w:u w:val="single"/>
      <w:lang w:eastAsia="es-CR"/>
    </w:rPr>
  </w:style>
  <w:style w:type="character" w:customStyle="1" w:styleId="markvf0t7sjc1">
    <w:name w:val="markvf0t7sjc1"/>
    <w:basedOn w:val="Fuentedeprrafopredeter"/>
    <w:rsid w:val="00BB4914"/>
  </w:style>
  <w:style w:type="paragraph" w:customStyle="1" w:styleId="Textodebloque2">
    <w:name w:val="Texto de bloque2"/>
    <w:basedOn w:val="Normal"/>
    <w:uiPriority w:val="99"/>
    <w:rsid w:val="00C0713A"/>
    <w:pPr>
      <w:spacing w:after="0" w:line="240" w:lineRule="auto"/>
      <w:ind w:left="851" w:right="851" w:firstLine="709"/>
      <w:jc w:val="both"/>
    </w:pPr>
    <w:rPr>
      <w:rFonts w:ascii="Times New Roman" w:hAnsi="Times New Roman" w:cs="Times New Roman"/>
      <w:sz w:val="24"/>
      <w:szCs w:val="24"/>
      <w:lang w:eastAsia="zh-CN"/>
    </w:rPr>
  </w:style>
  <w:style w:type="character" w:customStyle="1" w:styleId="AGessinespacioCar">
    <w:name w:val="A Ges sin espacio Car"/>
    <w:basedOn w:val="Fuentedeprrafopredeter"/>
    <w:link w:val="AGessinespacio"/>
    <w:locked/>
    <w:rsid w:val="00C0713A"/>
    <w:rPr>
      <w:color w:val="000099"/>
      <w:lang w:eastAsia="ar-SA"/>
    </w:rPr>
  </w:style>
  <w:style w:type="paragraph" w:customStyle="1" w:styleId="AGessinespacio">
    <w:name w:val="A Ges sin espacio"/>
    <w:basedOn w:val="Normal"/>
    <w:link w:val="AGessinespacioCar"/>
    <w:rsid w:val="00C0713A"/>
    <w:pPr>
      <w:spacing w:before="120" w:after="120" w:line="240" w:lineRule="auto"/>
      <w:ind w:left="851" w:right="851"/>
      <w:jc w:val="both"/>
    </w:pPr>
    <w:rPr>
      <w:color w:val="000099"/>
      <w:lang w:eastAsia="ar-SA"/>
    </w:rPr>
  </w:style>
  <w:style w:type="paragraph" w:customStyle="1" w:styleId="xcuerpodeltexto1">
    <w:name w:val="x_cuerpodeltexto1"/>
    <w:basedOn w:val="Normal"/>
    <w:qFormat/>
    <w:rsid w:val="00BC0CC8"/>
    <w:pPr>
      <w:spacing w:before="100" w:beforeAutospacing="1" w:after="100" w:afterAutospacing="1" w:line="240" w:lineRule="auto"/>
    </w:pPr>
    <w:rPr>
      <w:rFonts w:ascii="Times New Roman" w:eastAsia="Times New Roman" w:hAnsi="Times New Roman" w:cs="Times New Roman"/>
      <w:sz w:val="24"/>
      <w:szCs w:val="24"/>
      <w:lang w:eastAsia="es-CR"/>
    </w:rPr>
  </w:style>
  <w:style w:type="table" w:customStyle="1" w:styleId="Tablaconcuadrcula51">
    <w:name w:val="Tabla con cuadrícula51"/>
    <w:basedOn w:val="Tablanormal"/>
    <w:next w:val="Tablaconcuadrcula"/>
    <w:uiPriority w:val="39"/>
    <w:rsid w:val="00FB310E"/>
    <w:pPr>
      <w:spacing w:after="0" w:line="240" w:lineRule="auto"/>
    </w:pPr>
    <w:rPr>
      <w:rFonts w:ascii="Times New Roman" w:eastAsia="Times New Roman" w:hAnsi="Times New Roman" w:cs="Times New Roman"/>
      <w:sz w:val="20"/>
      <w:szCs w:val="20"/>
      <w:lang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CF3EC5"/>
    <w:pPr>
      <w:spacing w:after="0" w:line="240" w:lineRule="auto"/>
    </w:pPr>
    <w:rPr>
      <w:rFonts w:eastAsiaTheme="minorEastAsia"/>
      <w:lang w:eastAsia="es-CR"/>
    </w:rPr>
    <w:tblPr>
      <w:tblCellMar>
        <w:top w:w="0" w:type="dxa"/>
        <w:left w:w="0" w:type="dxa"/>
        <w:bottom w:w="0" w:type="dxa"/>
        <w:right w:w="0" w:type="dxa"/>
      </w:tblCellMar>
    </w:tblPr>
  </w:style>
  <w:style w:type="paragraph" w:customStyle="1" w:styleId="xwestern">
    <w:name w:val="x_western"/>
    <w:basedOn w:val="Normal"/>
    <w:uiPriority w:val="99"/>
    <w:semiHidden/>
    <w:rsid w:val="00A077C5"/>
    <w:pPr>
      <w:spacing w:after="0" w:line="240" w:lineRule="auto"/>
    </w:pPr>
    <w:rPr>
      <w:rFonts w:ascii="Calibri" w:hAnsi="Calibri" w:cs="Calibri"/>
      <w:lang w:eastAsia="es-CR"/>
    </w:rPr>
  </w:style>
  <w:style w:type="paragraph" w:customStyle="1" w:styleId="xtextodebloque2">
    <w:name w:val="x_textodebloque2"/>
    <w:basedOn w:val="Normal"/>
    <w:rsid w:val="006821D2"/>
    <w:pPr>
      <w:spacing w:after="0" w:line="240" w:lineRule="auto"/>
    </w:pPr>
    <w:rPr>
      <w:rFonts w:ascii="Calibri" w:hAnsi="Calibri" w:cs="Calibri"/>
      <w:lang w:eastAsia="es-CR"/>
    </w:rPr>
  </w:style>
  <w:style w:type="paragraph" w:customStyle="1" w:styleId="Pa1">
    <w:name w:val="Pa1"/>
    <w:basedOn w:val="Normal"/>
    <w:uiPriority w:val="99"/>
    <w:rsid w:val="00B03FC2"/>
    <w:pPr>
      <w:autoSpaceDE w:val="0"/>
      <w:autoSpaceDN w:val="0"/>
      <w:spacing w:after="0" w:line="201" w:lineRule="atLeast"/>
    </w:pPr>
    <w:rPr>
      <w:rFonts w:ascii="Times New Roman" w:hAnsi="Times New Roman" w:cs="Times New Roman"/>
      <w:sz w:val="24"/>
      <w:szCs w:val="24"/>
      <w:lang w:eastAsia="es-CR"/>
    </w:rPr>
  </w:style>
  <w:style w:type="paragraph" w:customStyle="1" w:styleId="Pa2">
    <w:name w:val="Pa2"/>
    <w:basedOn w:val="Normal"/>
    <w:uiPriority w:val="99"/>
    <w:rsid w:val="00B03FC2"/>
    <w:pPr>
      <w:autoSpaceDE w:val="0"/>
      <w:autoSpaceDN w:val="0"/>
      <w:spacing w:after="0" w:line="201" w:lineRule="atLeast"/>
    </w:pPr>
    <w:rPr>
      <w:rFonts w:ascii="Times New Roman" w:hAnsi="Times New Roman" w:cs="Times New Roman"/>
      <w:sz w:val="24"/>
      <w:szCs w:val="24"/>
      <w:lang w:eastAsia="es-CR"/>
    </w:rPr>
  </w:style>
  <w:style w:type="character" w:customStyle="1" w:styleId="xgmaildefault">
    <w:name w:val="x_gmail_default"/>
    <w:basedOn w:val="Fuentedeprrafopredeter"/>
    <w:rsid w:val="005D4FD0"/>
  </w:style>
  <w:style w:type="character" w:customStyle="1" w:styleId="xestilocorreo24">
    <w:name w:val="x_estilocorreo24"/>
    <w:basedOn w:val="Fuentedeprrafopredeter"/>
    <w:rsid w:val="002C2A4C"/>
    <w:rPr>
      <w:rFonts w:ascii="Arial" w:hAnsi="Arial" w:cs="Arial" w:hint="default"/>
      <w:b w:val="0"/>
      <w:bCs w:val="0"/>
      <w:i w:val="0"/>
      <w:iCs w:val="0"/>
      <w:color w:val="auto"/>
    </w:rPr>
  </w:style>
  <w:style w:type="character" w:customStyle="1" w:styleId="estilocorreo23">
    <w:name w:val="estilocorreo23"/>
    <w:basedOn w:val="Fuentedeprrafopredeter"/>
    <w:semiHidden/>
    <w:rsid w:val="002C2A4C"/>
    <w:rPr>
      <w:rFonts w:ascii="Arial" w:hAnsi="Arial" w:cs="Arial" w:hint="default"/>
      <w:b w:val="0"/>
      <w:bCs w:val="0"/>
      <w:i w:val="0"/>
      <w:iCs w:val="0"/>
      <w:color w:val="auto"/>
    </w:rPr>
  </w:style>
  <w:style w:type="character" w:customStyle="1" w:styleId="estilocorreo24">
    <w:name w:val="estilocorreo24"/>
    <w:basedOn w:val="Fuentedeprrafopredeter"/>
    <w:semiHidden/>
    <w:rsid w:val="002C2A4C"/>
    <w:rPr>
      <w:rFonts w:ascii="Bookman Old Style" w:hAnsi="Bookman Old Style" w:hint="default"/>
      <w:color w:val="auto"/>
    </w:rPr>
  </w:style>
  <w:style w:type="character" w:customStyle="1" w:styleId="markgn8w98ug7">
    <w:name w:val="markgn8w98ug7"/>
    <w:basedOn w:val="Fuentedeprrafopredeter"/>
    <w:rsid w:val="00975069"/>
  </w:style>
  <w:style w:type="character" w:customStyle="1" w:styleId="mark7kb041oa9">
    <w:name w:val="mark7kb041oa9"/>
    <w:basedOn w:val="Fuentedeprrafopredeter"/>
    <w:rsid w:val="00975069"/>
  </w:style>
  <w:style w:type="character" w:customStyle="1" w:styleId="markxgon03pf9">
    <w:name w:val="markxgon03pf9"/>
    <w:basedOn w:val="Fuentedeprrafopredeter"/>
    <w:rsid w:val="00975069"/>
  </w:style>
  <w:style w:type="paragraph" w:customStyle="1" w:styleId="xxxxxxmsonormal1">
    <w:name w:val="x_x_x_x_x_x_msonormal"/>
    <w:basedOn w:val="Normal"/>
    <w:uiPriority w:val="99"/>
    <w:semiHidden/>
    <w:rsid w:val="009F721F"/>
    <w:pPr>
      <w:spacing w:before="100" w:beforeAutospacing="1" w:after="100" w:afterAutospacing="1" w:line="240" w:lineRule="auto"/>
    </w:pPr>
    <w:rPr>
      <w:rFonts w:ascii="Calibri" w:hAnsi="Calibri" w:cs="Calibri"/>
      <w:lang w:eastAsia="es-CR"/>
    </w:rPr>
  </w:style>
  <w:style w:type="character" w:customStyle="1" w:styleId="58cl">
    <w:name w:val="_58cl"/>
    <w:basedOn w:val="Fuentedeprrafopredeter"/>
    <w:rsid w:val="009F721F"/>
  </w:style>
  <w:style w:type="character" w:customStyle="1" w:styleId="58cm">
    <w:name w:val="_58cm"/>
    <w:basedOn w:val="Fuentedeprrafopredeter"/>
    <w:rsid w:val="009F721F"/>
  </w:style>
  <w:style w:type="character" w:customStyle="1" w:styleId="xxnormaltextrun">
    <w:name w:val="x_x_normaltextrun"/>
    <w:basedOn w:val="Fuentedeprrafopredeter"/>
    <w:rsid w:val="00EA3BC0"/>
  </w:style>
  <w:style w:type="character" w:customStyle="1" w:styleId="xxeop">
    <w:name w:val="x_x_eop"/>
    <w:basedOn w:val="Fuentedeprrafopredeter"/>
    <w:rsid w:val="00EA3BC0"/>
  </w:style>
  <w:style w:type="paragraph" w:customStyle="1" w:styleId="Contenidodelmarco">
    <w:name w:val="Contenido del marco"/>
    <w:basedOn w:val="Normal"/>
    <w:qFormat/>
    <w:rsid w:val="00F23C30"/>
  </w:style>
  <w:style w:type="paragraph" w:customStyle="1" w:styleId="WW-Estilopredeterminado">
    <w:name w:val="WW-Estilo predeterminado"/>
    <w:rsid w:val="00225011"/>
    <w:pPr>
      <w:suppressAutoHyphens/>
      <w:autoSpaceDN w:val="0"/>
      <w:spacing w:after="0" w:line="100" w:lineRule="atLeast"/>
      <w:textAlignment w:val="baseline"/>
    </w:pPr>
    <w:rPr>
      <w:rFonts w:ascii="Times New Roman" w:eastAsia="SimSun, 宋体" w:hAnsi="Times New Roman" w:cs="Times New Roman"/>
      <w:color w:val="000000"/>
      <w:kern w:val="3"/>
      <w:sz w:val="24"/>
      <w:szCs w:val="24"/>
      <w:lang w:val="es-ES" w:eastAsia="zh-CN"/>
    </w:rPr>
  </w:style>
  <w:style w:type="numbering" w:customStyle="1" w:styleId="WW8Num12">
    <w:name w:val="WW8Num12"/>
    <w:basedOn w:val="Sinlista"/>
    <w:rsid w:val="00225011"/>
    <w:pPr>
      <w:numPr>
        <w:numId w:val="1"/>
      </w:numPr>
    </w:pPr>
  </w:style>
  <w:style w:type="paragraph" w:customStyle="1" w:styleId="xxmsonormal00">
    <w:name w:val="x_xmsonormal0"/>
    <w:basedOn w:val="Normal"/>
    <w:uiPriority w:val="99"/>
    <w:semiHidden/>
    <w:rsid w:val="00415064"/>
    <w:pPr>
      <w:spacing w:after="0" w:line="240" w:lineRule="auto"/>
    </w:pPr>
    <w:rPr>
      <w:rFonts w:ascii="Calibri" w:hAnsi="Calibri" w:cs="Calibri"/>
      <w:lang w:eastAsia="es-CR"/>
    </w:rPr>
  </w:style>
  <w:style w:type="paragraph" w:customStyle="1" w:styleId="xxxxmsonormal0">
    <w:name w:val="x_xxxmsonormal"/>
    <w:basedOn w:val="Normal"/>
    <w:rsid w:val="00415064"/>
    <w:pPr>
      <w:spacing w:after="0" w:line="240" w:lineRule="auto"/>
    </w:pPr>
    <w:rPr>
      <w:rFonts w:ascii="Calibri" w:hAnsi="Calibri" w:cs="Calibri"/>
      <w:lang w:eastAsia="es-CR"/>
    </w:rPr>
  </w:style>
  <w:style w:type="paragraph" w:customStyle="1" w:styleId="xxmsochpdefault">
    <w:name w:val="x_xmsochpdefault"/>
    <w:basedOn w:val="Normal"/>
    <w:uiPriority w:val="99"/>
    <w:semiHidden/>
    <w:rsid w:val="00415064"/>
    <w:pPr>
      <w:spacing w:before="100" w:beforeAutospacing="1" w:after="100" w:afterAutospacing="1" w:line="240" w:lineRule="auto"/>
    </w:pPr>
    <w:rPr>
      <w:rFonts w:ascii="Calibri" w:hAnsi="Calibri" w:cs="Calibri"/>
      <w:sz w:val="20"/>
      <w:szCs w:val="20"/>
      <w:lang w:eastAsia="es-CR"/>
    </w:rPr>
  </w:style>
  <w:style w:type="character" w:customStyle="1" w:styleId="xxmsohyperlink">
    <w:name w:val="x_xmsohyperlink"/>
    <w:basedOn w:val="Fuentedeprrafopredeter"/>
    <w:rsid w:val="00415064"/>
    <w:rPr>
      <w:color w:val="0000FF"/>
      <w:u w:val="single"/>
    </w:rPr>
  </w:style>
  <w:style w:type="character" w:customStyle="1" w:styleId="xxmsohyperlinkfollowed">
    <w:name w:val="x_xmsohyperlinkfollowed"/>
    <w:basedOn w:val="Fuentedeprrafopredeter"/>
    <w:rsid w:val="00415064"/>
    <w:rPr>
      <w:color w:val="800080"/>
      <w:u w:val="single"/>
    </w:rPr>
  </w:style>
  <w:style w:type="character" w:customStyle="1" w:styleId="xxestilocorreo25">
    <w:name w:val="x_xestilocorreo25"/>
    <w:basedOn w:val="Fuentedeprrafopredeter"/>
    <w:rsid w:val="00415064"/>
    <w:rPr>
      <w:rFonts w:ascii="Arial" w:hAnsi="Arial" w:cs="Arial" w:hint="default"/>
      <w:b w:val="0"/>
      <w:bCs w:val="0"/>
      <w:i w:val="0"/>
      <w:iCs w:val="0"/>
      <w:color w:val="auto"/>
    </w:rPr>
  </w:style>
  <w:style w:type="character" w:customStyle="1" w:styleId="xestilocorreo30">
    <w:name w:val="x_estilocorreo30"/>
    <w:basedOn w:val="Fuentedeprrafopredeter"/>
    <w:rsid w:val="00415064"/>
    <w:rPr>
      <w:rFonts w:ascii="Arial" w:hAnsi="Arial" w:cs="Arial" w:hint="default"/>
      <w:b w:val="0"/>
      <w:bCs w:val="0"/>
      <w:i w:val="0"/>
      <w:iCs w:val="0"/>
      <w:color w:val="auto"/>
    </w:rPr>
  </w:style>
  <w:style w:type="character" w:customStyle="1" w:styleId="estilocorreo33">
    <w:name w:val="estilocorreo33"/>
    <w:basedOn w:val="Fuentedeprrafopredeter"/>
    <w:semiHidden/>
    <w:rsid w:val="00415064"/>
    <w:rPr>
      <w:rFonts w:ascii="Arial" w:hAnsi="Arial" w:cs="Arial" w:hint="default"/>
      <w:b w:val="0"/>
      <w:bCs w:val="0"/>
      <w:i w:val="0"/>
      <w:iCs w:val="0"/>
      <w:color w:val="auto"/>
    </w:rPr>
  </w:style>
  <w:style w:type="character" w:customStyle="1" w:styleId="estilocorreo34">
    <w:name w:val="estilocorreo34"/>
    <w:basedOn w:val="Fuentedeprrafopredeter"/>
    <w:semiHidden/>
    <w:rsid w:val="00415064"/>
    <w:rPr>
      <w:rFonts w:ascii="Calibri" w:hAnsi="Calibri" w:cs="Calibri" w:hint="default"/>
      <w:color w:val="auto"/>
    </w:rPr>
  </w:style>
  <w:style w:type="character" w:customStyle="1" w:styleId="estilocorreo35">
    <w:name w:val="estilocorreo35"/>
    <w:basedOn w:val="Fuentedeprrafopredeter"/>
    <w:semiHidden/>
    <w:rsid w:val="00415064"/>
    <w:rPr>
      <w:rFonts w:ascii="Bookman Old Style" w:hAnsi="Bookman Old Style" w:hint="default"/>
      <w:color w:val="auto"/>
    </w:rPr>
  </w:style>
  <w:style w:type="character" w:customStyle="1" w:styleId="apple-converted-space">
    <w:name w:val="apple-converted-space"/>
    <w:basedOn w:val="Fuentedeprrafopredeter"/>
    <w:rsid w:val="003C3BC3"/>
  </w:style>
  <w:style w:type="paragraph" w:customStyle="1" w:styleId="gmail-m2528576743832531592default">
    <w:name w:val="gmail-m_2528576743832531592default"/>
    <w:basedOn w:val="Normal"/>
    <w:rsid w:val="00A53395"/>
    <w:pPr>
      <w:spacing w:before="100" w:beforeAutospacing="1" w:after="100" w:afterAutospacing="1" w:line="240" w:lineRule="auto"/>
    </w:pPr>
    <w:rPr>
      <w:rFonts w:ascii="Calibri" w:hAnsi="Calibri" w:cs="Calibri"/>
      <w:lang w:eastAsia="es-CR"/>
    </w:rPr>
  </w:style>
  <w:style w:type="paragraph" w:customStyle="1" w:styleId="Prrafodelista4">
    <w:name w:val="Párrafo de lista4"/>
    <w:basedOn w:val="Normal"/>
    <w:qFormat/>
    <w:rsid w:val="00CE1DD3"/>
    <w:pPr>
      <w:spacing w:after="0" w:line="240" w:lineRule="auto"/>
      <w:ind w:left="720"/>
    </w:pPr>
    <w:rPr>
      <w:rFonts w:ascii="Times New Roman" w:eastAsia="Times New Roman" w:hAnsi="Times New Roman" w:cs="Times New Roman"/>
      <w:sz w:val="24"/>
      <w:szCs w:val="24"/>
      <w:lang w:val="es-ES" w:eastAsia="es-ES"/>
    </w:rPr>
  </w:style>
  <w:style w:type="paragraph" w:customStyle="1" w:styleId="xmsonospacing">
    <w:name w:val="x_msonospacing"/>
    <w:basedOn w:val="Normal"/>
    <w:rsid w:val="003E349B"/>
    <w:pPr>
      <w:spacing w:after="0" w:line="240" w:lineRule="auto"/>
    </w:pPr>
    <w:rPr>
      <w:rFonts w:ascii="Calibri" w:hAnsi="Calibri" w:cs="Calibri"/>
      <w:lang w:eastAsia="es-CR"/>
    </w:rPr>
  </w:style>
  <w:style w:type="character" w:customStyle="1" w:styleId="spelle">
    <w:name w:val="spelle"/>
    <w:basedOn w:val="Fuentedeprrafopredeter"/>
    <w:rsid w:val="00BE1CF7"/>
  </w:style>
  <w:style w:type="character" w:customStyle="1" w:styleId="TextonotapieCar1">
    <w:name w:val="Texto nota pie Car1"/>
    <w:aliases w:val="nota Car1,pie Car1,Ref. Car1,al Car1,Footnote reference Car1,FA Fu Car1,Footnote Text Char Char Char Char Char Car1,Footnote Text Char Char Char Char Car1,Footnote Text Char Char Char Car1,Footnote Text Cha Car1,FA Fußnotentext Car1"/>
    <w:basedOn w:val="Fuentedeprrafopredeter"/>
    <w:uiPriority w:val="99"/>
    <w:semiHidden/>
    <w:rsid w:val="003915D1"/>
    <w:rPr>
      <w:rFonts w:ascii="Times New Roman" w:hAnsi="Times New Roman" w:cs="Times New Roman"/>
      <w:sz w:val="20"/>
      <w:szCs w:val="20"/>
      <w:lang w:eastAsia="ar-SA"/>
    </w:rPr>
  </w:style>
  <w:style w:type="paragraph" w:customStyle="1" w:styleId="Ttulo31">
    <w:name w:val="Título 31"/>
    <w:basedOn w:val="Normal"/>
    <w:rsid w:val="003915D1"/>
    <w:pPr>
      <w:shd w:val="clear" w:color="auto" w:fill="FFFFFF"/>
      <w:tabs>
        <w:tab w:val="num" w:pos="0"/>
      </w:tabs>
      <w:spacing w:after="0" w:line="240" w:lineRule="auto"/>
    </w:pPr>
    <w:rPr>
      <w:rFonts w:ascii="Times New Roman" w:hAnsi="Times New Roman" w:cs="Times New Roman"/>
      <w:sz w:val="24"/>
      <w:szCs w:val="24"/>
      <w:u w:val="single"/>
      <w:lang w:eastAsia="es-ES"/>
    </w:rPr>
  </w:style>
  <w:style w:type="paragraph" w:customStyle="1" w:styleId="SUBPROGRAMA">
    <w:name w:val="SUBPROGRAMA"/>
    <w:basedOn w:val="Normal"/>
    <w:rsid w:val="003915D1"/>
    <w:pPr>
      <w:keepNext/>
      <w:tabs>
        <w:tab w:val="num" w:pos="0"/>
      </w:tabs>
      <w:spacing w:before="240" w:after="60" w:line="240" w:lineRule="auto"/>
      <w:jc w:val="both"/>
    </w:pPr>
    <w:rPr>
      <w:rFonts w:ascii="Bookman Old Style" w:hAnsi="Bookman Old Style" w:cs="Calibri"/>
      <w:b/>
      <w:bCs/>
      <w:smallCaps/>
      <w:color w:val="000080"/>
      <w:sz w:val="28"/>
      <w:szCs w:val="28"/>
      <w:u w:val="single"/>
      <w:lang w:eastAsia="es-ES"/>
    </w:rPr>
  </w:style>
  <w:style w:type="character" w:customStyle="1" w:styleId="estilocorreo29">
    <w:name w:val="estilocorreo29"/>
    <w:basedOn w:val="Fuentedeprrafopredeter"/>
    <w:semiHidden/>
    <w:rsid w:val="003915D1"/>
    <w:rPr>
      <w:rFonts w:ascii="Calibri" w:hAnsi="Calibri" w:cs="Calibri" w:hint="default"/>
      <w:color w:val="auto"/>
    </w:rPr>
  </w:style>
  <w:style w:type="character" w:customStyle="1" w:styleId="Ttulo7Car1">
    <w:name w:val="Título 7 Car1"/>
    <w:basedOn w:val="Fuentedeprrafopredeter"/>
    <w:uiPriority w:val="9"/>
    <w:semiHidden/>
    <w:locked/>
    <w:rsid w:val="003915D1"/>
    <w:rPr>
      <w:rFonts w:ascii="Arial" w:hAnsi="Arial" w:cs="Arial"/>
      <w:b/>
      <w:bCs/>
      <w:sz w:val="24"/>
      <w:szCs w:val="24"/>
      <w:u w:val="single"/>
      <w:shd w:val="clear" w:color="auto" w:fill="FFFFFF"/>
      <w:lang w:eastAsia="ar-SA"/>
    </w:rPr>
  </w:style>
  <w:style w:type="character" w:customStyle="1" w:styleId="estilocorreo32">
    <w:name w:val="estilocorreo32"/>
    <w:basedOn w:val="Fuentedeprrafopredeter"/>
    <w:semiHidden/>
    <w:rsid w:val="003915D1"/>
    <w:rPr>
      <w:color w:val="000000"/>
    </w:rPr>
  </w:style>
  <w:style w:type="numbering" w:customStyle="1" w:styleId="11111111112">
    <w:name w:val="1.1 / 1.1.1 / 1.1.1.112"/>
    <w:rsid w:val="003915D1"/>
    <w:pPr>
      <w:numPr>
        <w:numId w:val="2"/>
      </w:numPr>
    </w:pPr>
  </w:style>
  <w:style w:type="numbering" w:customStyle="1" w:styleId="111111111211">
    <w:name w:val="1.1 / 1.1.1 / 1.1.1.1211"/>
    <w:rsid w:val="003915D1"/>
    <w:pPr>
      <w:numPr>
        <w:numId w:val="3"/>
      </w:numPr>
    </w:pPr>
  </w:style>
  <w:style w:type="numbering" w:customStyle="1" w:styleId="11111111132">
    <w:name w:val="1.1 / 1.1.1 / 1.1.1.132"/>
    <w:rsid w:val="003915D1"/>
    <w:pPr>
      <w:numPr>
        <w:numId w:val="4"/>
      </w:numPr>
    </w:pPr>
  </w:style>
  <w:style w:type="numbering" w:customStyle="1" w:styleId="111111111311">
    <w:name w:val="1.1 / 1.1.1 / 1.1.1.1311"/>
    <w:rsid w:val="003915D1"/>
    <w:pPr>
      <w:numPr>
        <w:numId w:val="5"/>
      </w:numPr>
    </w:pPr>
  </w:style>
  <w:style w:type="numbering" w:customStyle="1" w:styleId="111111111111">
    <w:name w:val="1.1 / 1.1.1 / 1.1.1.1111"/>
    <w:rsid w:val="003915D1"/>
    <w:pPr>
      <w:numPr>
        <w:numId w:val="6"/>
      </w:numPr>
    </w:pPr>
  </w:style>
  <w:style w:type="numbering" w:customStyle="1" w:styleId="11111111122">
    <w:name w:val="1.1 / 1.1.1 / 1.1.1.122"/>
    <w:rsid w:val="003915D1"/>
    <w:pPr>
      <w:numPr>
        <w:numId w:val="7"/>
      </w:numPr>
    </w:pPr>
  </w:style>
  <w:style w:type="paragraph" w:styleId="DireccinHTML">
    <w:name w:val="HTML Address"/>
    <w:basedOn w:val="Normal"/>
    <w:link w:val="DireccinHTMLCar"/>
    <w:uiPriority w:val="99"/>
    <w:unhideWhenUsed/>
    <w:rsid w:val="00924875"/>
    <w:pPr>
      <w:spacing w:after="0" w:line="240" w:lineRule="auto"/>
    </w:pPr>
    <w:rPr>
      <w:rFonts w:ascii="Calibri" w:hAnsi="Calibri" w:cs="Calibri"/>
      <w:i/>
      <w:iCs/>
      <w:lang w:eastAsia="es-CR"/>
    </w:rPr>
  </w:style>
  <w:style w:type="character" w:customStyle="1" w:styleId="DireccinHTMLCar">
    <w:name w:val="Dirección HTML Car"/>
    <w:basedOn w:val="Fuentedeprrafopredeter"/>
    <w:link w:val="DireccinHTML"/>
    <w:uiPriority w:val="99"/>
    <w:rsid w:val="00924875"/>
    <w:rPr>
      <w:rFonts w:ascii="Calibri" w:hAnsi="Calibri" w:cs="Calibri"/>
      <w:i/>
      <w:iCs/>
      <w:lang w:eastAsia="es-CR"/>
    </w:rPr>
  </w:style>
  <w:style w:type="character" w:customStyle="1" w:styleId="xmsosmartlink">
    <w:name w:val="x_msosmartlink"/>
    <w:basedOn w:val="Fuentedeprrafopredeter"/>
    <w:rsid w:val="006A360A"/>
    <w:rPr>
      <w:color w:val="0000FF"/>
      <w:u w:val="single"/>
      <w:shd w:val="clear" w:color="auto" w:fill="F3F2F1"/>
    </w:rPr>
  </w:style>
  <w:style w:type="paragraph" w:customStyle="1" w:styleId="xxxmsonormal2">
    <w:name w:val="x_x_xmsonormal"/>
    <w:basedOn w:val="Normal"/>
    <w:uiPriority w:val="99"/>
    <w:semiHidden/>
    <w:rsid w:val="00260297"/>
    <w:pPr>
      <w:spacing w:after="0" w:line="240" w:lineRule="auto"/>
    </w:pPr>
    <w:rPr>
      <w:rFonts w:ascii="Calibri" w:hAnsi="Calibri" w:cs="Calibri"/>
      <w:lang w:eastAsia="es-CR"/>
    </w:rPr>
  </w:style>
  <w:style w:type="paragraph" w:customStyle="1" w:styleId="xxxxxwestern">
    <w:name w:val="x_x_x_x_x_western"/>
    <w:basedOn w:val="Normal"/>
    <w:uiPriority w:val="99"/>
    <w:semiHidden/>
    <w:rsid w:val="00065FED"/>
    <w:pPr>
      <w:spacing w:after="0" w:line="240" w:lineRule="auto"/>
    </w:pPr>
    <w:rPr>
      <w:rFonts w:ascii="Calibri" w:hAnsi="Calibri" w:cs="Calibri"/>
      <w:lang w:eastAsia="es-CR"/>
    </w:rPr>
  </w:style>
  <w:style w:type="numbering" w:customStyle="1" w:styleId="11111111121214">
    <w:name w:val="1.1 / 1.1.1 / 1.1.1.121214"/>
    <w:rsid w:val="00B21EF6"/>
    <w:pPr>
      <w:numPr>
        <w:numId w:val="20"/>
      </w:numPr>
    </w:pPr>
  </w:style>
  <w:style w:type="numbering" w:customStyle="1" w:styleId="1111111113454">
    <w:name w:val="1.1 / 1.1.1 / 1.1.1.13454"/>
    <w:rsid w:val="00B21EF6"/>
    <w:pPr>
      <w:numPr>
        <w:numId w:val="22"/>
      </w:numPr>
    </w:pPr>
  </w:style>
  <w:style w:type="paragraph" w:customStyle="1" w:styleId="Ttulodelatabla">
    <w:name w:val="Título de la tabla"/>
    <w:basedOn w:val="Normal"/>
    <w:uiPriority w:val="99"/>
    <w:qFormat/>
    <w:rsid w:val="009570CC"/>
    <w:pPr>
      <w:widowControl w:val="0"/>
      <w:suppressLineNumbers/>
      <w:suppressAutoHyphens/>
      <w:spacing w:after="0" w:line="240" w:lineRule="auto"/>
      <w:jc w:val="center"/>
    </w:pPr>
    <w:rPr>
      <w:rFonts w:ascii="Times New Roman" w:eastAsia="SimSun" w:hAnsi="Times New Roman" w:cs="Mangal"/>
      <w:b/>
      <w:bCs/>
      <w:kern w:val="2"/>
      <w:sz w:val="24"/>
      <w:szCs w:val="24"/>
      <w:lang w:eastAsia="zh-CN" w:bidi="hi-IN"/>
    </w:rPr>
  </w:style>
  <w:style w:type="table" w:customStyle="1" w:styleId="Tablaconcuadrcula4">
    <w:name w:val="Tabla con cuadrícula4"/>
    <w:basedOn w:val="Tablanormal"/>
    <w:next w:val="Tablaconcuadrcula"/>
    <w:uiPriority w:val="39"/>
    <w:rsid w:val="001D2B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0">
    <w:name w:val="standard"/>
    <w:basedOn w:val="Normal"/>
    <w:rsid w:val="009D43B9"/>
    <w:pPr>
      <w:spacing w:after="0" w:line="240" w:lineRule="auto"/>
    </w:pPr>
    <w:rPr>
      <w:rFonts w:ascii="Calibri" w:hAnsi="Calibri" w:cs="Times New Roman"/>
      <w:lang w:eastAsia="es-CR"/>
    </w:rPr>
  </w:style>
  <w:style w:type="paragraph" w:customStyle="1" w:styleId="textbody0">
    <w:name w:val="textbody"/>
    <w:basedOn w:val="Normal"/>
    <w:rsid w:val="009D43B9"/>
    <w:pPr>
      <w:spacing w:after="0" w:line="240" w:lineRule="auto"/>
    </w:pPr>
    <w:rPr>
      <w:rFonts w:ascii="Calibri" w:hAnsi="Calibri" w:cs="Times New Roman"/>
      <w:lang w:eastAsia="es-CR"/>
    </w:rPr>
  </w:style>
  <w:style w:type="paragraph" w:customStyle="1" w:styleId="Ttulo57">
    <w:name w:val="Título 57"/>
    <w:basedOn w:val="Normal"/>
    <w:rsid w:val="009D43B9"/>
    <w:pPr>
      <w:keepNext/>
      <w:shd w:val="clear" w:color="auto" w:fill="FFFFFF"/>
      <w:spacing w:after="0" w:line="240" w:lineRule="auto"/>
      <w:jc w:val="center"/>
    </w:pPr>
    <w:rPr>
      <w:rFonts w:ascii="Times New Roman" w:hAnsi="Times New Roman" w:cs="Times New Roman"/>
      <w:b/>
      <w:bCs/>
      <w:i/>
      <w:iCs/>
      <w:sz w:val="26"/>
      <w:szCs w:val="26"/>
      <w:u w:val="single"/>
      <w:lang w:eastAsia="ar-SA"/>
    </w:rPr>
  </w:style>
  <w:style w:type="paragraph" w:customStyle="1" w:styleId="xttulo54">
    <w:name w:val="x_ttulo54"/>
    <w:basedOn w:val="Normal"/>
    <w:rsid w:val="00CD7395"/>
    <w:pPr>
      <w:keepNext/>
      <w:shd w:val="clear" w:color="auto" w:fill="FFFFFF"/>
      <w:spacing w:after="0" w:line="240" w:lineRule="auto"/>
      <w:jc w:val="center"/>
    </w:pPr>
    <w:rPr>
      <w:rFonts w:ascii="Times New Roman" w:hAnsi="Times New Roman" w:cs="Times New Roman"/>
      <w:b/>
      <w:bCs/>
      <w:i/>
      <w:iCs/>
      <w:sz w:val="26"/>
      <w:szCs w:val="26"/>
      <w:u w:val="single"/>
      <w:lang w:eastAsia="es-CR"/>
    </w:rPr>
  </w:style>
  <w:style w:type="paragraph" w:customStyle="1" w:styleId="xsender">
    <w:name w:val="x_sender"/>
    <w:basedOn w:val="Normal"/>
    <w:uiPriority w:val="99"/>
    <w:semiHidden/>
    <w:rsid w:val="003A1D84"/>
    <w:pPr>
      <w:spacing w:before="100" w:beforeAutospacing="1" w:after="100" w:afterAutospacing="1" w:line="240" w:lineRule="auto"/>
    </w:pPr>
    <w:rPr>
      <w:rFonts w:ascii="Calibri" w:hAnsi="Calibri" w:cs="Times New Roman"/>
      <w:lang w:eastAsia="es-CR"/>
    </w:rPr>
  </w:style>
  <w:style w:type="paragraph" w:customStyle="1" w:styleId="xtextbody">
    <w:name w:val="x_textbody"/>
    <w:basedOn w:val="Normal"/>
    <w:uiPriority w:val="99"/>
    <w:semiHidden/>
    <w:rsid w:val="003A1D84"/>
    <w:pPr>
      <w:spacing w:before="100" w:beforeAutospacing="1" w:after="100" w:afterAutospacing="1" w:line="240" w:lineRule="auto"/>
    </w:pPr>
    <w:rPr>
      <w:rFonts w:ascii="Calibri" w:hAnsi="Calibri" w:cs="Times New Roman"/>
      <w:lang w:eastAsia="es-CR"/>
    </w:rPr>
  </w:style>
  <w:style w:type="paragraph" w:customStyle="1" w:styleId="ydp1da69680card-description">
    <w:name w:val="ydp1da69680card-description"/>
    <w:basedOn w:val="Normal"/>
    <w:rsid w:val="002D46BE"/>
    <w:pPr>
      <w:spacing w:before="100" w:beforeAutospacing="1" w:after="100" w:afterAutospacing="1" w:line="240" w:lineRule="auto"/>
    </w:pPr>
    <w:rPr>
      <w:rFonts w:ascii="Calibri" w:hAnsi="Calibri" w:cs="Calibri"/>
      <w:lang w:eastAsia="es-C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030529">
      <w:bodyDiv w:val="1"/>
      <w:marLeft w:val="0"/>
      <w:marRight w:val="0"/>
      <w:marTop w:val="0"/>
      <w:marBottom w:val="0"/>
      <w:divBdr>
        <w:top w:val="none" w:sz="0" w:space="0" w:color="auto"/>
        <w:left w:val="none" w:sz="0" w:space="0" w:color="auto"/>
        <w:bottom w:val="none" w:sz="0" w:space="0" w:color="auto"/>
        <w:right w:val="none" w:sz="0" w:space="0" w:color="auto"/>
      </w:divBdr>
    </w:div>
    <w:div w:id="13506579">
      <w:bodyDiv w:val="1"/>
      <w:marLeft w:val="0"/>
      <w:marRight w:val="0"/>
      <w:marTop w:val="0"/>
      <w:marBottom w:val="0"/>
      <w:divBdr>
        <w:top w:val="none" w:sz="0" w:space="0" w:color="auto"/>
        <w:left w:val="none" w:sz="0" w:space="0" w:color="auto"/>
        <w:bottom w:val="none" w:sz="0" w:space="0" w:color="auto"/>
        <w:right w:val="none" w:sz="0" w:space="0" w:color="auto"/>
      </w:divBdr>
    </w:div>
    <w:div w:id="40055111">
      <w:bodyDiv w:val="1"/>
      <w:marLeft w:val="0"/>
      <w:marRight w:val="0"/>
      <w:marTop w:val="0"/>
      <w:marBottom w:val="0"/>
      <w:divBdr>
        <w:top w:val="none" w:sz="0" w:space="0" w:color="auto"/>
        <w:left w:val="none" w:sz="0" w:space="0" w:color="auto"/>
        <w:bottom w:val="none" w:sz="0" w:space="0" w:color="auto"/>
        <w:right w:val="none" w:sz="0" w:space="0" w:color="auto"/>
      </w:divBdr>
    </w:div>
    <w:div w:id="40835542">
      <w:bodyDiv w:val="1"/>
      <w:marLeft w:val="0"/>
      <w:marRight w:val="0"/>
      <w:marTop w:val="0"/>
      <w:marBottom w:val="0"/>
      <w:divBdr>
        <w:top w:val="none" w:sz="0" w:space="0" w:color="auto"/>
        <w:left w:val="none" w:sz="0" w:space="0" w:color="auto"/>
        <w:bottom w:val="none" w:sz="0" w:space="0" w:color="auto"/>
        <w:right w:val="none" w:sz="0" w:space="0" w:color="auto"/>
      </w:divBdr>
    </w:div>
    <w:div w:id="51272566">
      <w:bodyDiv w:val="1"/>
      <w:marLeft w:val="0"/>
      <w:marRight w:val="0"/>
      <w:marTop w:val="0"/>
      <w:marBottom w:val="0"/>
      <w:divBdr>
        <w:top w:val="none" w:sz="0" w:space="0" w:color="auto"/>
        <w:left w:val="none" w:sz="0" w:space="0" w:color="auto"/>
        <w:bottom w:val="none" w:sz="0" w:space="0" w:color="auto"/>
        <w:right w:val="none" w:sz="0" w:space="0" w:color="auto"/>
      </w:divBdr>
    </w:div>
    <w:div w:id="52507475">
      <w:bodyDiv w:val="1"/>
      <w:marLeft w:val="0"/>
      <w:marRight w:val="0"/>
      <w:marTop w:val="0"/>
      <w:marBottom w:val="0"/>
      <w:divBdr>
        <w:top w:val="none" w:sz="0" w:space="0" w:color="auto"/>
        <w:left w:val="none" w:sz="0" w:space="0" w:color="auto"/>
        <w:bottom w:val="none" w:sz="0" w:space="0" w:color="auto"/>
        <w:right w:val="none" w:sz="0" w:space="0" w:color="auto"/>
      </w:divBdr>
    </w:div>
    <w:div w:id="55587960">
      <w:bodyDiv w:val="1"/>
      <w:marLeft w:val="0"/>
      <w:marRight w:val="0"/>
      <w:marTop w:val="0"/>
      <w:marBottom w:val="0"/>
      <w:divBdr>
        <w:top w:val="none" w:sz="0" w:space="0" w:color="auto"/>
        <w:left w:val="none" w:sz="0" w:space="0" w:color="auto"/>
        <w:bottom w:val="none" w:sz="0" w:space="0" w:color="auto"/>
        <w:right w:val="none" w:sz="0" w:space="0" w:color="auto"/>
      </w:divBdr>
    </w:div>
    <w:div w:id="55706506">
      <w:bodyDiv w:val="1"/>
      <w:marLeft w:val="0"/>
      <w:marRight w:val="0"/>
      <w:marTop w:val="0"/>
      <w:marBottom w:val="0"/>
      <w:divBdr>
        <w:top w:val="none" w:sz="0" w:space="0" w:color="auto"/>
        <w:left w:val="none" w:sz="0" w:space="0" w:color="auto"/>
        <w:bottom w:val="none" w:sz="0" w:space="0" w:color="auto"/>
        <w:right w:val="none" w:sz="0" w:space="0" w:color="auto"/>
      </w:divBdr>
    </w:div>
    <w:div w:id="61409749">
      <w:bodyDiv w:val="1"/>
      <w:marLeft w:val="0"/>
      <w:marRight w:val="0"/>
      <w:marTop w:val="0"/>
      <w:marBottom w:val="0"/>
      <w:divBdr>
        <w:top w:val="none" w:sz="0" w:space="0" w:color="auto"/>
        <w:left w:val="none" w:sz="0" w:space="0" w:color="auto"/>
        <w:bottom w:val="none" w:sz="0" w:space="0" w:color="auto"/>
        <w:right w:val="none" w:sz="0" w:space="0" w:color="auto"/>
      </w:divBdr>
    </w:div>
    <w:div w:id="62484568">
      <w:bodyDiv w:val="1"/>
      <w:marLeft w:val="0"/>
      <w:marRight w:val="0"/>
      <w:marTop w:val="0"/>
      <w:marBottom w:val="0"/>
      <w:divBdr>
        <w:top w:val="none" w:sz="0" w:space="0" w:color="auto"/>
        <w:left w:val="none" w:sz="0" w:space="0" w:color="auto"/>
        <w:bottom w:val="none" w:sz="0" w:space="0" w:color="auto"/>
        <w:right w:val="none" w:sz="0" w:space="0" w:color="auto"/>
      </w:divBdr>
    </w:div>
    <w:div w:id="63769576">
      <w:bodyDiv w:val="1"/>
      <w:marLeft w:val="0"/>
      <w:marRight w:val="0"/>
      <w:marTop w:val="0"/>
      <w:marBottom w:val="0"/>
      <w:divBdr>
        <w:top w:val="none" w:sz="0" w:space="0" w:color="auto"/>
        <w:left w:val="none" w:sz="0" w:space="0" w:color="auto"/>
        <w:bottom w:val="none" w:sz="0" w:space="0" w:color="auto"/>
        <w:right w:val="none" w:sz="0" w:space="0" w:color="auto"/>
      </w:divBdr>
    </w:div>
    <w:div w:id="64693356">
      <w:bodyDiv w:val="1"/>
      <w:marLeft w:val="0"/>
      <w:marRight w:val="0"/>
      <w:marTop w:val="0"/>
      <w:marBottom w:val="0"/>
      <w:divBdr>
        <w:top w:val="none" w:sz="0" w:space="0" w:color="auto"/>
        <w:left w:val="none" w:sz="0" w:space="0" w:color="auto"/>
        <w:bottom w:val="none" w:sz="0" w:space="0" w:color="auto"/>
        <w:right w:val="none" w:sz="0" w:space="0" w:color="auto"/>
      </w:divBdr>
    </w:div>
    <w:div w:id="66078061">
      <w:bodyDiv w:val="1"/>
      <w:marLeft w:val="0"/>
      <w:marRight w:val="0"/>
      <w:marTop w:val="0"/>
      <w:marBottom w:val="0"/>
      <w:divBdr>
        <w:top w:val="none" w:sz="0" w:space="0" w:color="auto"/>
        <w:left w:val="none" w:sz="0" w:space="0" w:color="auto"/>
        <w:bottom w:val="none" w:sz="0" w:space="0" w:color="auto"/>
        <w:right w:val="none" w:sz="0" w:space="0" w:color="auto"/>
      </w:divBdr>
    </w:div>
    <w:div w:id="75710808">
      <w:bodyDiv w:val="1"/>
      <w:marLeft w:val="0"/>
      <w:marRight w:val="0"/>
      <w:marTop w:val="0"/>
      <w:marBottom w:val="0"/>
      <w:divBdr>
        <w:top w:val="none" w:sz="0" w:space="0" w:color="auto"/>
        <w:left w:val="none" w:sz="0" w:space="0" w:color="auto"/>
        <w:bottom w:val="none" w:sz="0" w:space="0" w:color="auto"/>
        <w:right w:val="none" w:sz="0" w:space="0" w:color="auto"/>
      </w:divBdr>
    </w:div>
    <w:div w:id="93791333">
      <w:bodyDiv w:val="1"/>
      <w:marLeft w:val="0"/>
      <w:marRight w:val="0"/>
      <w:marTop w:val="0"/>
      <w:marBottom w:val="0"/>
      <w:divBdr>
        <w:top w:val="none" w:sz="0" w:space="0" w:color="auto"/>
        <w:left w:val="none" w:sz="0" w:space="0" w:color="auto"/>
        <w:bottom w:val="none" w:sz="0" w:space="0" w:color="auto"/>
        <w:right w:val="none" w:sz="0" w:space="0" w:color="auto"/>
      </w:divBdr>
    </w:div>
    <w:div w:id="94250489">
      <w:bodyDiv w:val="1"/>
      <w:marLeft w:val="0"/>
      <w:marRight w:val="0"/>
      <w:marTop w:val="0"/>
      <w:marBottom w:val="0"/>
      <w:divBdr>
        <w:top w:val="none" w:sz="0" w:space="0" w:color="auto"/>
        <w:left w:val="none" w:sz="0" w:space="0" w:color="auto"/>
        <w:bottom w:val="none" w:sz="0" w:space="0" w:color="auto"/>
        <w:right w:val="none" w:sz="0" w:space="0" w:color="auto"/>
      </w:divBdr>
    </w:div>
    <w:div w:id="97139417">
      <w:bodyDiv w:val="1"/>
      <w:marLeft w:val="0"/>
      <w:marRight w:val="0"/>
      <w:marTop w:val="0"/>
      <w:marBottom w:val="0"/>
      <w:divBdr>
        <w:top w:val="none" w:sz="0" w:space="0" w:color="auto"/>
        <w:left w:val="none" w:sz="0" w:space="0" w:color="auto"/>
        <w:bottom w:val="none" w:sz="0" w:space="0" w:color="auto"/>
        <w:right w:val="none" w:sz="0" w:space="0" w:color="auto"/>
      </w:divBdr>
    </w:div>
    <w:div w:id="102190555">
      <w:bodyDiv w:val="1"/>
      <w:marLeft w:val="0"/>
      <w:marRight w:val="0"/>
      <w:marTop w:val="0"/>
      <w:marBottom w:val="0"/>
      <w:divBdr>
        <w:top w:val="none" w:sz="0" w:space="0" w:color="auto"/>
        <w:left w:val="none" w:sz="0" w:space="0" w:color="auto"/>
        <w:bottom w:val="none" w:sz="0" w:space="0" w:color="auto"/>
        <w:right w:val="none" w:sz="0" w:space="0" w:color="auto"/>
      </w:divBdr>
    </w:div>
    <w:div w:id="103117416">
      <w:bodyDiv w:val="1"/>
      <w:marLeft w:val="0"/>
      <w:marRight w:val="0"/>
      <w:marTop w:val="0"/>
      <w:marBottom w:val="0"/>
      <w:divBdr>
        <w:top w:val="none" w:sz="0" w:space="0" w:color="auto"/>
        <w:left w:val="none" w:sz="0" w:space="0" w:color="auto"/>
        <w:bottom w:val="none" w:sz="0" w:space="0" w:color="auto"/>
        <w:right w:val="none" w:sz="0" w:space="0" w:color="auto"/>
      </w:divBdr>
    </w:div>
    <w:div w:id="109477324">
      <w:bodyDiv w:val="1"/>
      <w:marLeft w:val="0"/>
      <w:marRight w:val="0"/>
      <w:marTop w:val="0"/>
      <w:marBottom w:val="0"/>
      <w:divBdr>
        <w:top w:val="none" w:sz="0" w:space="0" w:color="auto"/>
        <w:left w:val="none" w:sz="0" w:space="0" w:color="auto"/>
        <w:bottom w:val="none" w:sz="0" w:space="0" w:color="auto"/>
        <w:right w:val="none" w:sz="0" w:space="0" w:color="auto"/>
      </w:divBdr>
    </w:div>
    <w:div w:id="111287333">
      <w:bodyDiv w:val="1"/>
      <w:marLeft w:val="0"/>
      <w:marRight w:val="0"/>
      <w:marTop w:val="0"/>
      <w:marBottom w:val="0"/>
      <w:divBdr>
        <w:top w:val="none" w:sz="0" w:space="0" w:color="auto"/>
        <w:left w:val="none" w:sz="0" w:space="0" w:color="auto"/>
        <w:bottom w:val="none" w:sz="0" w:space="0" w:color="auto"/>
        <w:right w:val="none" w:sz="0" w:space="0" w:color="auto"/>
      </w:divBdr>
    </w:div>
    <w:div w:id="114911702">
      <w:bodyDiv w:val="1"/>
      <w:marLeft w:val="0"/>
      <w:marRight w:val="0"/>
      <w:marTop w:val="0"/>
      <w:marBottom w:val="0"/>
      <w:divBdr>
        <w:top w:val="none" w:sz="0" w:space="0" w:color="auto"/>
        <w:left w:val="none" w:sz="0" w:space="0" w:color="auto"/>
        <w:bottom w:val="none" w:sz="0" w:space="0" w:color="auto"/>
        <w:right w:val="none" w:sz="0" w:space="0" w:color="auto"/>
      </w:divBdr>
    </w:div>
    <w:div w:id="120997315">
      <w:bodyDiv w:val="1"/>
      <w:marLeft w:val="0"/>
      <w:marRight w:val="0"/>
      <w:marTop w:val="0"/>
      <w:marBottom w:val="0"/>
      <w:divBdr>
        <w:top w:val="none" w:sz="0" w:space="0" w:color="auto"/>
        <w:left w:val="none" w:sz="0" w:space="0" w:color="auto"/>
        <w:bottom w:val="none" w:sz="0" w:space="0" w:color="auto"/>
        <w:right w:val="none" w:sz="0" w:space="0" w:color="auto"/>
      </w:divBdr>
    </w:div>
    <w:div w:id="152986538">
      <w:bodyDiv w:val="1"/>
      <w:marLeft w:val="0"/>
      <w:marRight w:val="0"/>
      <w:marTop w:val="0"/>
      <w:marBottom w:val="0"/>
      <w:divBdr>
        <w:top w:val="none" w:sz="0" w:space="0" w:color="auto"/>
        <w:left w:val="none" w:sz="0" w:space="0" w:color="auto"/>
        <w:bottom w:val="none" w:sz="0" w:space="0" w:color="auto"/>
        <w:right w:val="none" w:sz="0" w:space="0" w:color="auto"/>
      </w:divBdr>
    </w:div>
    <w:div w:id="153838922">
      <w:bodyDiv w:val="1"/>
      <w:marLeft w:val="0"/>
      <w:marRight w:val="0"/>
      <w:marTop w:val="0"/>
      <w:marBottom w:val="0"/>
      <w:divBdr>
        <w:top w:val="none" w:sz="0" w:space="0" w:color="auto"/>
        <w:left w:val="none" w:sz="0" w:space="0" w:color="auto"/>
        <w:bottom w:val="none" w:sz="0" w:space="0" w:color="auto"/>
        <w:right w:val="none" w:sz="0" w:space="0" w:color="auto"/>
      </w:divBdr>
    </w:div>
    <w:div w:id="157314069">
      <w:bodyDiv w:val="1"/>
      <w:marLeft w:val="0"/>
      <w:marRight w:val="0"/>
      <w:marTop w:val="0"/>
      <w:marBottom w:val="0"/>
      <w:divBdr>
        <w:top w:val="none" w:sz="0" w:space="0" w:color="auto"/>
        <w:left w:val="none" w:sz="0" w:space="0" w:color="auto"/>
        <w:bottom w:val="none" w:sz="0" w:space="0" w:color="auto"/>
        <w:right w:val="none" w:sz="0" w:space="0" w:color="auto"/>
      </w:divBdr>
    </w:div>
    <w:div w:id="167449419">
      <w:bodyDiv w:val="1"/>
      <w:marLeft w:val="0"/>
      <w:marRight w:val="0"/>
      <w:marTop w:val="0"/>
      <w:marBottom w:val="0"/>
      <w:divBdr>
        <w:top w:val="none" w:sz="0" w:space="0" w:color="auto"/>
        <w:left w:val="none" w:sz="0" w:space="0" w:color="auto"/>
        <w:bottom w:val="none" w:sz="0" w:space="0" w:color="auto"/>
        <w:right w:val="none" w:sz="0" w:space="0" w:color="auto"/>
      </w:divBdr>
    </w:div>
    <w:div w:id="167644432">
      <w:bodyDiv w:val="1"/>
      <w:marLeft w:val="0"/>
      <w:marRight w:val="0"/>
      <w:marTop w:val="0"/>
      <w:marBottom w:val="0"/>
      <w:divBdr>
        <w:top w:val="none" w:sz="0" w:space="0" w:color="auto"/>
        <w:left w:val="none" w:sz="0" w:space="0" w:color="auto"/>
        <w:bottom w:val="none" w:sz="0" w:space="0" w:color="auto"/>
        <w:right w:val="none" w:sz="0" w:space="0" w:color="auto"/>
      </w:divBdr>
    </w:div>
    <w:div w:id="169217939">
      <w:bodyDiv w:val="1"/>
      <w:marLeft w:val="0"/>
      <w:marRight w:val="0"/>
      <w:marTop w:val="0"/>
      <w:marBottom w:val="0"/>
      <w:divBdr>
        <w:top w:val="none" w:sz="0" w:space="0" w:color="auto"/>
        <w:left w:val="none" w:sz="0" w:space="0" w:color="auto"/>
        <w:bottom w:val="none" w:sz="0" w:space="0" w:color="auto"/>
        <w:right w:val="none" w:sz="0" w:space="0" w:color="auto"/>
      </w:divBdr>
    </w:div>
    <w:div w:id="170919580">
      <w:bodyDiv w:val="1"/>
      <w:marLeft w:val="0"/>
      <w:marRight w:val="0"/>
      <w:marTop w:val="0"/>
      <w:marBottom w:val="0"/>
      <w:divBdr>
        <w:top w:val="none" w:sz="0" w:space="0" w:color="auto"/>
        <w:left w:val="none" w:sz="0" w:space="0" w:color="auto"/>
        <w:bottom w:val="none" w:sz="0" w:space="0" w:color="auto"/>
        <w:right w:val="none" w:sz="0" w:space="0" w:color="auto"/>
      </w:divBdr>
    </w:div>
    <w:div w:id="187838805">
      <w:bodyDiv w:val="1"/>
      <w:marLeft w:val="0"/>
      <w:marRight w:val="0"/>
      <w:marTop w:val="0"/>
      <w:marBottom w:val="0"/>
      <w:divBdr>
        <w:top w:val="none" w:sz="0" w:space="0" w:color="auto"/>
        <w:left w:val="none" w:sz="0" w:space="0" w:color="auto"/>
        <w:bottom w:val="none" w:sz="0" w:space="0" w:color="auto"/>
        <w:right w:val="none" w:sz="0" w:space="0" w:color="auto"/>
      </w:divBdr>
    </w:div>
    <w:div w:id="187959402">
      <w:bodyDiv w:val="1"/>
      <w:marLeft w:val="0"/>
      <w:marRight w:val="0"/>
      <w:marTop w:val="0"/>
      <w:marBottom w:val="0"/>
      <w:divBdr>
        <w:top w:val="none" w:sz="0" w:space="0" w:color="auto"/>
        <w:left w:val="none" w:sz="0" w:space="0" w:color="auto"/>
        <w:bottom w:val="none" w:sz="0" w:space="0" w:color="auto"/>
        <w:right w:val="none" w:sz="0" w:space="0" w:color="auto"/>
      </w:divBdr>
    </w:div>
    <w:div w:id="207954034">
      <w:bodyDiv w:val="1"/>
      <w:marLeft w:val="0"/>
      <w:marRight w:val="0"/>
      <w:marTop w:val="0"/>
      <w:marBottom w:val="0"/>
      <w:divBdr>
        <w:top w:val="none" w:sz="0" w:space="0" w:color="auto"/>
        <w:left w:val="none" w:sz="0" w:space="0" w:color="auto"/>
        <w:bottom w:val="none" w:sz="0" w:space="0" w:color="auto"/>
        <w:right w:val="none" w:sz="0" w:space="0" w:color="auto"/>
      </w:divBdr>
    </w:div>
    <w:div w:id="212078597">
      <w:bodyDiv w:val="1"/>
      <w:marLeft w:val="0"/>
      <w:marRight w:val="0"/>
      <w:marTop w:val="0"/>
      <w:marBottom w:val="0"/>
      <w:divBdr>
        <w:top w:val="none" w:sz="0" w:space="0" w:color="auto"/>
        <w:left w:val="none" w:sz="0" w:space="0" w:color="auto"/>
        <w:bottom w:val="none" w:sz="0" w:space="0" w:color="auto"/>
        <w:right w:val="none" w:sz="0" w:space="0" w:color="auto"/>
      </w:divBdr>
    </w:div>
    <w:div w:id="229120042">
      <w:bodyDiv w:val="1"/>
      <w:marLeft w:val="0"/>
      <w:marRight w:val="0"/>
      <w:marTop w:val="0"/>
      <w:marBottom w:val="0"/>
      <w:divBdr>
        <w:top w:val="none" w:sz="0" w:space="0" w:color="auto"/>
        <w:left w:val="none" w:sz="0" w:space="0" w:color="auto"/>
        <w:bottom w:val="none" w:sz="0" w:space="0" w:color="auto"/>
        <w:right w:val="none" w:sz="0" w:space="0" w:color="auto"/>
      </w:divBdr>
    </w:div>
    <w:div w:id="229462303">
      <w:bodyDiv w:val="1"/>
      <w:marLeft w:val="0"/>
      <w:marRight w:val="0"/>
      <w:marTop w:val="0"/>
      <w:marBottom w:val="0"/>
      <w:divBdr>
        <w:top w:val="none" w:sz="0" w:space="0" w:color="auto"/>
        <w:left w:val="none" w:sz="0" w:space="0" w:color="auto"/>
        <w:bottom w:val="none" w:sz="0" w:space="0" w:color="auto"/>
        <w:right w:val="none" w:sz="0" w:space="0" w:color="auto"/>
      </w:divBdr>
    </w:div>
    <w:div w:id="232544822">
      <w:bodyDiv w:val="1"/>
      <w:marLeft w:val="0"/>
      <w:marRight w:val="0"/>
      <w:marTop w:val="0"/>
      <w:marBottom w:val="0"/>
      <w:divBdr>
        <w:top w:val="none" w:sz="0" w:space="0" w:color="auto"/>
        <w:left w:val="none" w:sz="0" w:space="0" w:color="auto"/>
        <w:bottom w:val="none" w:sz="0" w:space="0" w:color="auto"/>
        <w:right w:val="none" w:sz="0" w:space="0" w:color="auto"/>
      </w:divBdr>
    </w:div>
    <w:div w:id="233204807">
      <w:bodyDiv w:val="1"/>
      <w:marLeft w:val="0"/>
      <w:marRight w:val="0"/>
      <w:marTop w:val="0"/>
      <w:marBottom w:val="0"/>
      <w:divBdr>
        <w:top w:val="none" w:sz="0" w:space="0" w:color="auto"/>
        <w:left w:val="none" w:sz="0" w:space="0" w:color="auto"/>
        <w:bottom w:val="none" w:sz="0" w:space="0" w:color="auto"/>
        <w:right w:val="none" w:sz="0" w:space="0" w:color="auto"/>
      </w:divBdr>
    </w:div>
    <w:div w:id="239566285">
      <w:bodyDiv w:val="1"/>
      <w:marLeft w:val="0"/>
      <w:marRight w:val="0"/>
      <w:marTop w:val="0"/>
      <w:marBottom w:val="0"/>
      <w:divBdr>
        <w:top w:val="none" w:sz="0" w:space="0" w:color="auto"/>
        <w:left w:val="none" w:sz="0" w:space="0" w:color="auto"/>
        <w:bottom w:val="none" w:sz="0" w:space="0" w:color="auto"/>
        <w:right w:val="none" w:sz="0" w:space="0" w:color="auto"/>
      </w:divBdr>
    </w:div>
    <w:div w:id="242491931">
      <w:bodyDiv w:val="1"/>
      <w:marLeft w:val="0"/>
      <w:marRight w:val="0"/>
      <w:marTop w:val="0"/>
      <w:marBottom w:val="0"/>
      <w:divBdr>
        <w:top w:val="none" w:sz="0" w:space="0" w:color="auto"/>
        <w:left w:val="none" w:sz="0" w:space="0" w:color="auto"/>
        <w:bottom w:val="none" w:sz="0" w:space="0" w:color="auto"/>
        <w:right w:val="none" w:sz="0" w:space="0" w:color="auto"/>
      </w:divBdr>
    </w:div>
    <w:div w:id="243808468">
      <w:bodyDiv w:val="1"/>
      <w:marLeft w:val="0"/>
      <w:marRight w:val="0"/>
      <w:marTop w:val="0"/>
      <w:marBottom w:val="0"/>
      <w:divBdr>
        <w:top w:val="none" w:sz="0" w:space="0" w:color="auto"/>
        <w:left w:val="none" w:sz="0" w:space="0" w:color="auto"/>
        <w:bottom w:val="none" w:sz="0" w:space="0" w:color="auto"/>
        <w:right w:val="none" w:sz="0" w:space="0" w:color="auto"/>
      </w:divBdr>
    </w:div>
    <w:div w:id="250238480">
      <w:bodyDiv w:val="1"/>
      <w:marLeft w:val="0"/>
      <w:marRight w:val="0"/>
      <w:marTop w:val="0"/>
      <w:marBottom w:val="0"/>
      <w:divBdr>
        <w:top w:val="none" w:sz="0" w:space="0" w:color="auto"/>
        <w:left w:val="none" w:sz="0" w:space="0" w:color="auto"/>
        <w:bottom w:val="none" w:sz="0" w:space="0" w:color="auto"/>
        <w:right w:val="none" w:sz="0" w:space="0" w:color="auto"/>
      </w:divBdr>
    </w:div>
    <w:div w:id="266550220">
      <w:bodyDiv w:val="1"/>
      <w:marLeft w:val="0"/>
      <w:marRight w:val="0"/>
      <w:marTop w:val="0"/>
      <w:marBottom w:val="0"/>
      <w:divBdr>
        <w:top w:val="none" w:sz="0" w:space="0" w:color="auto"/>
        <w:left w:val="none" w:sz="0" w:space="0" w:color="auto"/>
        <w:bottom w:val="none" w:sz="0" w:space="0" w:color="auto"/>
        <w:right w:val="none" w:sz="0" w:space="0" w:color="auto"/>
      </w:divBdr>
    </w:div>
    <w:div w:id="268591348">
      <w:bodyDiv w:val="1"/>
      <w:marLeft w:val="0"/>
      <w:marRight w:val="0"/>
      <w:marTop w:val="0"/>
      <w:marBottom w:val="0"/>
      <w:divBdr>
        <w:top w:val="none" w:sz="0" w:space="0" w:color="auto"/>
        <w:left w:val="none" w:sz="0" w:space="0" w:color="auto"/>
        <w:bottom w:val="none" w:sz="0" w:space="0" w:color="auto"/>
        <w:right w:val="none" w:sz="0" w:space="0" w:color="auto"/>
      </w:divBdr>
    </w:div>
    <w:div w:id="268901381">
      <w:bodyDiv w:val="1"/>
      <w:marLeft w:val="0"/>
      <w:marRight w:val="0"/>
      <w:marTop w:val="0"/>
      <w:marBottom w:val="0"/>
      <w:divBdr>
        <w:top w:val="none" w:sz="0" w:space="0" w:color="auto"/>
        <w:left w:val="none" w:sz="0" w:space="0" w:color="auto"/>
        <w:bottom w:val="none" w:sz="0" w:space="0" w:color="auto"/>
        <w:right w:val="none" w:sz="0" w:space="0" w:color="auto"/>
      </w:divBdr>
    </w:div>
    <w:div w:id="276301257">
      <w:bodyDiv w:val="1"/>
      <w:marLeft w:val="0"/>
      <w:marRight w:val="0"/>
      <w:marTop w:val="0"/>
      <w:marBottom w:val="0"/>
      <w:divBdr>
        <w:top w:val="none" w:sz="0" w:space="0" w:color="auto"/>
        <w:left w:val="none" w:sz="0" w:space="0" w:color="auto"/>
        <w:bottom w:val="none" w:sz="0" w:space="0" w:color="auto"/>
        <w:right w:val="none" w:sz="0" w:space="0" w:color="auto"/>
      </w:divBdr>
    </w:div>
    <w:div w:id="276329668">
      <w:bodyDiv w:val="1"/>
      <w:marLeft w:val="0"/>
      <w:marRight w:val="0"/>
      <w:marTop w:val="0"/>
      <w:marBottom w:val="0"/>
      <w:divBdr>
        <w:top w:val="none" w:sz="0" w:space="0" w:color="auto"/>
        <w:left w:val="none" w:sz="0" w:space="0" w:color="auto"/>
        <w:bottom w:val="none" w:sz="0" w:space="0" w:color="auto"/>
        <w:right w:val="none" w:sz="0" w:space="0" w:color="auto"/>
      </w:divBdr>
    </w:div>
    <w:div w:id="281302907">
      <w:bodyDiv w:val="1"/>
      <w:marLeft w:val="0"/>
      <w:marRight w:val="0"/>
      <w:marTop w:val="0"/>
      <w:marBottom w:val="0"/>
      <w:divBdr>
        <w:top w:val="none" w:sz="0" w:space="0" w:color="auto"/>
        <w:left w:val="none" w:sz="0" w:space="0" w:color="auto"/>
        <w:bottom w:val="none" w:sz="0" w:space="0" w:color="auto"/>
        <w:right w:val="none" w:sz="0" w:space="0" w:color="auto"/>
      </w:divBdr>
    </w:div>
    <w:div w:id="289626174">
      <w:bodyDiv w:val="1"/>
      <w:marLeft w:val="0"/>
      <w:marRight w:val="0"/>
      <w:marTop w:val="0"/>
      <w:marBottom w:val="0"/>
      <w:divBdr>
        <w:top w:val="none" w:sz="0" w:space="0" w:color="auto"/>
        <w:left w:val="none" w:sz="0" w:space="0" w:color="auto"/>
        <w:bottom w:val="none" w:sz="0" w:space="0" w:color="auto"/>
        <w:right w:val="none" w:sz="0" w:space="0" w:color="auto"/>
      </w:divBdr>
    </w:div>
    <w:div w:id="305666979">
      <w:bodyDiv w:val="1"/>
      <w:marLeft w:val="0"/>
      <w:marRight w:val="0"/>
      <w:marTop w:val="0"/>
      <w:marBottom w:val="0"/>
      <w:divBdr>
        <w:top w:val="none" w:sz="0" w:space="0" w:color="auto"/>
        <w:left w:val="none" w:sz="0" w:space="0" w:color="auto"/>
        <w:bottom w:val="none" w:sz="0" w:space="0" w:color="auto"/>
        <w:right w:val="none" w:sz="0" w:space="0" w:color="auto"/>
      </w:divBdr>
    </w:div>
    <w:div w:id="323512230">
      <w:bodyDiv w:val="1"/>
      <w:marLeft w:val="0"/>
      <w:marRight w:val="0"/>
      <w:marTop w:val="0"/>
      <w:marBottom w:val="0"/>
      <w:divBdr>
        <w:top w:val="none" w:sz="0" w:space="0" w:color="auto"/>
        <w:left w:val="none" w:sz="0" w:space="0" w:color="auto"/>
        <w:bottom w:val="none" w:sz="0" w:space="0" w:color="auto"/>
        <w:right w:val="none" w:sz="0" w:space="0" w:color="auto"/>
      </w:divBdr>
    </w:div>
    <w:div w:id="325203882">
      <w:bodyDiv w:val="1"/>
      <w:marLeft w:val="0"/>
      <w:marRight w:val="0"/>
      <w:marTop w:val="0"/>
      <w:marBottom w:val="0"/>
      <w:divBdr>
        <w:top w:val="none" w:sz="0" w:space="0" w:color="auto"/>
        <w:left w:val="none" w:sz="0" w:space="0" w:color="auto"/>
        <w:bottom w:val="none" w:sz="0" w:space="0" w:color="auto"/>
        <w:right w:val="none" w:sz="0" w:space="0" w:color="auto"/>
      </w:divBdr>
    </w:div>
    <w:div w:id="326710892">
      <w:bodyDiv w:val="1"/>
      <w:marLeft w:val="0"/>
      <w:marRight w:val="0"/>
      <w:marTop w:val="0"/>
      <w:marBottom w:val="0"/>
      <w:divBdr>
        <w:top w:val="none" w:sz="0" w:space="0" w:color="auto"/>
        <w:left w:val="none" w:sz="0" w:space="0" w:color="auto"/>
        <w:bottom w:val="none" w:sz="0" w:space="0" w:color="auto"/>
        <w:right w:val="none" w:sz="0" w:space="0" w:color="auto"/>
      </w:divBdr>
    </w:div>
    <w:div w:id="330110112">
      <w:bodyDiv w:val="1"/>
      <w:marLeft w:val="0"/>
      <w:marRight w:val="0"/>
      <w:marTop w:val="0"/>
      <w:marBottom w:val="0"/>
      <w:divBdr>
        <w:top w:val="none" w:sz="0" w:space="0" w:color="auto"/>
        <w:left w:val="none" w:sz="0" w:space="0" w:color="auto"/>
        <w:bottom w:val="none" w:sz="0" w:space="0" w:color="auto"/>
        <w:right w:val="none" w:sz="0" w:space="0" w:color="auto"/>
      </w:divBdr>
    </w:div>
    <w:div w:id="334502610">
      <w:bodyDiv w:val="1"/>
      <w:marLeft w:val="0"/>
      <w:marRight w:val="0"/>
      <w:marTop w:val="0"/>
      <w:marBottom w:val="0"/>
      <w:divBdr>
        <w:top w:val="none" w:sz="0" w:space="0" w:color="auto"/>
        <w:left w:val="none" w:sz="0" w:space="0" w:color="auto"/>
        <w:bottom w:val="none" w:sz="0" w:space="0" w:color="auto"/>
        <w:right w:val="none" w:sz="0" w:space="0" w:color="auto"/>
      </w:divBdr>
    </w:div>
    <w:div w:id="339552926">
      <w:bodyDiv w:val="1"/>
      <w:marLeft w:val="0"/>
      <w:marRight w:val="0"/>
      <w:marTop w:val="0"/>
      <w:marBottom w:val="0"/>
      <w:divBdr>
        <w:top w:val="none" w:sz="0" w:space="0" w:color="auto"/>
        <w:left w:val="none" w:sz="0" w:space="0" w:color="auto"/>
        <w:bottom w:val="none" w:sz="0" w:space="0" w:color="auto"/>
        <w:right w:val="none" w:sz="0" w:space="0" w:color="auto"/>
      </w:divBdr>
    </w:div>
    <w:div w:id="343243521">
      <w:bodyDiv w:val="1"/>
      <w:marLeft w:val="0"/>
      <w:marRight w:val="0"/>
      <w:marTop w:val="0"/>
      <w:marBottom w:val="0"/>
      <w:divBdr>
        <w:top w:val="none" w:sz="0" w:space="0" w:color="auto"/>
        <w:left w:val="none" w:sz="0" w:space="0" w:color="auto"/>
        <w:bottom w:val="none" w:sz="0" w:space="0" w:color="auto"/>
        <w:right w:val="none" w:sz="0" w:space="0" w:color="auto"/>
      </w:divBdr>
    </w:div>
    <w:div w:id="344213722">
      <w:bodyDiv w:val="1"/>
      <w:marLeft w:val="0"/>
      <w:marRight w:val="0"/>
      <w:marTop w:val="0"/>
      <w:marBottom w:val="0"/>
      <w:divBdr>
        <w:top w:val="none" w:sz="0" w:space="0" w:color="auto"/>
        <w:left w:val="none" w:sz="0" w:space="0" w:color="auto"/>
        <w:bottom w:val="none" w:sz="0" w:space="0" w:color="auto"/>
        <w:right w:val="none" w:sz="0" w:space="0" w:color="auto"/>
      </w:divBdr>
    </w:div>
    <w:div w:id="348064510">
      <w:bodyDiv w:val="1"/>
      <w:marLeft w:val="0"/>
      <w:marRight w:val="0"/>
      <w:marTop w:val="0"/>
      <w:marBottom w:val="0"/>
      <w:divBdr>
        <w:top w:val="none" w:sz="0" w:space="0" w:color="auto"/>
        <w:left w:val="none" w:sz="0" w:space="0" w:color="auto"/>
        <w:bottom w:val="none" w:sz="0" w:space="0" w:color="auto"/>
        <w:right w:val="none" w:sz="0" w:space="0" w:color="auto"/>
      </w:divBdr>
    </w:div>
    <w:div w:id="355694459">
      <w:bodyDiv w:val="1"/>
      <w:marLeft w:val="0"/>
      <w:marRight w:val="0"/>
      <w:marTop w:val="0"/>
      <w:marBottom w:val="0"/>
      <w:divBdr>
        <w:top w:val="none" w:sz="0" w:space="0" w:color="auto"/>
        <w:left w:val="none" w:sz="0" w:space="0" w:color="auto"/>
        <w:bottom w:val="none" w:sz="0" w:space="0" w:color="auto"/>
        <w:right w:val="none" w:sz="0" w:space="0" w:color="auto"/>
      </w:divBdr>
    </w:div>
    <w:div w:id="356737775">
      <w:bodyDiv w:val="1"/>
      <w:marLeft w:val="0"/>
      <w:marRight w:val="0"/>
      <w:marTop w:val="0"/>
      <w:marBottom w:val="0"/>
      <w:divBdr>
        <w:top w:val="none" w:sz="0" w:space="0" w:color="auto"/>
        <w:left w:val="none" w:sz="0" w:space="0" w:color="auto"/>
        <w:bottom w:val="none" w:sz="0" w:space="0" w:color="auto"/>
        <w:right w:val="none" w:sz="0" w:space="0" w:color="auto"/>
      </w:divBdr>
    </w:div>
    <w:div w:id="366374314">
      <w:bodyDiv w:val="1"/>
      <w:marLeft w:val="0"/>
      <w:marRight w:val="0"/>
      <w:marTop w:val="0"/>
      <w:marBottom w:val="0"/>
      <w:divBdr>
        <w:top w:val="none" w:sz="0" w:space="0" w:color="auto"/>
        <w:left w:val="none" w:sz="0" w:space="0" w:color="auto"/>
        <w:bottom w:val="none" w:sz="0" w:space="0" w:color="auto"/>
        <w:right w:val="none" w:sz="0" w:space="0" w:color="auto"/>
      </w:divBdr>
    </w:div>
    <w:div w:id="372538084">
      <w:bodyDiv w:val="1"/>
      <w:marLeft w:val="0"/>
      <w:marRight w:val="0"/>
      <w:marTop w:val="0"/>
      <w:marBottom w:val="0"/>
      <w:divBdr>
        <w:top w:val="none" w:sz="0" w:space="0" w:color="auto"/>
        <w:left w:val="none" w:sz="0" w:space="0" w:color="auto"/>
        <w:bottom w:val="none" w:sz="0" w:space="0" w:color="auto"/>
        <w:right w:val="none" w:sz="0" w:space="0" w:color="auto"/>
      </w:divBdr>
    </w:div>
    <w:div w:id="380789356">
      <w:bodyDiv w:val="1"/>
      <w:marLeft w:val="0"/>
      <w:marRight w:val="0"/>
      <w:marTop w:val="0"/>
      <w:marBottom w:val="0"/>
      <w:divBdr>
        <w:top w:val="none" w:sz="0" w:space="0" w:color="auto"/>
        <w:left w:val="none" w:sz="0" w:space="0" w:color="auto"/>
        <w:bottom w:val="none" w:sz="0" w:space="0" w:color="auto"/>
        <w:right w:val="none" w:sz="0" w:space="0" w:color="auto"/>
      </w:divBdr>
    </w:div>
    <w:div w:id="380862428">
      <w:bodyDiv w:val="1"/>
      <w:marLeft w:val="0"/>
      <w:marRight w:val="0"/>
      <w:marTop w:val="0"/>
      <w:marBottom w:val="0"/>
      <w:divBdr>
        <w:top w:val="none" w:sz="0" w:space="0" w:color="auto"/>
        <w:left w:val="none" w:sz="0" w:space="0" w:color="auto"/>
        <w:bottom w:val="none" w:sz="0" w:space="0" w:color="auto"/>
        <w:right w:val="none" w:sz="0" w:space="0" w:color="auto"/>
      </w:divBdr>
    </w:div>
    <w:div w:id="385883118">
      <w:bodyDiv w:val="1"/>
      <w:marLeft w:val="0"/>
      <w:marRight w:val="0"/>
      <w:marTop w:val="0"/>
      <w:marBottom w:val="0"/>
      <w:divBdr>
        <w:top w:val="none" w:sz="0" w:space="0" w:color="auto"/>
        <w:left w:val="none" w:sz="0" w:space="0" w:color="auto"/>
        <w:bottom w:val="none" w:sz="0" w:space="0" w:color="auto"/>
        <w:right w:val="none" w:sz="0" w:space="0" w:color="auto"/>
      </w:divBdr>
    </w:div>
    <w:div w:id="389888871">
      <w:bodyDiv w:val="1"/>
      <w:marLeft w:val="0"/>
      <w:marRight w:val="0"/>
      <w:marTop w:val="0"/>
      <w:marBottom w:val="0"/>
      <w:divBdr>
        <w:top w:val="none" w:sz="0" w:space="0" w:color="auto"/>
        <w:left w:val="none" w:sz="0" w:space="0" w:color="auto"/>
        <w:bottom w:val="none" w:sz="0" w:space="0" w:color="auto"/>
        <w:right w:val="none" w:sz="0" w:space="0" w:color="auto"/>
      </w:divBdr>
    </w:div>
    <w:div w:id="397364135">
      <w:bodyDiv w:val="1"/>
      <w:marLeft w:val="0"/>
      <w:marRight w:val="0"/>
      <w:marTop w:val="0"/>
      <w:marBottom w:val="0"/>
      <w:divBdr>
        <w:top w:val="none" w:sz="0" w:space="0" w:color="auto"/>
        <w:left w:val="none" w:sz="0" w:space="0" w:color="auto"/>
        <w:bottom w:val="none" w:sz="0" w:space="0" w:color="auto"/>
        <w:right w:val="none" w:sz="0" w:space="0" w:color="auto"/>
      </w:divBdr>
    </w:div>
    <w:div w:id="404183163">
      <w:bodyDiv w:val="1"/>
      <w:marLeft w:val="0"/>
      <w:marRight w:val="0"/>
      <w:marTop w:val="0"/>
      <w:marBottom w:val="0"/>
      <w:divBdr>
        <w:top w:val="none" w:sz="0" w:space="0" w:color="auto"/>
        <w:left w:val="none" w:sz="0" w:space="0" w:color="auto"/>
        <w:bottom w:val="none" w:sz="0" w:space="0" w:color="auto"/>
        <w:right w:val="none" w:sz="0" w:space="0" w:color="auto"/>
      </w:divBdr>
    </w:div>
    <w:div w:id="410004609">
      <w:bodyDiv w:val="1"/>
      <w:marLeft w:val="0"/>
      <w:marRight w:val="0"/>
      <w:marTop w:val="0"/>
      <w:marBottom w:val="0"/>
      <w:divBdr>
        <w:top w:val="none" w:sz="0" w:space="0" w:color="auto"/>
        <w:left w:val="none" w:sz="0" w:space="0" w:color="auto"/>
        <w:bottom w:val="none" w:sz="0" w:space="0" w:color="auto"/>
        <w:right w:val="none" w:sz="0" w:space="0" w:color="auto"/>
      </w:divBdr>
    </w:div>
    <w:div w:id="410079845">
      <w:bodyDiv w:val="1"/>
      <w:marLeft w:val="0"/>
      <w:marRight w:val="0"/>
      <w:marTop w:val="0"/>
      <w:marBottom w:val="0"/>
      <w:divBdr>
        <w:top w:val="none" w:sz="0" w:space="0" w:color="auto"/>
        <w:left w:val="none" w:sz="0" w:space="0" w:color="auto"/>
        <w:bottom w:val="none" w:sz="0" w:space="0" w:color="auto"/>
        <w:right w:val="none" w:sz="0" w:space="0" w:color="auto"/>
      </w:divBdr>
    </w:div>
    <w:div w:id="417530368">
      <w:bodyDiv w:val="1"/>
      <w:marLeft w:val="0"/>
      <w:marRight w:val="0"/>
      <w:marTop w:val="0"/>
      <w:marBottom w:val="0"/>
      <w:divBdr>
        <w:top w:val="none" w:sz="0" w:space="0" w:color="auto"/>
        <w:left w:val="none" w:sz="0" w:space="0" w:color="auto"/>
        <w:bottom w:val="none" w:sz="0" w:space="0" w:color="auto"/>
        <w:right w:val="none" w:sz="0" w:space="0" w:color="auto"/>
      </w:divBdr>
    </w:div>
    <w:div w:id="417598195">
      <w:bodyDiv w:val="1"/>
      <w:marLeft w:val="0"/>
      <w:marRight w:val="0"/>
      <w:marTop w:val="0"/>
      <w:marBottom w:val="0"/>
      <w:divBdr>
        <w:top w:val="none" w:sz="0" w:space="0" w:color="auto"/>
        <w:left w:val="none" w:sz="0" w:space="0" w:color="auto"/>
        <w:bottom w:val="none" w:sz="0" w:space="0" w:color="auto"/>
        <w:right w:val="none" w:sz="0" w:space="0" w:color="auto"/>
      </w:divBdr>
    </w:div>
    <w:div w:id="418867217">
      <w:bodyDiv w:val="1"/>
      <w:marLeft w:val="0"/>
      <w:marRight w:val="0"/>
      <w:marTop w:val="0"/>
      <w:marBottom w:val="0"/>
      <w:divBdr>
        <w:top w:val="none" w:sz="0" w:space="0" w:color="auto"/>
        <w:left w:val="none" w:sz="0" w:space="0" w:color="auto"/>
        <w:bottom w:val="none" w:sz="0" w:space="0" w:color="auto"/>
        <w:right w:val="none" w:sz="0" w:space="0" w:color="auto"/>
      </w:divBdr>
    </w:div>
    <w:div w:id="427969295">
      <w:bodyDiv w:val="1"/>
      <w:marLeft w:val="0"/>
      <w:marRight w:val="0"/>
      <w:marTop w:val="0"/>
      <w:marBottom w:val="0"/>
      <w:divBdr>
        <w:top w:val="none" w:sz="0" w:space="0" w:color="auto"/>
        <w:left w:val="none" w:sz="0" w:space="0" w:color="auto"/>
        <w:bottom w:val="none" w:sz="0" w:space="0" w:color="auto"/>
        <w:right w:val="none" w:sz="0" w:space="0" w:color="auto"/>
      </w:divBdr>
    </w:div>
    <w:div w:id="435567016">
      <w:bodyDiv w:val="1"/>
      <w:marLeft w:val="0"/>
      <w:marRight w:val="0"/>
      <w:marTop w:val="0"/>
      <w:marBottom w:val="0"/>
      <w:divBdr>
        <w:top w:val="none" w:sz="0" w:space="0" w:color="auto"/>
        <w:left w:val="none" w:sz="0" w:space="0" w:color="auto"/>
        <w:bottom w:val="none" w:sz="0" w:space="0" w:color="auto"/>
        <w:right w:val="none" w:sz="0" w:space="0" w:color="auto"/>
      </w:divBdr>
    </w:div>
    <w:div w:id="445272447">
      <w:bodyDiv w:val="1"/>
      <w:marLeft w:val="0"/>
      <w:marRight w:val="0"/>
      <w:marTop w:val="0"/>
      <w:marBottom w:val="0"/>
      <w:divBdr>
        <w:top w:val="none" w:sz="0" w:space="0" w:color="auto"/>
        <w:left w:val="none" w:sz="0" w:space="0" w:color="auto"/>
        <w:bottom w:val="none" w:sz="0" w:space="0" w:color="auto"/>
        <w:right w:val="none" w:sz="0" w:space="0" w:color="auto"/>
      </w:divBdr>
    </w:div>
    <w:div w:id="447312149">
      <w:bodyDiv w:val="1"/>
      <w:marLeft w:val="0"/>
      <w:marRight w:val="0"/>
      <w:marTop w:val="0"/>
      <w:marBottom w:val="0"/>
      <w:divBdr>
        <w:top w:val="none" w:sz="0" w:space="0" w:color="auto"/>
        <w:left w:val="none" w:sz="0" w:space="0" w:color="auto"/>
        <w:bottom w:val="none" w:sz="0" w:space="0" w:color="auto"/>
        <w:right w:val="none" w:sz="0" w:space="0" w:color="auto"/>
      </w:divBdr>
    </w:div>
    <w:div w:id="450326099">
      <w:bodyDiv w:val="1"/>
      <w:marLeft w:val="0"/>
      <w:marRight w:val="0"/>
      <w:marTop w:val="0"/>
      <w:marBottom w:val="0"/>
      <w:divBdr>
        <w:top w:val="none" w:sz="0" w:space="0" w:color="auto"/>
        <w:left w:val="none" w:sz="0" w:space="0" w:color="auto"/>
        <w:bottom w:val="none" w:sz="0" w:space="0" w:color="auto"/>
        <w:right w:val="none" w:sz="0" w:space="0" w:color="auto"/>
      </w:divBdr>
    </w:div>
    <w:div w:id="453671042">
      <w:bodyDiv w:val="1"/>
      <w:marLeft w:val="0"/>
      <w:marRight w:val="0"/>
      <w:marTop w:val="0"/>
      <w:marBottom w:val="0"/>
      <w:divBdr>
        <w:top w:val="none" w:sz="0" w:space="0" w:color="auto"/>
        <w:left w:val="none" w:sz="0" w:space="0" w:color="auto"/>
        <w:bottom w:val="none" w:sz="0" w:space="0" w:color="auto"/>
        <w:right w:val="none" w:sz="0" w:space="0" w:color="auto"/>
      </w:divBdr>
    </w:div>
    <w:div w:id="457259883">
      <w:bodyDiv w:val="1"/>
      <w:marLeft w:val="0"/>
      <w:marRight w:val="0"/>
      <w:marTop w:val="0"/>
      <w:marBottom w:val="0"/>
      <w:divBdr>
        <w:top w:val="none" w:sz="0" w:space="0" w:color="auto"/>
        <w:left w:val="none" w:sz="0" w:space="0" w:color="auto"/>
        <w:bottom w:val="none" w:sz="0" w:space="0" w:color="auto"/>
        <w:right w:val="none" w:sz="0" w:space="0" w:color="auto"/>
      </w:divBdr>
    </w:div>
    <w:div w:id="460926695">
      <w:bodyDiv w:val="1"/>
      <w:marLeft w:val="0"/>
      <w:marRight w:val="0"/>
      <w:marTop w:val="0"/>
      <w:marBottom w:val="0"/>
      <w:divBdr>
        <w:top w:val="none" w:sz="0" w:space="0" w:color="auto"/>
        <w:left w:val="none" w:sz="0" w:space="0" w:color="auto"/>
        <w:bottom w:val="none" w:sz="0" w:space="0" w:color="auto"/>
        <w:right w:val="none" w:sz="0" w:space="0" w:color="auto"/>
      </w:divBdr>
    </w:div>
    <w:div w:id="466817331">
      <w:bodyDiv w:val="1"/>
      <w:marLeft w:val="0"/>
      <w:marRight w:val="0"/>
      <w:marTop w:val="0"/>
      <w:marBottom w:val="0"/>
      <w:divBdr>
        <w:top w:val="none" w:sz="0" w:space="0" w:color="auto"/>
        <w:left w:val="none" w:sz="0" w:space="0" w:color="auto"/>
        <w:bottom w:val="none" w:sz="0" w:space="0" w:color="auto"/>
        <w:right w:val="none" w:sz="0" w:space="0" w:color="auto"/>
      </w:divBdr>
    </w:div>
    <w:div w:id="490490438">
      <w:bodyDiv w:val="1"/>
      <w:marLeft w:val="0"/>
      <w:marRight w:val="0"/>
      <w:marTop w:val="0"/>
      <w:marBottom w:val="0"/>
      <w:divBdr>
        <w:top w:val="none" w:sz="0" w:space="0" w:color="auto"/>
        <w:left w:val="none" w:sz="0" w:space="0" w:color="auto"/>
        <w:bottom w:val="none" w:sz="0" w:space="0" w:color="auto"/>
        <w:right w:val="none" w:sz="0" w:space="0" w:color="auto"/>
      </w:divBdr>
    </w:div>
    <w:div w:id="493909747">
      <w:bodyDiv w:val="1"/>
      <w:marLeft w:val="0"/>
      <w:marRight w:val="0"/>
      <w:marTop w:val="0"/>
      <w:marBottom w:val="0"/>
      <w:divBdr>
        <w:top w:val="none" w:sz="0" w:space="0" w:color="auto"/>
        <w:left w:val="none" w:sz="0" w:space="0" w:color="auto"/>
        <w:bottom w:val="none" w:sz="0" w:space="0" w:color="auto"/>
        <w:right w:val="none" w:sz="0" w:space="0" w:color="auto"/>
      </w:divBdr>
    </w:div>
    <w:div w:id="504246448">
      <w:bodyDiv w:val="1"/>
      <w:marLeft w:val="0"/>
      <w:marRight w:val="0"/>
      <w:marTop w:val="0"/>
      <w:marBottom w:val="0"/>
      <w:divBdr>
        <w:top w:val="none" w:sz="0" w:space="0" w:color="auto"/>
        <w:left w:val="none" w:sz="0" w:space="0" w:color="auto"/>
        <w:bottom w:val="none" w:sz="0" w:space="0" w:color="auto"/>
        <w:right w:val="none" w:sz="0" w:space="0" w:color="auto"/>
      </w:divBdr>
    </w:div>
    <w:div w:id="504826504">
      <w:bodyDiv w:val="1"/>
      <w:marLeft w:val="0"/>
      <w:marRight w:val="0"/>
      <w:marTop w:val="0"/>
      <w:marBottom w:val="0"/>
      <w:divBdr>
        <w:top w:val="none" w:sz="0" w:space="0" w:color="auto"/>
        <w:left w:val="none" w:sz="0" w:space="0" w:color="auto"/>
        <w:bottom w:val="none" w:sz="0" w:space="0" w:color="auto"/>
        <w:right w:val="none" w:sz="0" w:space="0" w:color="auto"/>
      </w:divBdr>
    </w:div>
    <w:div w:id="509830634">
      <w:bodyDiv w:val="1"/>
      <w:marLeft w:val="0"/>
      <w:marRight w:val="0"/>
      <w:marTop w:val="0"/>
      <w:marBottom w:val="0"/>
      <w:divBdr>
        <w:top w:val="none" w:sz="0" w:space="0" w:color="auto"/>
        <w:left w:val="none" w:sz="0" w:space="0" w:color="auto"/>
        <w:bottom w:val="none" w:sz="0" w:space="0" w:color="auto"/>
        <w:right w:val="none" w:sz="0" w:space="0" w:color="auto"/>
      </w:divBdr>
    </w:div>
    <w:div w:id="519394585">
      <w:bodyDiv w:val="1"/>
      <w:marLeft w:val="0"/>
      <w:marRight w:val="0"/>
      <w:marTop w:val="0"/>
      <w:marBottom w:val="0"/>
      <w:divBdr>
        <w:top w:val="none" w:sz="0" w:space="0" w:color="auto"/>
        <w:left w:val="none" w:sz="0" w:space="0" w:color="auto"/>
        <w:bottom w:val="none" w:sz="0" w:space="0" w:color="auto"/>
        <w:right w:val="none" w:sz="0" w:space="0" w:color="auto"/>
      </w:divBdr>
    </w:div>
    <w:div w:id="525019081">
      <w:bodyDiv w:val="1"/>
      <w:marLeft w:val="0"/>
      <w:marRight w:val="0"/>
      <w:marTop w:val="0"/>
      <w:marBottom w:val="0"/>
      <w:divBdr>
        <w:top w:val="none" w:sz="0" w:space="0" w:color="auto"/>
        <w:left w:val="none" w:sz="0" w:space="0" w:color="auto"/>
        <w:bottom w:val="none" w:sz="0" w:space="0" w:color="auto"/>
        <w:right w:val="none" w:sz="0" w:space="0" w:color="auto"/>
      </w:divBdr>
    </w:div>
    <w:div w:id="536282523">
      <w:bodyDiv w:val="1"/>
      <w:marLeft w:val="0"/>
      <w:marRight w:val="0"/>
      <w:marTop w:val="0"/>
      <w:marBottom w:val="0"/>
      <w:divBdr>
        <w:top w:val="none" w:sz="0" w:space="0" w:color="auto"/>
        <w:left w:val="none" w:sz="0" w:space="0" w:color="auto"/>
        <w:bottom w:val="none" w:sz="0" w:space="0" w:color="auto"/>
        <w:right w:val="none" w:sz="0" w:space="0" w:color="auto"/>
      </w:divBdr>
    </w:div>
    <w:div w:id="548687659">
      <w:bodyDiv w:val="1"/>
      <w:marLeft w:val="0"/>
      <w:marRight w:val="0"/>
      <w:marTop w:val="0"/>
      <w:marBottom w:val="0"/>
      <w:divBdr>
        <w:top w:val="none" w:sz="0" w:space="0" w:color="auto"/>
        <w:left w:val="none" w:sz="0" w:space="0" w:color="auto"/>
        <w:bottom w:val="none" w:sz="0" w:space="0" w:color="auto"/>
        <w:right w:val="none" w:sz="0" w:space="0" w:color="auto"/>
      </w:divBdr>
    </w:div>
    <w:div w:id="550580165">
      <w:bodyDiv w:val="1"/>
      <w:marLeft w:val="0"/>
      <w:marRight w:val="0"/>
      <w:marTop w:val="0"/>
      <w:marBottom w:val="0"/>
      <w:divBdr>
        <w:top w:val="none" w:sz="0" w:space="0" w:color="auto"/>
        <w:left w:val="none" w:sz="0" w:space="0" w:color="auto"/>
        <w:bottom w:val="none" w:sz="0" w:space="0" w:color="auto"/>
        <w:right w:val="none" w:sz="0" w:space="0" w:color="auto"/>
      </w:divBdr>
    </w:div>
    <w:div w:id="554315614">
      <w:bodyDiv w:val="1"/>
      <w:marLeft w:val="0"/>
      <w:marRight w:val="0"/>
      <w:marTop w:val="0"/>
      <w:marBottom w:val="0"/>
      <w:divBdr>
        <w:top w:val="none" w:sz="0" w:space="0" w:color="auto"/>
        <w:left w:val="none" w:sz="0" w:space="0" w:color="auto"/>
        <w:bottom w:val="none" w:sz="0" w:space="0" w:color="auto"/>
        <w:right w:val="none" w:sz="0" w:space="0" w:color="auto"/>
      </w:divBdr>
    </w:div>
    <w:div w:id="561217383">
      <w:bodyDiv w:val="1"/>
      <w:marLeft w:val="0"/>
      <w:marRight w:val="0"/>
      <w:marTop w:val="0"/>
      <w:marBottom w:val="0"/>
      <w:divBdr>
        <w:top w:val="none" w:sz="0" w:space="0" w:color="auto"/>
        <w:left w:val="none" w:sz="0" w:space="0" w:color="auto"/>
        <w:bottom w:val="none" w:sz="0" w:space="0" w:color="auto"/>
        <w:right w:val="none" w:sz="0" w:space="0" w:color="auto"/>
      </w:divBdr>
    </w:div>
    <w:div w:id="566188095">
      <w:bodyDiv w:val="1"/>
      <w:marLeft w:val="0"/>
      <w:marRight w:val="0"/>
      <w:marTop w:val="0"/>
      <w:marBottom w:val="0"/>
      <w:divBdr>
        <w:top w:val="none" w:sz="0" w:space="0" w:color="auto"/>
        <w:left w:val="none" w:sz="0" w:space="0" w:color="auto"/>
        <w:bottom w:val="none" w:sz="0" w:space="0" w:color="auto"/>
        <w:right w:val="none" w:sz="0" w:space="0" w:color="auto"/>
      </w:divBdr>
    </w:div>
    <w:div w:id="567158412">
      <w:bodyDiv w:val="1"/>
      <w:marLeft w:val="0"/>
      <w:marRight w:val="0"/>
      <w:marTop w:val="0"/>
      <w:marBottom w:val="0"/>
      <w:divBdr>
        <w:top w:val="none" w:sz="0" w:space="0" w:color="auto"/>
        <w:left w:val="none" w:sz="0" w:space="0" w:color="auto"/>
        <w:bottom w:val="none" w:sz="0" w:space="0" w:color="auto"/>
        <w:right w:val="none" w:sz="0" w:space="0" w:color="auto"/>
      </w:divBdr>
    </w:div>
    <w:div w:id="571547799">
      <w:bodyDiv w:val="1"/>
      <w:marLeft w:val="0"/>
      <w:marRight w:val="0"/>
      <w:marTop w:val="0"/>
      <w:marBottom w:val="0"/>
      <w:divBdr>
        <w:top w:val="none" w:sz="0" w:space="0" w:color="auto"/>
        <w:left w:val="none" w:sz="0" w:space="0" w:color="auto"/>
        <w:bottom w:val="none" w:sz="0" w:space="0" w:color="auto"/>
        <w:right w:val="none" w:sz="0" w:space="0" w:color="auto"/>
      </w:divBdr>
    </w:div>
    <w:div w:id="575241269">
      <w:bodyDiv w:val="1"/>
      <w:marLeft w:val="0"/>
      <w:marRight w:val="0"/>
      <w:marTop w:val="0"/>
      <w:marBottom w:val="0"/>
      <w:divBdr>
        <w:top w:val="none" w:sz="0" w:space="0" w:color="auto"/>
        <w:left w:val="none" w:sz="0" w:space="0" w:color="auto"/>
        <w:bottom w:val="none" w:sz="0" w:space="0" w:color="auto"/>
        <w:right w:val="none" w:sz="0" w:space="0" w:color="auto"/>
      </w:divBdr>
    </w:div>
    <w:div w:id="601572189">
      <w:bodyDiv w:val="1"/>
      <w:marLeft w:val="0"/>
      <w:marRight w:val="0"/>
      <w:marTop w:val="0"/>
      <w:marBottom w:val="0"/>
      <w:divBdr>
        <w:top w:val="none" w:sz="0" w:space="0" w:color="auto"/>
        <w:left w:val="none" w:sz="0" w:space="0" w:color="auto"/>
        <w:bottom w:val="none" w:sz="0" w:space="0" w:color="auto"/>
        <w:right w:val="none" w:sz="0" w:space="0" w:color="auto"/>
      </w:divBdr>
    </w:div>
    <w:div w:id="614286917">
      <w:bodyDiv w:val="1"/>
      <w:marLeft w:val="0"/>
      <w:marRight w:val="0"/>
      <w:marTop w:val="0"/>
      <w:marBottom w:val="0"/>
      <w:divBdr>
        <w:top w:val="none" w:sz="0" w:space="0" w:color="auto"/>
        <w:left w:val="none" w:sz="0" w:space="0" w:color="auto"/>
        <w:bottom w:val="none" w:sz="0" w:space="0" w:color="auto"/>
        <w:right w:val="none" w:sz="0" w:space="0" w:color="auto"/>
      </w:divBdr>
    </w:div>
    <w:div w:id="629478466">
      <w:bodyDiv w:val="1"/>
      <w:marLeft w:val="0"/>
      <w:marRight w:val="0"/>
      <w:marTop w:val="0"/>
      <w:marBottom w:val="0"/>
      <w:divBdr>
        <w:top w:val="none" w:sz="0" w:space="0" w:color="auto"/>
        <w:left w:val="none" w:sz="0" w:space="0" w:color="auto"/>
        <w:bottom w:val="none" w:sz="0" w:space="0" w:color="auto"/>
        <w:right w:val="none" w:sz="0" w:space="0" w:color="auto"/>
      </w:divBdr>
    </w:div>
    <w:div w:id="633869502">
      <w:bodyDiv w:val="1"/>
      <w:marLeft w:val="0"/>
      <w:marRight w:val="0"/>
      <w:marTop w:val="0"/>
      <w:marBottom w:val="0"/>
      <w:divBdr>
        <w:top w:val="none" w:sz="0" w:space="0" w:color="auto"/>
        <w:left w:val="none" w:sz="0" w:space="0" w:color="auto"/>
        <w:bottom w:val="none" w:sz="0" w:space="0" w:color="auto"/>
        <w:right w:val="none" w:sz="0" w:space="0" w:color="auto"/>
      </w:divBdr>
    </w:div>
    <w:div w:id="640501928">
      <w:bodyDiv w:val="1"/>
      <w:marLeft w:val="0"/>
      <w:marRight w:val="0"/>
      <w:marTop w:val="0"/>
      <w:marBottom w:val="0"/>
      <w:divBdr>
        <w:top w:val="none" w:sz="0" w:space="0" w:color="auto"/>
        <w:left w:val="none" w:sz="0" w:space="0" w:color="auto"/>
        <w:bottom w:val="none" w:sz="0" w:space="0" w:color="auto"/>
        <w:right w:val="none" w:sz="0" w:space="0" w:color="auto"/>
      </w:divBdr>
    </w:div>
    <w:div w:id="653726897">
      <w:bodyDiv w:val="1"/>
      <w:marLeft w:val="0"/>
      <w:marRight w:val="0"/>
      <w:marTop w:val="0"/>
      <w:marBottom w:val="0"/>
      <w:divBdr>
        <w:top w:val="none" w:sz="0" w:space="0" w:color="auto"/>
        <w:left w:val="none" w:sz="0" w:space="0" w:color="auto"/>
        <w:bottom w:val="none" w:sz="0" w:space="0" w:color="auto"/>
        <w:right w:val="none" w:sz="0" w:space="0" w:color="auto"/>
      </w:divBdr>
    </w:div>
    <w:div w:id="666371174">
      <w:bodyDiv w:val="1"/>
      <w:marLeft w:val="0"/>
      <w:marRight w:val="0"/>
      <w:marTop w:val="0"/>
      <w:marBottom w:val="0"/>
      <w:divBdr>
        <w:top w:val="none" w:sz="0" w:space="0" w:color="auto"/>
        <w:left w:val="none" w:sz="0" w:space="0" w:color="auto"/>
        <w:bottom w:val="none" w:sz="0" w:space="0" w:color="auto"/>
        <w:right w:val="none" w:sz="0" w:space="0" w:color="auto"/>
      </w:divBdr>
    </w:div>
    <w:div w:id="668145258">
      <w:bodyDiv w:val="1"/>
      <w:marLeft w:val="0"/>
      <w:marRight w:val="0"/>
      <w:marTop w:val="0"/>
      <w:marBottom w:val="0"/>
      <w:divBdr>
        <w:top w:val="none" w:sz="0" w:space="0" w:color="auto"/>
        <w:left w:val="none" w:sz="0" w:space="0" w:color="auto"/>
        <w:bottom w:val="none" w:sz="0" w:space="0" w:color="auto"/>
        <w:right w:val="none" w:sz="0" w:space="0" w:color="auto"/>
      </w:divBdr>
    </w:div>
    <w:div w:id="668336481">
      <w:bodyDiv w:val="1"/>
      <w:marLeft w:val="0"/>
      <w:marRight w:val="0"/>
      <w:marTop w:val="0"/>
      <w:marBottom w:val="0"/>
      <w:divBdr>
        <w:top w:val="none" w:sz="0" w:space="0" w:color="auto"/>
        <w:left w:val="none" w:sz="0" w:space="0" w:color="auto"/>
        <w:bottom w:val="none" w:sz="0" w:space="0" w:color="auto"/>
        <w:right w:val="none" w:sz="0" w:space="0" w:color="auto"/>
      </w:divBdr>
    </w:div>
    <w:div w:id="679161494">
      <w:bodyDiv w:val="1"/>
      <w:marLeft w:val="0"/>
      <w:marRight w:val="0"/>
      <w:marTop w:val="0"/>
      <w:marBottom w:val="0"/>
      <w:divBdr>
        <w:top w:val="none" w:sz="0" w:space="0" w:color="auto"/>
        <w:left w:val="none" w:sz="0" w:space="0" w:color="auto"/>
        <w:bottom w:val="none" w:sz="0" w:space="0" w:color="auto"/>
        <w:right w:val="none" w:sz="0" w:space="0" w:color="auto"/>
      </w:divBdr>
    </w:div>
    <w:div w:id="679162088">
      <w:bodyDiv w:val="1"/>
      <w:marLeft w:val="0"/>
      <w:marRight w:val="0"/>
      <w:marTop w:val="0"/>
      <w:marBottom w:val="0"/>
      <w:divBdr>
        <w:top w:val="none" w:sz="0" w:space="0" w:color="auto"/>
        <w:left w:val="none" w:sz="0" w:space="0" w:color="auto"/>
        <w:bottom w:val="none" w:sz="0" w:space="0" w:color="auto"/>
        <w:right w:val="none" w:sz="0" w:space="0" w:color="auto"/>
      </w:divBdr>
    </w:div>
    <w:div w:id="679820623">
      <w:bodyDiv w:val="1"/>
      <w:marLeft w:val="0"/>
      <w:marRight w:val="0"/>
      <w:marTop w:val="0"/>
      <w:marBottom w:val="0"/>
      <w:divBdr>
        <w:top w:val="none" w:sz="0" w:space="0" w:color="auto"/>
        <w:left w:val="none" w:sz="0" w:space="0" w:color="auto"/>
        <w:bottom w:val="none" w:sz="0" w:space="0" w:color="auto"/>
        <w:right w:val="none" w:sz="0" w:space="0" w:color="auto"/>
      </w:divBdr>
      <w:divsChild>
        <w:div w:id="473179385">
          <w:marLeft w:val="0"/>
          <w:marRight w:val="0"/>
          <w:marTop w:val="0"/>
          <w:marBottom w:val="0"/>
          <w:divBdr>
            <w:top w:val="none" w:sz="0" w:space="0" w:color="auto"/>
            <w:left w:val="none" w:sz="0" w:space="0" w:color="auto"/>
            <w:bottom w:val="none" w:sz="0" w:space="0" w:color="auto"/>
            <w:right w:val="none" w:sz="0" w:space="0" w:color="auto"/>
          </w:divBdr>
        </w:div>
        <w:div w:id="1479882797">
          <w:marLeft w:val="0"/>
          <w:marRight w:val="0"/>
          <w:marTop w:val="0"/>
          <w:marBottom w:val="0"/>
          <w:divBdr>
            <w:top w:val="none" w:sz="0" w:space="0" w:color="auto"/>
            <w:left w:val="none" w:sz="0" w:space="0" w:color="auto"/>
            <w:bottom w:val="none" w:sz="0" w:space="0" w:color="auto"/>
            <w:right w:val="none" w:sz="0" w:space="0" w:color="auto"/>
          </w:divBdr>
          <w:divsChild>
            <w:div w:id="630597764">
              <w:marLeft w:val="0"/>
              <w:marRight w:val="0"/>
              <w:marTop w:val="0"/>
              <w:marBottom w:val="0"/>
              <w:divBdr>
                <w:top w:val="none" w:sz="0" w:space="0" w:color="auto"/>
                <w:left w:val="none" w:sz="0" w:space="0" w:color="auto"/>
                <w:bottom w:val="none" w:sz="0" w:space="0" w:color="auto"/>
                <w:right w:val="none" w:sz="0" w:space="0" w:color="auto"/>
              </w:divBdr>
              <w:divsChild>
                <w:div w:id="1832793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125319">
      <w:bodyDiv w:val="1"/>
      <w:marLeft w:val="0"/>
      <w:marRight w:val="0"/>
      <w:marTop w:val="0"/>
      <w:marBottom w:val="0"/>
      <w:divBdr>
        <w:top w:val="none" w:sz="0" w:space="0" w:color="auto"/>
        <w:left w:val="none" w:sz="0" w:space="0" w:color="auto"/>
        <w:bottom w:val="none" w:sz="0" w:space="0" w:color="auto"/>
        <w:right w:val="none" w:sz="0" w:space="0" w:color="auto"/>
      </w:divBdr>
    </w:div>
    <w:div w:id="691222642">
      <w:bodyDiv w:val="1"/>
      <w:marLeft w:val="0"/>
      <w:marRight w:val="0"/>
      <w:marTop w:val="0"/>
      <w:marBottom w:val="0"/>
      <w:divBdr>
        <w:top w:val="none" w:sz="0" w:space="0" w:color="auto"/>
        <w:left w:val="none" w:sz="0" w:space="0" w:color="auto"/>
        <w:bottom w:val="none" w:sz="0" w:space="0" w:color="auto"/>
        <w:right w:val="none" w:sz="0" w:space="0" w:color="auto"/>
      </w:divBdr>
    </w:div>
    <w:div w:id="692070775">
      <w:bodyDiv w:val="1"/>
      <w:marLeft w:val="0"/>
      <w:marRight w:val="0"/>
      <w:marTop w:val="0"/>
      <w:marBottom w:val="0"/>
      <w:divBdr>
        <w:top w:val="none" w:sz="0" w:space="0" w:color="auto"/>
        <w:left w:val="none" w:sz="0" w:space="0" w:color="auto"/>
        <w:bottom w:val="none" w:sz="0" w:space="0" w:color="auto"/>
        <w:right w:val="none" w:sz="0" w:space="0" w:color="auto"/>
      </w:divBdr>
    </w:div>
    <w:div w:id="699206036">
      <w:bodyDiv w:val="1"/>
      <w:marLeft w:val="0"/>
      <w:marRight w:val="0"/>
      <w:marTop w:val="0"/>
      <w:marBottom w:val="0"/>
      <w:divBdr>
        <w:top w:val="none" w:sz="0" w:space="0" w:color="auto"/>
        <w:left w:val="none" w:sz="0" w:space="0" w:color="auto"/>
        <w:bottom w:val="none" w:sz="0" w:space="0" w:color="auto"/>
        <w:right w:val="none" w:sz="0" w:space="0" w:color="auto"/>
      </w:divBdr>
    </w:div>
    <w:div w:id="699210762">
      <w:bodyDiv w:val="1"/>
      <w:marLeft w:val="0"/>
      <w:marRight w:val="0"/>
      <w:marTop w:val="0"/>
      <w:marBottom w:val="0"/>
      <w:divBdr>
        <w:top w:val="none" w:sz="0" w:space="0" w:color="auto"/>
        <w:left w:val="none" w:sz="0" w:space="0" w:color="auto"/>
        <w:bottom w:val="none" w:sz="0" w:space="0" w:color="auto"/>
        <w:right w:val="none" w:sz="0" w:space="0" w:color="auto"/>
      </w:divBdr>
    </w:div>
    <w:div w:id="701787649">
      <w:bodyDiv w:val="1"/>
      <w:marLeft w:val="0"/>
      <w:marRight w:val="0"/>
      <w:marTop w:val="0"/>
      <w:marBottom w:val="0"/>
      <w:divBdr>
        <w:top w:val="none" w:sz="0" w:space="0" w:color="auto"/>
        <w:left w:val="none" w:sz="0" w:space="0" w:color="auto"/>
        <w:bottom w:val="none" w:sz="0" w:space="0" w:color="auto"/>
        <w:right w:val="none" w:sz="0" w:space="0" w:color="auto"/>
      </w:divBdr>
    </w:div>
    <w:div w:id="709302218">
      <w:bodyDiv w:val="1"/>
      <w:marLeft w:val="0"/>
      <w:marRight w:val="0"/>
      <w:marTop w:val="0"/>
      <w:marBottom w:val="0"/>
      <w:divBdr>
        <w:top w:val="none" w:sz="0" w:space="0" w:color="auto"/>
        <w:left w:val="none" w:sz="0" w:space="0" w:color="auto"/>
        <w:bottom w:val="none" w:sz="0" w:space="0" w:color="auto"/>
        <w:right w:val="none" w:sz="0" w:space="0" w:color="auto"/>
      </w:divBdr>
    </w:div>
    <w:div w:id="712923691">
      <w:bodyDiv w:val="1"/>
      <w:marLeft w:val="0"/>
      <w:marRight w:val="0"/>
      <w:marTop w:val="0"/>
      <w:marBottom w:val="0"/>
      <w:divBdr>
        <w:top w:val="none" w:sz="0" w:space="0" w:color="auto"/>
        <w:left w:val="none" w:sz="0" w:space="0" w:color="auto"/>
        <w:bottom w:val="none" w:sz="0" w:space="0" w:color="auto"/>
        <w:right w:val="none" w:sz="0" w:space="0" w:color="auto"/>
      </w:divBdr>
    </w:div>
    <w:div w:id="713388613">
      <w:bodyDiv w:val="1"/>
      <w:marLeft w:val="0"/>
      <w:marRight w:val="0"/>
      <w:marTop w:val="0"/>
      <w:marBottom w:val="0"/>
      <w:divBdr>
        <w:top w:val="none" w:sz="0" w:space="0" w:color="auto"/>
        <w:left w:val="none" w:sz="0" w:space="0" w:color="auto"/>
        <w:bottom w:val="none" w:sz="0" w:space="0" w:color="auto"/>
        <w:right w:val="none" w:sz="0" w:space="0" w:color="auto"/>
      </w:divBdr>
    </w:div>
    <w:div w:id="714043792">
      <w:bodyDiv w:val="1"/>
      <w:marLeft w:val="0"/>
      <w:marRight w:val="0"/>
      <w:marTop w:val="0"/>
      <w:marBottom w:val="0"/>
      <w:divBdr>
        <w:top w:val="none" w:sz="0" w:space="0" w:color="auto"/>
        <w:left w:val="none" w:sz="0" w:space="0" w:color="auto"/>
        <w:bottom w:val="none" w:sz="0" w:space="0" w:color="auto"/>
        <w:right w:val="none" w:sz="0" w:space="0" w:color="auto"/>
      </w:divBdr>
    </w:div>
    <w:div w:id="715399728">
      <w:bodyDiv w:val="1"/>
      <w:marLeft w:val="0"/>
      <w:marRight w:val="0"/>
      <w:marTop w:val="0"/>
      <w:marBottom w:val="0"/>
      <w:divBdr>
        <w:top w:val="none" w:sz="0" w:space="0" w:color="auto"/>
        <w:left w:val="none" w:sz="0" w:space="0" w:color="auto"/>
        <w:bottom w:val="none" w:sz="0" w:space="0" w:color="auto"/>
        <w:right w:val="none" w:sz="0" w:space="0" w:color="auto"/>
      </w:divBdr>
    </w:div>
    <w:div w:id="716314307">
      <w:bodyDiv w:val="1"/>
      <w:marLeft w:val="0"/>
      <w:marRight w:val="0"/>
      <w:marTop w:val="0"/>
      <w:marBottom w:val="0"/>
      <w:divBdr>
        <w:top w:val="none" w:sz="0" w:space="0" w:color="auto"/>
        <w:left w:val="none" w:sz="0" w:space="0" w:color="auto"/>
        <w:bottom w:val="none" w:sz="0" w:space="0" w:color="auto"/>
        <w:right w:val="none" w:sz="0" w:space="0" w:color="auto"/>
      </w:divBdr>
    </w:div>
    <w:div w:id="721440621">
      <w:bodyDiv w:val="1"/>
      <w:marLeft w:val="0"/>
      <w:marRight w:val="0"/>
      <w:marTop w:val="0"/>
      <w:marBottom w:val="0"/>
      <w:divBdr>
        <w:top w:val="none" w:sz="0" w:space="0" w:color="auto"/>
        <w:left w:val="none" w:sz="0" w:space="0" w:color="auto"/>
        <w:bottom w:val="none" w:sz="0" w:space="0" w:color="auto"/>
        <w:right w:val="none" w:sz="0" w:space="0" w:color="auto"/>
      </w:divBdr>
    </w:div>
    <w:div w:id="721713504">
      <w:bodyDiv w:val="1"/>
      <w:marLeft w:val="0"/>
      <w:marRight w:val="0"/>
      <w:marTop w:val="0"/>
      <w:marBottom w:val="0"/>
      <w:divBdr>
        <w:top w:val="none" w:sz="0" w:space="0" w:color="auto"/>
        <w:left w:val="none" w:sz="0" w:space="0" w:color="auto"/>
        <w:bottom w:val="none" w:sz="0" w:space="0" w:color="auto"/>
        <w:right w:val="none" w:sz="0" w:space="0" w:color="auto"/>
      </w:divBdr>
    </w:div>
    <w:div w:id="736367761">
      <w:bodyDiv w:val="1"/>
      <w:marLeft w:val="0"/>
      <w:marRight w:val="0"/>
      <w:marTop w:val="0"/>
      <w:marBottom w:val="0"/>
      <w:divBdr>
        <w:top w:val="none" w:sz="0" w:space="0" w:color="auto"/>
        <w:left w:val="none" w:sz="0" w:space="0" w:color="auto"/>
        <w:bottom w:val="none" w:sz="0" w:space="0" w:color="auto"/>
        <w:right w:val="none" w:sz="0" w:space="0" w:color="auto"/>
      </w:divBdr>
    </w:div>
    <w:div w:id="742216458">
      <w:bodyDiv w:val="1"/>
      <w:marLeft w:val="0"/>
      <w:marRight w:val="0"/>
      <w:marTop w:val="0"/>
      <w:marBottom w:val="0"/>
      <w:divBdr>
        <w:top w:val="none" w:sz="0" w:space="0" w:color="auto"/>
        <w:left w:val="none" w:sz="0" w:space="0" w:color="auto"/>
        <w:bottom w:val="none" w:sz="0" w:space="0" w:color="auto"/>
        <w:right w:val="none" w:sz="0" w:space="0" w:color="auto"/>
      </w:divBdr>
    </w:div>
    <w:div w:id="743986736">
      <w:bodyDiv w:val="1"/>
      <w:marLeft w:val="0"/>
      <w:marRight w:val="0"/>
      <w:marTop w:val="0"/>
      <w:marBottom w:val="0"/>
      <w:divBdr>
        <w:top w:val="none" w:sz="0" w:space="0" w:color="auto"/>
        <w:left w:val="none" w:sz="0" w:space="0" w:color="auto"/>
        <w:bottom w:val="none" w:sz="0" w:space="0" w:color="auto"/>
        <w:right w:val="none" w:sz="0" w:space="0" w:color="auto"/>
      </w:divBdr>
    </w:div>
    <w:div w:id="753018062">
      <w:bodyDiv w:val="1"/>
      <w:marLeft w:val="0"/>
      <w:marRight w:val="0"/>
      <w:marTop w:val="0"/>
      <w:marBottom w:val="0"/>
      <w:divBdr>
        <w:top w:val="none" w:sz="0" w:space="0" w:color="auto"/>
        <w:left w:val="none" w:sz="0" w:space="0" w:color="auto"/>
        <w:bottom w:val="none" w:sz="0" w:space="0" w:color="auto"/>
        <w:right w:val="none" w:sz="0" w:space="0" w:color="auto"/>
      </w:divBdr>
    </w:div>
    <w:div w:id="762265740">
      <w:bodyDiv w:val="1"/>
      <w:marLeft w:val="0"/>
      <w:marRight w:val="0"/>
      <w:marTop w:val="0"/>
      <w:marBottom w:val="0"/>
      <w:divBdr>
        <w:top w:val="none" w:sz="0" w:space="0" w:color="auto"/>
        <w:left w:val="none" w:sz="0" w:space="0" w:color="auto"/>
        <w:bottom w:val="none" w:sz="0" w:space="0" w:color="auto"/>
        <w:right w:val="none" w:sz="0" w:space="0" w:color="auto"/>
      </w:divBdr>
    </w:div>
    <w:div w:id="763915511">
      <w:bodyDiv w:val="1"/>
      <w:marLeft w:val="0"/>
      <w:marRight w:val="0"/>
      <w:marTop w:val="0"/>
      <w:marBottom w:val="0"/>
      <w:divBdr>
        <w:top w:val="none" w:sz="0" w:space="0" w:color="auto"/>
        <w:left w:val="none" w:sz="0" w:space="0" w:color="auto"/>
        <w:bottom w:val="none" w:sz="0" w:space="0" w:color="auto"/>
        <w:right w:val="none" w:sz="0" w:space="0" w:color="auto"/>
      </w:divBdr>
    </w:div>
    <w:div w:id="771973171">
      <w:bodyDiv w:val="1"/>
      <w:marLeft w:val="0"/>
      <w:marRight w:val="0"/>
      <w:marTop w:val="0"/>
      <w:marBottom w:val="0"/>
      <w:divBdr>
        <w:top w:val="none" w:sz="0" w:space="0" w:color="auto"/>
        <w:left w:val="none" w:sz="0" w:space="0" w:color="auto"/>
        <w:bottom w:val="none" w:sz="0" w:space="0" w:color="auto"/>
        <w:right w:val="none" w:sz="0" w:space="0" w:color="auto"/>
      </w:divBdr>
    </w:div>
    <w:div w:id="774331260">
      <w:bodyDiv w:val="1"/>
      <w:marLeft w:val="0"/>
      <w:marRight w:val="0"/>
      <w:marTop w:val="0"/>
      <w:marBottom w:val="0"/>
      <w:divBdr>
        <w:top w:val="none" w:sz="0" w:space="0" w:color="auto"/>
        <w:left w:val="none" w:sz="0" w:space="0" w:color="auto"/>
        <w:bottom w:val="none" w:sz="0" w:space="0" w:color="auto"/>
        <w:right w:val="none" w:sz="0" w:space="0" w:color="auto"/>
      </w:divBdr>
    </w:div>
    <w:div w:id="778992359">
      <w:bodyDiv w:val="1"/>
      <w:marLeft w:val="0"/>
      <w:marRight w:val="0"/>
      <w:marTop w:val="0"/>
      <w:marBottom w:val="0"/>
      <w:divBdr>
        <w:top w:val="none" w:sz="0" w:space="0" w:color="auto"/>
        <w:left w:val="none" w:sz="0" w:space="0" w:color="auto"/>
        <w:bottom w:val="none" w:sz="0" w:space="0" w:color="auto"/>
        <w:right w:val="none" w:sz="0" w:space="0" w:color="auto"/>
      </w:divBdr>
    </w:div>
    <w:div w:id="786000059">
      <w:bodyDiv w:val="1"/>
      <w:marLeft w:val="0"/>
      <w:marRight w:val="0"/>
      <w:marTop w:val="0"/>
      <w:marBottom w:val="0"/>
      <w:divBdr>
        <w:top w:val="none" w:sz="0" w:space="0" w:color="auto"/>
        <w:left w:val="none" w:sz="0" w:space="0" w:color="auto"/>
        <w:bottom w:val="none" w:sz="0" w:space="0" w:color="auto"/>
        <w:right w:val="none" w:sz="0" w:space="0" w:color="auto"/>
      </w:divBdr>
    </w:div>
    <w:div w:id="795297187">
      <w:bodyDiv w:val="1"/>
      <w:marLeft w:val="0"/>
      <w:marRight w:val="0"/>
      <w:marTop w:val="0"/>
      <w:marBottom w:val="0"/>
      <w:divBdr>
        <w:top w:val="none" w:sz="0" w:space="0" w:color="auto"/>
        <w:left w:val="none" w:sz="0" w:space="0" w:color="auto"/>
        <w:bottom w:val="none" w:sz="0" w:space="0" w:color="auto"/>
        <w:right w:val="none" w:sz="0" w:space="0" w:color="auto"/>
      </w:divBdr>
    </w:div>
    <w:div w:id="802120957">
      <w:bodyDiv w:val="1"/>
      <w:marLeft w:val="0"/>
      <w:marRight w:val="0"/>
      <w:marTop w:val="0"/>
      <w:marBottom w:val="0"/>
      <w:divBdr>
        <w:top w:val="none" w:sz="0" w:space="0" w:color="auto"/>
        <w:left w:val="none" w:sz="0" w:space="0" w:color="auto"/>
        <w:bottom w:val="none" w:sz="0" w:space="0" w:color="auto"/>
        <w:right w:val="none" w:sz="0" w:space="0" w:color="auto"/>
      </w:divBdr>
    </w:div>
    <w:div w:id="819268762">
      <w:bodyDiv w:val="1"/>
      <w:marLeft w:val="0"/>
      <w:marRight w:val="0"/>
      <w:marTop w:val="0"/>
      <w:marBottom w:val="0"/>
      <w:divBdr>
        <w:top w:val="none" w:sz="0" w:space="0" w:color="auto"/>
        <w:left w:val="none" w:sz="0" w:space="0" w:color="auto"/>
        <w:bottom w:val="none" w:sz="0" w:space="0" w:color="auto"/>
        <w:right w:val="none" w:sz="0" w:space="0" w:color="auto"/>
      </w:divBdr>
    </w:div>
    <w:div w:id="826747926">
      <w:bodyDiv w:val="1"/>
      <w:marLeft w:val="0"/>
      <w:marRight w:val="0"/>
      <w:marTop w:val="0"/>
      <w:marBottom w:val="0"/>
      <w:divBdr>
        <w:top w:val="none" w:sz="0" w:space="0" w:color="auto"/>
        <w:left w:val="none" w:sz="0" w:space="0" w:color="auto"/>
        <w:bottom w:val="none" w:sz="0" w:space="0" w:color="auto"/>
        <w:right w:val="none" w:sz="0" w:space="0" w:color="auto"/>
      </w:divBdr>
    </w:div>
    <w:div w:id="829708587">
      <w:bodyDiv w:val="1"/>
      <w:marLeft w:val="0"/>
      <w:marRight w:val="0"/>
      <w:marTop w:val="0"/>
      <w:marBottom w:val="0"/>
      <w:divBdr>
        <w:top w:val="none" w:sz="0" w:space="0" w:color="auto"/>
        <w:left w:val="none" w:sz="0" w:space="0" w:color="auto"/>
        <w:bottom w:val="none" w:sz="0" w:space="0" w:color="auto"/>
        <w:right w:val="none" w:sz="0" w:space="0" w:color="auto"/>
      </w:divBdr>
    </w:div>
    <w:div w:id="830369928">
      <w:bodyDiv w:val="1"/>
      <w:marLeft w:val="0"/>
      <w:marRight w:val="0"/>
      <w:marTop w:val="0"/>
      <w:marBottom w:val="0"/>
      <w:divBdr>
        <w:top w:val="none" w:sz="0" w:space="0" w:color="auto"/>
        <w:left w:val="none" w:sz="0" w:space="0" w:color="auto"/>
        <w:bottom w:val="none" w:sz="0" w:space="0" w:color="auto"/>
        <w:right w:val="none" w:sz="0" w:space="0" w:color="auto"/>
      </w:divBdr>
    </w:div>
    <w:div w:id="831025683">
      <w:bodyDiv w:val="1"/>
      <w:marLeft w:val="0"/>
      <w:marRight w:val="0"/>
      <w:marTop w:val="0"/>
      <w:marBottom w:val="0"/>
      <w:divBdr>
        <w:top w:val="none" w:sz="0" w:space="0" w:color="auto"/>
        <w:left w:val="none" w:sz="0" w:space="0" w:color="auto"/>
        <w:bottom w:val="none" w:sz="0" w:space="0" w:color="auto"/>
        <w:right w:val="none" w:sz="0" w:space="0" w:color="auto"/>
      </w:divBdr>
    </w:div>
    <w:div w:id="831683347">
      <w:bodyDiv w:val="1"/>
      <w:marLeft w:val="0"/>
      <w:marRight w:val="0"/>
      <w:marTop w:val="0"/>
      <w:marBottom w:val="0"/>
      <w:divBdr>
        <w:top w:val="none" w:sz="0" w:space="0" w:color="auto"/>
        <w:left w:val="none" w:sz="0" w:space="0" w:color="auto"/>
        <w:bottom w:val="none" w:sz="0" w:space="0" w:color="auto"/>
        <w:right w:val="none" w:sz="0" w:space="0" w:color="auto"/>
      </w:divBdr>
    </w:div>
    <w:div w:id="835532769">
      <w:bodyDiv w:val="1"/>
      <w:marLeft w:val="0"/>
      <w:marRight w:val="0"/>
      <w:marTop w:val="0"/>
      <w:marBottom w:val="0"/>
      <w:divBdr>
        <w:top w:val="none" w:sz="0" w:space="0" w:color="auto"/>
        <w:left w:val="none" w:sz="0" w:space="0" w:color="auto"/>
        <w:bottom w:val="none" w:sz="0" w:space="0" w:color="auto"/>
        <w:right w:val="none" w:sz="0" w:space="0" w:color="auto"/>
      </w:divBdr>
    </w:div>
    <w:div w:id="838078185">
      <w:bodyDiv w:val="1"/>
      <w:marLeft w:val="0"/>
      <w:marRight w:val="0"/>
      <w:marTop w:val="0"/>
      <w:marBottom w:val="0"/>
      <w:divBdr>
        <w:top w:val="none" w:sz="0" w:space="0" w:color="auto"/>
        <w:left w:val="none" w:sz="0" w:space="0" w:color="auto"/>
        <w:bottom w:val="none" w:sz="0" w:space="0" w:color="auto"/>
        <w:right w:val="none" w:sz="0" w:space="0" w:color="auto"/>
      </w:divBdr>
    </w:div>
    <w:div w:id="844903564">
      <w:bodyDiv w:val="1"/>
      <w:marLeft w:val="0"/>
      <w:marRight w:val="0"/>
      <w:marTop w:val="0"/>
      <w:marBottom w:val="0"/>
      <w:divBdr>
        <w:top w:val="none" w:sz="0" w:space="0" w:color="auto"/>
        <w:left w:val="none" w:sz="0" w:space="0" w:color="auto"/>
        <w:bottom w:val="none" w:sz="0" w:space="0" w:color="auto"/>
        <w:right w:val="none" w:sz="0" w:space="0" w:color="auto"/>
      </w:divBdr>
    </w:div>
    <w:div w:id="847407129">
      <w:bodyDiv w:val="1"/>
      <w:marLeft w:val="0"/>
      <w:marRight w:val="0"/>
      <w:marTop w:val="0"/>
      <w:marBottom w:val="0"/>
      <w:divBdr>
        <w:top w:val="none" w:sz="0" w:space="0" w:color="auto"/>
        <w:left w:val="none" w:sz="0" w:space="0" w:color="auto"/>
        <w:bottom w:val="none" w:sz="0" w:space="0" w:color="auto"/>
        <w:right w:val="none" w:sz="0" w:space="0" w:color="auto"/>
      </w:divBdr>
    </w:div>
    <w:div w:id="849680224">
      <w:bodyDiv w:val="1"/>
      <w:marLeft w:val="0"/>
      <w:marRight w:val="0"/>
      <w:marTop w:val="0"/>
      <w:marBottom w:val="0"/>
      <w:divBdr>
        <w:top w:val="none" w:sz="0" w:space="0" w:color="auto"/>
        <w:left w:val="none" w:sz="0" w:space="0" w:color="auto"/>
        <w:bottom w:val="none" w:sz="0" w:space="0" w:color="auto"/>
        <w:right w:val="none" w:sz="0" w:space="0" w:color="auto"/>
      </w:divBdr>
    </w:div>
    <w:div w:id="851798297">
      <w:bodyDiv w:val="1"/>
      <w:marLeft w:val="0"/>
      <w:marRight w:val="0"/>
      <w:marTop w:val="0"/>
      <w:marBottom w:val="0"/>
      <w:divBdr>
        <w:top w:val="none" w:sz="0" w:space="0" w:color="auto"/>
        <w:left w:val="none" w:sz="0" w:space="0" w:color="auto"/>
        <w:bottom w:val="none" w:sz="0" w:space="0" w:color="auto"/>
        <w:right w:val="none" w:sz="0" w:space="0" w:color="auto"/>
      </w:divBdr>
    </w:div>
    <w:div w:id="853571730">
      <w:bodyDiv w:val="1"/>
      <w:marLeft w:val="0"/>
      <w:marRight w:val="0"/>
      <w:marTop w:val="0"/>
      <w:marBottom w:val="0"/>
      <w:divBdr>
        <w:top w:val="none" w:sz="0" w:space="0" w:color="auto"/>
        <w:left w:val="none" w:sz="0" w:space="0" w:color="auto"/>
        <w:bottom w:val="none" w:sz="0" w:space="0" w:color="auto"/>
        <w:right w:val="none" w:sz="0" w:space="0" w:color="auto"/>
      </w:divBdr>
    </w:div>
    <w:div w:id="856381893">
      <w:bodyDiv w:val="1"/>
      <w:marLeft w:val="0"/>
      <w:marRight w:val="0"/>
      <w:marTop w:val="0"/>
      <w:marBottom w:val="0"/>
      <w:divBdr>
        <w:top w:val="none" w:sz="0" w:space="0" w:color="auto"/>
        <w:left w:val="none" w:sz="0" w:space="0" w:color="auto"/>
        <w:bottom w:val="none" w:sz="0" w:space="0" w:color="auto"/>
        <w:right w:val="none" w:sz="0" w:space="0" w:color="auto"/>
      </w:divBdr>
    </w:div>
    <w:div w:id="856577698">
      <w:bodyDiv w:val="1"/>
      <w:marLeft w:val="0"/>
      <w:marRight w:val="0"/>
      <w:marTop w:val="0"/>
      <w:marBottom w:val="0"/>
      <w:divBdr>
        <w:top w:val="none" w:sz="0" w:space="0" w:color="auto"/>
        <w:left w:val="none" w:sz="0" w:space="0" w:color="auto"/>
        <w:bottom w:val="none" w:sz="0" w:space="0" w:color="auto"/>
        <w:right w:val="none" w:sz="0" w:space="0" w:color="auto"/>
      </w:divBdr>
    </w:div>
    <w:div w:id="864488488">
      <w:bodyDiv w:val="1"/>
      <w:marLeft w:val="0"/>
      <w:marRight w:val="0"/>
      <w:marTop w:val="0"/>
      <w:marBottom w:val="0"/>
      <w:divBdr>
        <w:top w:val="none" w:sz="0" w:space="0" w:color="auto"/>
        <w:left w:val="none" w:sz="0" w:space="0" w:color="auto"/>
        <w:bottom w:val="none" w:sz="0" w:space="0" w:color="auto"/>
        <w:right w:val="none" w:sz="0" w:space="0" w:color="auto"/>
      </w:divBdr>
    </w:div>
    <w:div w:id="869338541">
      <w:bodyDiv w:val="1"/>
      <w:marLeft w:val="0"/>
      <w:marRight w:val="0"/>
      <w:marTop w:val="0"/>
      <w:marBottom w:val="0"/>
      <w:divBdr>
        <w:top w:val="none" w:sz="0" w:space="0" w:color="auto"/>
        <w:left w:val="none" w:sz="0" w:space="0" w:color="auto"/>
        <w:bottom w:val="none" w:sz="0" w:space="0" w:color="auto"/>
        <w:right w:val="none" w:sz="0" w:space="0" w:color="auto"/>
      </w:divBdr>
    </w:div>
    <w:div w:id="874081096">
      <w:bodyDiv w:val="1"/>
      <w:marLeft w:val="0"/>
      <w:marRight w:val="0"/>
      <w:marTop w:val="0"/>
      <w:marBottom w:val="0"/>
      <w:divBdr>
        <w:top w:val="none" w:sz="0" w:space="0" w:color="auto"/>
        <w:left w:val="none" w:sz="0" w:space="0" w:color="auto"/>
        <w:bottom w:val="none" w:sz="0" w:space="0" w:color="auto"/>
        <w:right w:val="none" w:sz="0" w:space="0" w:color="auto"/>
      </w:divBdr>
    </w:div>
    <w:div w:id="877283734">
      <w:bodyDiv w:val="1"/>
      <w:marLeft w:val="0"/>
      <w:marRight w:val="0"/>
      <w:marTop w:val="0"/>
      <w:marBottom w:val="0"/>
      <w:divBdr>
        <w:top w:val="none" w:sz="0" w:space="0" w:color="auto"/>
        <w:left w:val="none" w:sz="0" w:space="0" w:color="auto"/>
        <w:bottom w:val="none" w:sz="0" w:space="0" w:color="auto"/>
        <w:right w:val="none" w:sz="0" w:space="0" w:color="auto"/>
      </w:divBdr>
    </w:div>
    <w:div w:id="878861906">
      <w:bodyDiv w:val="1"/>
      <w:marLeft w:val="0"/>
      <w:marRight w:val="0"/>
      <w:marTop w:val="0"/>
      <w:marBottom w:val="0"/>
      <w:divBdr>
        <w:top w:val="none" w:sz="0" w:space="0" w:color="auto"/>
        <w:left w:val="none" w:sz="0" w:space="0" w:color="auto"/>
        <w:bottom w:val="none" w:sz="0" w:space="0" w:color="auto"/>
        <w:right w:val="none" w:sz="0" w:space="0" w:color="auto"/>
      </w:divBdr>
    </w:div>
    <w:div w:id="885680196">
      <w:bodyDiv w:val="1"/>
      <w:marLeft w:val="0"/>
      <w:marRight w:val="0"/>
      <w:marTop w:val="0"/>
      <w:marBottom w:val="0"/>
      <w:divBdr>
        <w:top w:val="none" w:sz="0" w:space="0" w:color="auto"/>
        <w:left w:val="none" w:sz="0" w:space="0" w:color="auto"/>
        <w:bottom w:val="none" w:sz="0" w:space="0" w:color="auto"/>
        <w:right w:val="none" w:sz="0" w:space="0" w:color="auto"/>
      </w:divBdr>
    </w:div>
    <w:div w:id="888299244">
      <w:bodyDiv w:val="1"/>
      <w:marLeft w:val="0"/>
      <w:marRight w:val="0"/>
      <w:marTop w:val="0"/>
      <w:marBottom w:val="0"/>
      <w:divBdr>
        <w:top w:val="none" w:sz="0" w:space="0" w:color="auto"/>
        <w:left w:val="none" w:sz="0" w:space="0" w:color="auto"/>
        <w:bottom w:val="none" w:sz="0" w:space="0" w:color="auto"/>
        <w:right w:val="none" w:sz="0" w:space="0" w:color="auto"/>
      </w:divBdr>
    </w:div>
    <w:div w:id="888300626">
      <w:bodyDiv w:val="1"/>
      <w:marLeft w:val="0"/>
      <w:marRight w:val="0"/>
      <w:marTop w:val="0"/>
      <w:marBottom w:val="0"/>
      <w:divBdr>
        <w:top w:val="none" w:sz="0" w:space="0" w:color="auto"/>
        <w:left w:val="none" w:sz="0" w:space="0" w:color="auto"/>
        <w:bottom w:val="none" w:sz="0" w:space="0" w:color="auto"/>
        <w:right w:val="none" w:sz="0" w:space="0" w:color="auto"/>
      </w:divBdr>
    </w:div>
    <w:div w:id="892891530">
      <w:bodyDiv w:val="1"/>
      <w:marLeft w:val="0"/>
      <w:marRight w:val="0"/>
      <w:marTop w:val="0"/>
      <w:marBottom w:val="0"/>
      <w:divBdr>
        <w:top w:val="none" w:sz="0" w:space="0" w:color="auto"/>
        <w:left w:val="none" w:sz="0" w:space="0" w:color="auto"/>
        <w:bottom w:val="none" w:sz="0" w:space="0" w:color="auto"/>
        <w:right w:val="none" w:sz="0" w:space="0" w:color="auto"/>
      </w:divBdr>
    </w:div>
    <w:div w:id="903418798">
      <w:bodyDiv w:val="1"/>
      <w:marLeft w:val="0"/>
      <w:marRight w:val="0"/>
      <w:marTop w:val="0"/>
      <w:marBottom w:val="0"/>
      <w:divBdr>
        <w:top w:val="none" w:sz="0" w:space="0" w:color="auto"/>
        <w:left w:val="none" w:sz="0" w:space="0" w:color="auto"/>
        <w:bottom w:val="none" w:sz="0" w:space="0" w:color="auto"/>
        <w:right w:val="none" w:sz="0" w:space="0" w:color="auto"/>
      </w:divBdr>
    </w:div>
    <w:div w:id="910892890">
      <w:bodyDiv w:val="1"/>
      <w:marLeft w:val="0"/>
      <w:marRight w:val="0"/>
      <w:marTop w:val="0"/>
      <w:marBottom w:val="0"/>
      <w:divBdr>
        <w:top w:val="none" w:sz="0" w:space="0" w:color="auto"/>
        <w:left w:val="none" w:sz="0" w:space="0" w:color="auto"/>
        <w:bottom w:val="none" w:sz="0" w:space="0" w:color="auto"/>
        <w:right w:val="none" w:sz="0" w:space="0" w:color="auto"/>
      </w:divBdr>
    </w:div>
    <w:div w:id="935283078">
      <w:bodyDiv w:val="1"/>
      <w:marLeft w:val="0"/>
      <w:marRight w:val="0"/>
      <w:marTop w:val="0"/>
      <w:marBottom w:val="0"/>
      <w:divBdr>
        <w:top w:val="none" w:sz="0" w:space="0" w:color="auto"/>
        <w:left w:val="none" w:sz="0" w:space="0" w:color="auto"/>
        <w:bottom w:val="none" w:sz="0" w:space="0" w:color="auto"/>
        <w:right w:val="none" w:sz="0" w:space="0" w:color="auto"/>
      </w:divBdr>
    </w:div>
    <w:div w:id="936449650">
      <w:bodyDiv w:val="1"/>
      <w:marLeft w:val="0"/>
      <w:marRight w:val="0"/>
      <w:marTop w:val="0"/>
      <w:marBottom w:val="0"/>
      <w:divBdr>
        <w:top w:val="none" w:sz="0" w:space="0" w:color="auto"/>
        <w:left w:val="none" w:sz="0" w:space="0" w:color="auto"/>
        <w:bottom w:val="none" w:sz="0" w:space="0" w:color="auto"/>
        <w:right w:val="none" w:sz="0" w:space="0" w:color="auto"/>
      </w:divBdr>
    </w:div>
    <w:div w:id="938679969">
      <w:bodyDiv w:val="1"/>
      <w:marLeft w:val="0"/>
      <w:marRight w:val="0"/>
      <w:marTop w:val="0"/>
      <w:marBottom w:val="0"/>
      <w:divBdr>
        <w:top w:val="none" w:sz="0" w:space="0" w:color="auto"/>
        <w:left w:val="none" w:sz="0" w:space="0" w:color="auto"/>
        <w:bottom w:val="none" w:sz="0" w:space="0" w:color="auto"/>
        <w:right w:val="none" w:sz="0" w:space="0" w:color="auto"/>
      </w:divBdr>
    </w:div>
    <w:div w:id="940184603">
      <w:bodyDiv w:val="1"/>
      <w:marLeft w:val="0"/>
      <w:marRight w:val="0"/>
      <w:marTop w:val="0"/>
      <w:marBottom w:val="0"/>
      <w:divBdr>
        <w:top w:val="none" w:sz="0" w:space="0" w:color="auto"/>
        <w:left w:val="none" w:sz="0" w:space="0" w:color="auto"/>
        <w:bottom w:val="none" w:sz="0" w:space="0" w:color="auto"/>
        <w:right w:val="none" w:sz="0" w:space="0" w:color="auto"/>
      </w:divBdr>
    </w:div>
    <w:div w:id="944772479">
      <w:bodyDiv w:val="1"/>
      <w:marLeft w:val="0"/>
      <w:marRight w:val="0"/>
      <w:marTop w:val="0"/>
      <w:marBottom w:val="0"/>
      <w:divBdr>
        <w:top w:val="none" w:sz="0" w:space="0" w:color="auto"/>
        <w:left w:val="none" w:sz="0" w:space="0" w:color="auto"/>
        <w:bottom w:val="none" w:sz="0" w:space="0" w:color="auto"/>
        <w:right w:val="none" w:sz="0" w:space="0" w:color="auto"/>
      </w:divBdr>
    </w:div>
    <w:div w:id="948661046">
      <w:bodyDiv w:val="1"/>
      <w:marLeft w:val="0"/>
      <w:marRight w:val="0"/>
      <w:marTop w:val="0"/>
      <w:marBottom w:val="0"/>
      <w:divBdr>
        <w:top w:val="none" w:sz="0" w:space="0" w:color="auto"/>
        <w:left w:val="none" w:sz="0" w:space="0" w:color="auto"/>
        <w:bottom w:val="none" w:sz="0" w:space="0" w:color="auto"/>
        <w:right w:val="none" w:sz="0" w:space="0" w:color="auto"/>
      </w:divBdr>
    </w:div>
    <w:div w:id="951327559">
      <w:bodyDiv w:val="1"/>
      <w:marLeft w:val="0"/>
      <w:marRight w:val="0"/>
      <w:marTop w:val="0"/>
      <w:marBottom w:val="0"/>
      <w:divBdr>
        <w:top w:val="none" w:sz="0" w:space="0" w:color="auto"/>
        <w:left w:val="none" w:sz="0" w:space="0" w:color="auto"/>
        <w:bottom w:val="none" w:sz="0" w:space="0" w:color="auto"/>
        <w:right w:val="none" w:sz="0" w:space="0" w:color="auto"/>
      </w:divBdr>
    </w:div>
    <w:div w:id="954365065">
      <w:bodyDiv w:val="1"/>
      <w:marLeft w:val="0"/>
      <w:marRight w:val="0"/>
      <w:marTop w:val="0"/>
      <w:marBottom w:val="0"/>
      <w:divBdr>
        <w:top w:val="none" w:sz="0" w:space="0" w:color="auto"/>
        <w:left w:val="none" w:sz="0" w:space="0" w:color="auto"/>
        <w:bottom w:val="none" w:sz="0" w:space="0" w:color="auto"/>
        <w:right w:val="none" w:sz="0" w:space="0" w:color="auto"/>
      </w:divBdr>
    </w:div>
    <w:div w:id="957486134">
      <w:bodyDiv w:val="1"/>
      <w:marLeft w:val="0"/>
      <w:marRight w:val="0"/>
      <w:marTop w:val="0"/>
      <w:marBottom w:val="0"/>
      <w:divBdr>
        <w:top w:val="none" w:sz="0" w:space="0" w:color="auto"/>
        <w:left w:val="none" w:sz="0" w:space="0" w:color="auto"/>
        <w:bottom w:val="none" w:sz="0" w:space="0" w:color="auto"/>
        <w:right w:val="none" w:sz="0" w:space="0" w:color="auto"/>
      </w:divBdr>
    </w:div>
    <w:div w:id="962272484">
      <w:bodyDiv w:val="1"/>
      <w:marLeft w:val="0"/>
      <w:marRight w:val="0"/>
      <w:marTop w:val="0"/>
      <w:marBottom w:val="0"/>
      <w:divBdr>
        <w:top w:val="none" w:sz="0" w:space="0" w:color="auto"/>
        <w:left w:val="none" w:sz="0" w:space="0" w:color="auto"/>
        <w:bottom w:val="none" w:sz="0" w:space="0" w:color="auto"/>
        <w:right w:val="none" w:sz="0" w:space="0" w:color="auto"/>
      </w:divBdr>
    </w:div>
    <w:div w:id="975717078">
      <w:bodyDiv w:val="1"/>
      <w:marLeft w:val="0"/>
      <w:marRight w:val="0"/>
      <w:marTop w:val="0"/>
      <w:marBottom w:val="0"/>
      <w:divBdr>
        <w:top w:val="none" w:sz="0" w:space="0" w:color="auto"/>
        <w:left w:val="none" w:sz="0" w:space="0" w:color="auto"/>
        <w:bottom w:val="none" w:sz="0" w:space="0" w:color="auto"/>
        <w:right w:val="none" w:sz="0" w:space="0" w:color="auto"/>
      </w:divBdr>
    </w:div>
    <w:div w:id="976446341">
      <w:bodyDiv w:val="1"/>
      <w:marLeft w:val="0"/>
      <w:marRight w:val="0"/>
      <w:marTop w:val="0"/>
      <w:marBottom w:val="0"/>
      <w:divBdr>
        <w:top w:val="none" w:sz="0" w:space="0" w:color="auto"/>
        <w:left w:val="none" w:sz="0" w:space="0" w:color="auto"/>
        <w:bottom w:val="none" w:sz="0" w:space="0" w:color="auto"/>
        <w:right w:val="none" w:sz="0" w:space="0" w:color="auto"/>
      </w:divBdr>
    </w:div>
    <w:div w:id="982008205">
      <w:bodyDiv w:val="1"/>
      <w:marLeft w:val="0"/>
      <w:marRight w:val="0"/>
      <w:marTop w:val="0"/>
      <w:marBottom w:val="0"/>
      <w:divBdr>
        <w:top w:val="none" w:sz="0" w:space="0" w:color="auto"/>
        <w:left w:val="none" w:sz="0" w:space="0" w:color="auto"/>
        <w:bottom w:val="none" w:sz="0" w:space="0" w:color="auto"/>
        <w:right w:val="none" w:sz="0" w:space="0" w:color="auto"/>
      </w:divBdr>
    </w:div>
    <w:div w:id="1017344557">
      <w:bodyDiv w:val="1"/>
      <w:marLeft w:val="0"/>
      <w:marRight w:val="0"/>
      <w:marTop w:val="0"/>
      <w:marBottom w:val="0"/>
      <w:divBdr>
        <w:top w:val="none" w:sz="0" w:space="0" w:color="auto"/>
        <w:left w:val="none" w:sz="0" w:space="0" w:color="auto"/>
        <w:bottom w:val="none" w:sz="0" w:space="0" w:color="auto"/>
        <w:right w:val="none" w:sz="0" w:space="0" w:color="auto"/>
      </w:divBdr>
    </w:div>
    <w:div w:id="1017804170">
      <w:bodyDiv w:val="1"/>
      <w:marLeft w:val="0"/>
      <w:marRight w:val="0"/>
      <w:marTop w:val="0"/>
      <w:marBottom w:val="0"/>
      <w:divBdr>
        <w:top w:val="none" w:sz="0" w:space="0" w:color="auto"/>
        <w:left w:val="none" w:sz="0" w:space="0" w:color="auto"/>
        <w:bottom w:val="none" w:sz="0" w:space="0" w:color="auto"/>
        <w:right w:val="none" w:sz="0" w:space="0" w:color="auto"/>
      </w:divBdr>
    </w:div>
    <w:div w:id="1025790686">
      <w:bodyDiv w:val="1"/>
      <w:marLeft w:val="0"/>
      <w:marRight w:val="0"/>
      <w:marTop w:val="0"/>
      <w:marBottom w:val="0"/>
      <w:divBdr>
        <w:top w:val="none" w:sz="0" w:space="0" w:color="auto"/>
        <w:left w:val="none" w:sz="0" w:space="0" w:color="auto"/>
        <w:bottom w:val="none" w:sz="0" w:space="0" w:color="auto"/>
        <w:right w:val="none" w:sz="0" w:space="0" w:color="auto"/>
      </w:divBdr>
    </w:div>
    <w:div w:id="1036273458">
      <w:bodyDiv w:val="1"/>
      <w:marLeft w:val="0"/>
      <w:marRight w:val="0"/>
      <w:marTop w:val="0"/>
      <w:marBottom w:val="0"/>
      <w:divBdr>
        <w:top w:val="none" w:sz="0" w:space="0" w:color="auto"/>
        <w:left w:val="none" w:sz="0" w:space="0" w:color="auto"/>
        <w:bottom w:val="none" w:sz="0" w:space="0" w:color="auto"/>
        <w:right w:val="none" w:sz="0" w:space="0" w:color="auto"/>
      </w:divBdr>
    </w:div>
    <w:div w:id="1038974016">
      <w:bodyDiv w:val="1"/>
      <w:marLeft w:val="0"/>
      <w:marRight w:val="0"/>
      <w:marTop w:val="0"/>
      <w:marBottom w:val="0"/>
      <w:divBdr>
        <w:top w:val="none" w:sz="0" w:space="0" w:color="auto"/>
        <w:left w:val="none" w:sz="0" w:space="0" w:color="auto"/>
        <w:bottom w:val="none" w:sz="0" w:space="0" w:color="auto"/>
        <w:right w:val="none" w:sz="0" w:space="0" w:color="auto"/>
      </w:divBdr>
    </w:div>
    <w:div w:id="1046032491">
      <w:bodyDiv w:val="1"/>
      <w:marLeft w:val="0"/>
      <w:marRight w:val="0"/>
      <w:marTop w:val="0"/>
      <w:marBottom w:val="0"/>
      <w:divBdr>
        <w:top w:val="none" w:sz="0" w:space="0" w:color="auto"/>
        <w:left w:val="none" w:sz="0" w:space="0" w:color="auto"/>
        <w:bottom w:val="none" w:sz="0" w:space="0" w:color="auto"/>
        <w:right w:val="none" w:sz="0" w:space="0" w:color="auto"/>
      </w:divBdr>
    </w:div>
    <w:div w:id="1052115549">
      <w:bodyDiv w:val="1"/>
      <w:marLeft w:val="0"/>
      <w:marRight w:val="0"/>
      <w:marTop w:val="0"/>
      <w:marBottom w:val="0"/>
      <w:divBdr>
        <w:top w:val="none" w:sz="0" w:space="0" w:color="auto"/>
        <w:left w:val="none" w:sz="0" w:space="0" w:color="auto"/>
        <w:bottom w:val="none" w:sz="0" w:space="0" w:color="auto"/>
        <w:right w:val="none" w:sz="0" w:space="0" w:color="auto"/>
      </w:divBdr>
    </w:div>
    <w:div w:id="1065492190">
      <w:bodyDiv w:val="1"/>
      <w:marLeft w:val="0"/>
      <w:marRight w:val="0"/>
      <w:marTop w:val="0"/>
      <w:marBottom w:val="0"/>
      <w:divBdr>
        <w:top w:val="none" w:sz="0" w:space="0" w:color="auto"/>
        <w:left w:val="none" w:sz="0" w:space="0" w:color="auto"/>
        <w:bottom w:val="none" w:sz="0" w:space="0" w:color="auto"/>
        <w:right w:val="none" w:sz="0" w:space="0" w:color="auto"/>
      </w:divBdr>
    </w:div>
    <w:div w:id="1071924113">
      <w:bodyDiv w:val="1"/>
      <w:marLeft w:val="0"/>
      <w:marRight w:val="0"/>
      <w:marTop w:val="0"/>
      <w:marBottom w:val="0"/>
      <w:divBdr>
        <w:top w:val="none" w:sz="0" w:space="0" w:color="auto"/>
        <w:left w:val="none" w:sz="0" w:space="0" w:color="auto"/>
        <w:bottom w:val="none" w:sz="0" w:space="0" w:color="auto"/>
        <w:right w:val="none" w:sz="0" w:space="0" w:color="auto"/>
      </w:divBdr>
    </w:div>
    <w:div w:id="1072120040">
      <w:bodyDiv w:val="1"/>
      <w:marLeft w:val="0"/>
      <w:marRight w:val="0"/>
      <w:marTop w:val="0"/>
      <w:marBottom w:val="0"/>
      <w:divBdr>
        <w:top w:val="none" w:sz="0" w:space="0" w:color="auto"/>
        <w:left w:val="none" w:sz="0" w:space="0" w:color="auto"/>
        <w:bottom w:val="none" w:sz="0" w:space="0" w:color="auto"/>
        <w:right w:val="none" w:sz="0" w:space="0" w:color="auto"/>
      </w:divBdr>
    </w:div>
    <w:div w:id="1075393925">
      <w:bodyDiv w:val="1"/>
      <w:marLeft w:val="0"/>
      <w:marRight w:val="0"/>
      <w:marTop w:val="0"/>
      <w:marBottom w:val="0"/>
      <w:divBdr>
        <w:top w:val="none" w:sz="0" w:space="0" w:color="auto"/>
        <w:left w:val="none" w:sz="0" w:space="0" w:color="auto"/>
        <w:bottom w:val="none" w:sz="0" w:space="0" w:color="auto"/>
        <w:right w:val="none" w:sz="0" w:space="0" w:color="auto"/>
      </w:divBdr>
    </w:div>
    <w:div w:id="1081098020">
      <w:bodyDiv w:val="1"/>
      <w:marLeft w:val="0"/>
      <w:marRight w:val="0"/>
      <w:marTop w:val="0"/>
      <w:marBottom w:val="0"/>
      <w:divBdr>
        <w:top w:val="none" w:sz="0" w:space="0" w:color="auto"/>
        <w:left w:val="none" w:sz="0" w:space="0" w:color="auto"/>
        <w:bottom w:val="none" w:sz="0" w:space="0" w:color="auto"/>
        <w:right w:val="none" w:sz="0" w:space="0" w:color="auto"/>
      </w:divBdr>
    </w:div>
    <w:div w:id="1085227549">
      <w:bodyDiv w:val="1"/>
      <w:marLeft w:val="0"/>
      <w:marRight w:val="0"/>
      <w:marTop w:val="0"/>
      <w:marBottom w:val="0"/>
      <w:divBdr>
        <w:top w:val="none" w:sz="0" w:space="0" w:color="auto"/>
        <w:left w:val="none" w:sz="0" w:space="0" w:color="auto"/>
        <w:bottom w:val="none" w:sz="0" w:space="0" w:color="auto"/>
        <w:right w:val="none" w:sz="0" w:space="0" w:color="auto"/>
      </w:divBdr>
    </w:div>
    <w:div w:id="1090854744">
      <w:bodyDiv w:val="1"/>
      <w:marLeft w:val="0"/>
      <w:marRight w:val="0"/>
      <w:marTop w:val="0"/>
      <w:marBottom w:val="0"/>
      <w:divBdr>
        <w:top w:val="none" w:sz="0" w:space="0" w:color="auto"/>
        <w:left w:val="none" w:sz="0" w:space="0" w:color="auto"/>
        <w:bottom w:val="none" w:sz="0" w:space="0" w:color="auto"/>
        <w:right w:val="none" w:sz="0" w:space="0" w:color="auto"/>
      </w:divBdr>
    </w:div>
    <w:div w:id="1098673609">
      <w:bodyDiv w:val="1"/>
      <w:marLeft w:val="0"/>
      <w:marRight w:val="0"/>
      <w:marTop w:val="0"/>
      <w:marBottom w:val="0"/>
      <w:divBdr>
        <w:top w:val="none" w:sz="0" w:space="0" w:color="auto"/>
        <w:left w:val="none" w:sz="0" w:space="0" w:color="auto"/>
        <w:bottom w:val="none" w:sz="0" w:space="0" w:color="auto"/>
        <w:right w:val="none" w:sz="0" w:space="0" w:color="auto"/>
      </w:divBdr>
    </w:div>
    <w:div w:id="1101995655">
      <w:bodyDiv w:val="1"/>
      <w:marLeft w:val="0"/>
      <w:marRight w:val="0"/>
      <w:marTop w:val="0"/>
      <w:marBottom w:val="0"/>
      <w:divBdr>
        <w:top w:val="none" w:sz="0" w:space="0" w:color="auto"/>
        <w:left w:val="none" w:sz="0" w:space="0" w:color="auto"/>
        <w:bottom w:val="none" w:sz="0" w:space="0" w:color="auto"/>
        <w:right w:val="none" w:sz="0" w:space="0" w:color="auto"/>
      </w:divBdr>
    </w:div>
    <w:div w:id="1107194780">
      <w:bodyDiv w:val="1"/>
      <w:marLeft w:val="0"/>
      <w:marRight w:val="0"/>
      <w:marTop w:val="0"/>
      <w:marBottom w:val="0"/>
      <w:divBdr>
        <w:top w:val="none" w:sz="0" w:space="0" w:color="auto"/>
        <w:left w:val="none" w:sz="0" w:space="0" w:color="auto"/>
        <w:bottom w:val="none" w:sz="0" w:space="0" w:color="auto"/>
        <w:right w:val="none" w:sz="0" w:space="0" w:color="auto"/>
      </w:divBdr>
    </w:div>
    <w:div w:id="1121339912">
      <w:bodyDiv w:val="1"/>
      <w:marLeft w:val="0"/>
      <w:marRight w:val="0"/>
      <w:marTop w:val="0"/>
      <w:marBottom w:val="0"/>
      <w:divBdr>
        <w:top w:val="none" w:sz="0" w:space="0" w:color="auto"/>
        <w:left w:val="none" w:sz="0" w:space="0" w:color="auto"/>
        <w:bottom w:val="none" w:sz="0" w:space="0" w:color="auto"/>
        <w:right w:val="none" w:sz="0" w:space="0" w:color="auto"/>
      </w:divBdr>
    </w:div>
    <w:div w:id="1121651008">
      <w:bodyDiv w:val="1"/>
      <w:marLeft w:val="0"/>
      <w:marRight w:val="0"/>
      <w:marTop w:val="0"/>
      <w:marBottom w:val="0"/>
      <w:divBdr>
        <w:top w:val="none" w:sz="0" w:space="0" w:color="auto"/>
        <w:left w:val="none" w:sz="0" w:space="0" w:color="auto"/>
        <w:bottom w:val="none" w:sz="0" w:space="0" w:color="auto"/>
        <w:right w:val="none" w:sz="0" w:space="0" w:color="auto"/>
      </w:divBdr>
    </w:div>
    <w:div w:id="1124693767">
      <w:bodyDiv w:val="1"/>
      <w:marLeft w:val="0"/>
      <w:marRight w:val="0"/>
      <w:marTop w:val="0"/>
      <w:marBottom w:val="0"/>
      <w:divBdr>
        <w:top w:val="none" w:sz="0" w:space="0" w:color="auto"/>
        <w:left w:val="none" w:sz="0" w:space="0" w:color="auto"/>
        <w:bottom w:val="none" w:sz="0" w:space="0" w:color="auto"/>
        <w:right w:val="none" w:sz="0" w:space="0" w:color="auto"/>
      </w:divBdr>
    </w:div>
    <w:div w:id="1128283003">
      <w:bodyDiv w:val="1"/>
      <w:marLeft w:val="0"/>
      <w:marRight w:val="0"/>
      <w:marTop w:val="0"/>
      <w:marBottom w:val="0"/>
      <w:divBdr>
        <w:top w:val="none" w:sz="0" w:space="0" w:color="auto"/>
        <w:left w:val="none" w:sz="0" w:space="0" w:color="auto"/>
        <w:bottom w:val="none" w:sz="0" w:space="0" w:color="auto"/>
        <w:right w:val="none" w:sz="0" w:space="0" w:color="auto"/>
      </w:divBdr>
    </w:div>
    <w:div w:id="1140224463">
      <w:bodyDiv w:val="1"/>
      <w:marLeft w:val="0"/>
      <w:marRight w:val="0"/>
      <w:marTop w:val="0"/>
      <w:marBottom w:val="0"/>
      <w:divBdr>
        <w:top w:val="none" w:sz="0" w:space="0" w:color="auto"/>
        <w:left w:val="none" w:sz="0" w:space="0" w:color="auto"/>
        <w:bottom w:val="none" w:sz="0" w:space="0" w:color="auto"/>
        <w:right w:val="none" w:sz="0" w:space="0" w:color="auto"/>
      </w:divBdr>
    </w:div>
    <w:div w:id="1143347512">
      <w:bodyDiv w:val="1"/>
      <w:marLeft w:val="0"/>
      <w:marRight w:val="0"/>
      <w:marTop w:val="0"/>
      <w:marBottom w:val="0"/>
      <w:divBdr>
        <w:top w:val="none" w:sz="0" w:space="0" w:color="auto"/>
        <w:left w:val="none" w:sz="0" w:space="0" w:color="auto"/>
        <w:bottom w:val="none" w:sz="0" w:space="0" w:color="auto"/>
        <w:right w:val="none" w:sz="0" w:space="0" w:color="auto"/>
      </w:divBdr>
    </w:div>
    <w:div w:id="1155417841">
      <w:bodyDiv w:val="1"/>
      <w:marLeft w:val="0"/>
      <w:marRight w:val="0"/>
      <w:marTop w:val="0"/>
      <w:marBottom w:val="0"/>
      <w:divBdr>
        <w:top w:val="none" w:sz="0" w:space="0" w:color="auto"/>
        <w:left w:val="none" w:sz="0" w:space="0" w:color="auto"/>
        <w:bottom w:val="none" w:sz="0" w:space="0" w:color="auto"/>
        <w:right w:val="none" w:sz="0" w:space="0" w:color="auto"/>
      </w:divBdr>
    </w:div>
    <w:div w:id="1156452087">
      <w:bodyDiv w:val="1"/>
      <w:marLeft w:val="0"/>
      <w:marRight w:val="0"/>
      <w:marTop w:val="0"/>
      <w:marBottom w:val="0"/>
      <w:divBdr>
        <w:top w:val="none" w:sz="0" w:space="0" w:color="auto"/>
        <w:left w:val="none" w:sz="0" w:space="0" w:color="auto"/>
        <w:bottom w:val="none" w:sz="0" w:space="0" w:color="auto"/>
        <w:right w:val="none" w:sz="0" w:space="0" w:color="auto"/>
      </w:divBdr>
    </w:div>
    <w:div w:id="1162308185">
      <w:bodyDiv w:val="1"/>
      <w:marLeft w:val="0"/>
      <w:marRight w:val="0"/>
      <w:marTop w:val="0"/>
      <w:marBottom w:val="0"/>
      <w:divBdr>
        <w:top w:val="none" w:sz="0" w:space="0" w:color="auto"/>
        <w:left w:val="none" w:sz="0" w:space="0" w:color="auto"/>
        <w:bottom w:val="none" w:sz="0" w:space="0" w:color="auto"/>
        <w:right w:val="none" w:sz="0" w:space="0" w:color="auto"/>
      </w:divBdr>
    </w:div>
    <w:div w:id="1169172266">
      <w:bodyDiv w:val="1"/>
      <w:marLeft w:val="0"/>
      <w:marRight w:val="0"/>
      <w:marTop w:val="0"/>
      <w:marBottom w:val="0"/>
      <w:divBdr>
        <w:top w:val="none" w:sz="0" w:space="0" w:color="auto"/>
        <w:left w:val="none" w:sz="0" w:space="0" w:color="auto"/>
        <w:bottom w:val="none" w:sz="0" w:space="0" w:color="auto"/>
        <w:right w:val="none" w:sz="0" w:space="0" w:color="auto"/>
      </w:divBdr>
    </w:div>
    <w:div w:id="1171070648">
      <w:bodyDiv w:val="1"/>
      <w:marLeft w:val="0"/>
      <w:marRight w:val="0"/>
      <w:marTop w:val="0"/>
      <w:marBottom w:val="0"/>
      <w:divBdr>
        <w:top w:val="none" w:sz="0" w:space="0" w:color="auto"/>
        <w:left w:val="none" w:sz="0" w:space="0" w:color="auto"/>
        <w:bottom w:val="none" w:sz="0" w:space="0" w:color="auto"/>
        <w:right w:val="none" w:sz="0" w:space="0" w:color="auto"/>
      </w:divBdr>
    </w:div>
    <w:div w:id="1187013752">
      <w:bodyDiv w:val="1"/>
      <w:marLeft w:val="0"/>
      <w:marRight w:val="0"/>
      <w:marTop w:val="0"/>
      <w:marBottom w:val="0"/>
      <w:divBdr>
        <w:top w:val="none" w:sz="0" w:space="0" w:color="auto"/>
        <w:left w:val="none" w:sz="0" w:space="0" w:color="auto"/>
        <w:bottom w:val="none" w:sz="0" w:space="0" w:color="auto"/>
        <w:right w:val="none" w:sz="0" w:space="0" w:color="auto"/>
      </w:divBdr>
    </w:div>
    <w:div w:id="1195383042">
      <w:bodyDiv w:val="1"/>
      <w:marLeft w:val="0"/>
      <w:marRight w:val="0"/>
      <w:marTop w:val="0"/>
      <w:marBottom w:val="0"/>
      <w:divBdr>
        <w:top w:val="none" w:sz="0" w:space="0" w:color="auto"/>
        <w:left w:val="none" w:sz="0" w:space="0" w:color="auto"/>
        <w:bottom w:val="none" w:sz="0" w:space="0" w:color="auto"/>
        <w:right w:val="none" w:sz="0" w:space="0" w:color="auto"/>
      </w:divBdr>
    </w:div>
    <w:div w:id="1211575946">
      <w:bodyDiv w:val="1"/>
      <w:marLeft w:val="0"/>
      <w:marRight w:val="0"/>
      <w:marTop w:val="0"/>
      <w:marBottom w:val="0"/>
      <w:divBdr>
        <w:top w:val="none" w:sz="0" w:space="0" w:color="auto"/>
        <w:left w:val="none" w:sz="0" w:space="0" w:color="auto"/>
        <w:bottom w:val="none" w:sz="0" w:space="0" w:color="auto"/>
        <w:right w:val="none" w:sz="0" w:space="0" w:color="auto"/>
      </w:divBdr>
    </w:div>
    <w:div w:id="1230847220">
      <w:bodyDiv w:val="1"/>
      <w:marLeft w:val="0"/>
      <w:marRight w:val="0"/>
      <w:marTop w:val="0"/>
      <w:marBottom w:val="0"/>
      <w:divBdr>
        <w:top w:val="none" w:sz="0" w:space="0" w:color="auto"/>
        <w:left w:val="none" w:sz="0" w:space="0" w:color="auto"/>
        <w:bottom w:val="none" w:sz="0" w:space="0" w:color="auto"/>
        <w:right w:val="none" w:sz="0" w:space="0" w:color="auto"/>
      </w:divBdr>
    </w:div>
    <w:div w:id="1257128509">
      <w:bodyDiv w:val="1"/>
      <w:marLeft w:val="0"/>
      <w:marRight w:val="0"/>
      <w:marTop w:val="0"/>
      <w:marBottom w:val="0"/>
      <w:divBdr>
        <w:top w:val="none" w:sz="0" w:space="0" w:color="auto"/>
        <w:left w:val="none" w:sz="0" w:space="0" w:color="auto"/>
        <w:bottom w:val="none" w:sz="0" w:space="0" w:color="auto"/>
        <w:right w:val="none" w:sz="0" w:space="0" w:color="auto"/>
      </w:divBdr>
    </w:div>
    <w:div w:id="1263218237">
      <w:bodyDiv w:val="1"/>
      <w:marLeft w:val="0"/>
      <w:marRight w:val="0"/>
      <w:marTop w:val="0"/>
      <w:marBottom w:val="0"/>
      <w:divBdr>
        <w:top w:val="none" w:sz="0" w:space="0" w:color="auto"/>
        <w:left w:val="none" w:sz="0" w:space="0" w:color="auto"/>
        <w:bottom w:val="none" w:sz="0" w:space="0" w:color="auto"/>
        <w:right w:val="none" w:sz="0" w:space="0" w:color="auto"/>
      </w:divBdr>
    </w:div>
    <w:div w:id="1276597147">
      <w:bodyDiv w:val="1"/>
      <w:marLeft w:val="0"/>
      <w:marRight w:val="0"/>
      <w:marTop w:val="0"/>
      <w:marBottom w:val="0"/>
      <w:divBdr>
        <w:top w:val="none" w:sz="0" w:space="0" w:color="auto"/>
        <w:left w:val="none" w:sz="0" w:space="0" w:color="auto"/>
        <w:bottom w:val="none" w:sz="0" w:space="0" w:color="auto"/>
        <w:right w:val="none" w:sz="0" w:space="0" w:color="auto"/>
      </w:divBdr>
    </w:div>
    <w:div w:id="1282154997">
      <w:bodyDiv w:val="1"/>
      <w:marLeft w:val="0"/>
      <w:marRight w:val="0"/>
      <w:marTop w:val="0"/>
      <w:marBottom w:val="0"/>
      <w:divBdr>
        <w:top w:val="none" w:sz="0" w:space="0" w:color="auto"/>
        <w:left w:val="none" w:sz="0" w:space="0" w:color="auto"/>
        <w:bottom w:val="none" w:sz="0" w:space="0" w:color="auto"/>
        <w:right w:val="none" w:sz="0" w:space="0" w:color="auto"/>
      </w:divBdr>
    </w:div>
    <w:div w:id="1291010439">
      <w:bodyDiv w:val="1"/>
      <w:marLeft w:val="0"/>
      <w:marRight w:val="0"/>
      <w:marTop w:val="0"/>
      <w:marBottom w:val="0"/>
      <w:divBdr>
        <w:top w:val="none" w:sz="0" w:space="0" w:color="auto"/>
        <w:left w:val="none" w:sz="0" w:space="0" w:color="auto"/>
        <w:bottom w:val="none" w:sz="0" w:space="0" w:color="auto"/>
        <w:right w:val="none" w:sz="0" w:space="0" w:color="auto"/>
      </w:divBdr>
    </w:div>
    <w:div w:id="1302418583">
      <w:bodyDiv w:val="1"/>
      <w:marLeft w:val="0"/>
      <w:marRight w:val="0"/>
      <w:marTop w:val="0"/>
      <w:marBottom w:val="0"/>
      <w:divBdr>
        <w:top w:val="none" w:sz="0" w:space="0" w:color="auto"/>
        <w:left w:val="none" w:sz="0" w:space="0" w:color="auto"/>
        <w:bottom w:val="none" w:sz="0" w:space="0" w:color="auto"/>
        <w:right w:val="none" w:sz="0" w:space="0" w:color="auto"/>
      </w:divBdr>
    </w:div>
    <w:div w:id="1302617136">
      <w:bodyDiv w:val="1"/>
      <w:marLeft w:val="0"/>
      <w:marRight w:val="0"/>
      <w:marTop w:val="0"/>
      <w:marBottom w:val="0"/>
      <w:divBdr>
        <w:top w:val="none" w:sz="0" w:space="0" w:color="auto"/>
        <w:left w:val="none" w:sz="0" w:space="0" w:color="auto"/>
        <w:bottom w:val="none" w:sz="0" w:space="0" w:color="auto"/>
        <w:right w:val="none" w:sz="0" w:space="0" w:color="auto"/>
      </w:divBdr>
    </w:div>
    <w:div w:id="1304308454">
      <w:bodyDiv w:val="1"/>
      <w:marLeft w:val="0"/>
      <w:marRight w:val="0"/>
      <w:marTop w:val="0"/>
      <w:marBottom w:val="0"/>
      <w:divBdr>
        <w:top w:val="none" w:sz="0" w:space="0" w:color="auto"/>
        <w:left w:val="none" w:sz="0" w:space="0" w:color="auto"/>
        <w:bottom w:val="none" w:sz="0" w:space="0" w:color="auto"/>
        <w:right w:val="none" w:sz="0" w:space="0" w:color="auto"/>
      </w:divBdr>
    </w:div>
    <w:div w:id="1318730789">
      <w:bodyDiv w:val="1"/>
      <w:marLeft w:val="0"/>
      <w:marRight w:val="0"/>
      <w:marTop w:val="0"/>
      <w:marBottom w:val="0"/>
      <w:divBdr>
        <w:top w:val="none" w:sz="0" w:space="0" w:color="auto"/>
        <w:left w:val="none" w:sz="0" w:space="0" w:color="auto"/>
        <w:bottom w:val="none" w:sz="0" w:space="0" w:color="auto"/>
        <w:right w:val="none" w:sz="0" w:space="0" w:color="auto"/>
      </w:divBdr>
    </w:div>
    <w:div w:id="1326546133">
      <w:bodyDiv w:val="1"/>
      <w:marLeft w:val="0"/>
      <w:marRight w:val="0"/>
      <w:marTop w:val="0"/>
      <w:marBottom w:val="0"/>
      <w:divBdr>
        <w:top w:val="none" w:sz="0" w:space="0" w:color="auto"/>
        <w:left w:val="none" w:sz="0" w:space="0" w:color="auto"/>
        <w:bottom w:val="none" w:sz="0" w:space="0" w:color="auto"/>
        <w:right w:val="none" w:sz="0" w:space="0" w:color="auto"/>
      </w:divBdr>
    </w:div>
    <w:div w:id="1327324375">
      <w:bodyDiv w:val="1"/>
      <w:marLeft w:val="0"/>
      <w:marRight w:val="0"/>
      <w:marTop w:val="0"/>
      <w:marBottom w:val="0"/>
      <w:divBdr>
        <w:top w:val="none" w:sz="0" w:space="0" w:color="auto"/>
        <w:left w:val="none" w:sz="0" w:space="0" w:color="auto"/>
        <w:bottom w:val="none" w:sz="0" w:space="0" w:color="auto"/>
        <w:right w:val="none" w:sz="0" w:space="0" w:color="auto"/>
      </w:divBdr>
    </w:div>
    <w:div w:id="1327395735">
      <w:bodyDiv w:val="1"/>
      <w:marLeft w:val="0"/>
      <w:marRight w:val="0"/>
      <w:marTop w:val="0"/>
      <w:marBottom w:val="0"/>
      <w:divBdr>
        <w:top w:val="none" w:sz="0" w:space="0" w:color="auto"/>
        <w:left w:val="none" w:sz="0" w:space="0" w:color="auto"/>
        <w:bottom w:val="none" w:sz="0" w:space="0" w:color="auto"/>
        <w:right w:val="none" w:sz="0" w:space="0" w:color="auto"/>
      </w:divBdr>
    </w:div>
    <w:div w:id="1330448806">
      <w:bodyDiv w:val="1"/>
      <w:marLeft w:val="0"/>
      <w:marRight w:val="0"/>
      <w:marTop w:val="0"/>
      <w:marBottom w:val="0"/>
      <w:divBdr>
        <w:top w:val="none" w:sz="0" w:space="0" w:color="auto"/>
        <w:left w:val="none" w:sz="0" w:space="0" w:color="auto"/>
        <w:bottom w:val="none" w:sz="0" w:space="0" w:color="auto"/>
        <w:right w:val="none" w:sz="0" w:space="0" w:color="auto"/>
      </w:divBdr>
    </w:div>
    <w:div w:id="1344018229">
      <w:bodyDiv w:val="1"/>
      <w:marLeft w:val="0"/>
      <w:marRight w:val="0"/>
      <w:marTop w:val="0"/>
      <w:marBottom w:val="0"/>
      <w:divBdr>
        <w:top w:val="none" w:sz="0" w:space="0" w:color="auto"/>
        <w:left w:val="none" w:sz="0" w:space="0" w:color="auto"/>
        <w:bottom w:val="none" w:sz="0" w:space="0" w:color="auto"/>
        <w:right w:val="none" w:sz="0" w:space="0" w:color="auto"/>
      </w:divBdr>
    </w:div>
    <w:div w:id="1356542869">
      <w:bodyDiv w:val="1"/>
      <w:marLeft w:val="0"/>
      <w:marRight w:val="0"/>
      <w:marTop w:val="0"/>
      <w:marBottom w:val="0"/>
      <w:divBdr>
        <w:top w:val="none" w:sz="0" w:space="0" w:color="auto"/>
        <w:left w:val="none" w:sz="0" w:space="0" w:color="auto"/>
        <w:bottom w:val="none" w:sz="0" w:space="0" w:color="auto"/>
        <w:right w:val="none" w:sz="0" w:space="0" w:color="auto"/>
      </w:divBdr>
    </w:div>
    <w:div w:id="1360742796">
      <w:bodyDiv w:val="1"/>
      <w:marLeft w:val="0"/>
      <w:marRight w:val="0"/>
      <w:marTop w:val="0"/>
      <w:marBottom w:val="0"/>
      <w:divBdr>
        <w:top w:val="none" w:sz="0" w:space="0" w:color="auto"/>
        <w:left w:val="none" w:sz="0" w:space="0" w:color="auto"/>
        <w:bottom w:val="none" w:sz="0" w:space="0" w:color="auto"/>
        <w:right w:val="none" w:sz="0" w:space="0" w:color="auto"/>
      </w:divBdr>
    </w:div>
    <w:div w:id="1364985941">
      <w:bodyDiv w:val="1"/>
      <w:marLeft w:val="0"/>
      <w:marRight w:val="0"/>
      <w:marTop w:val="0"/>
      <w:marBottom w:val="0"/>
      <w:divBdr>
        <w:top w:val="none" w:sz="0" w:space="0" w:color="auto"/>
        <w:left w:val="none" w:sz="0" w:space="0" w:color="auto"/>
        <w:bottom w:val="none" w:sz="0" w:space="0" w:color="auto"/>
        <w:right w:val="none" w:sz="0" w:space="0" w:color="auto"/>
      </w:divBdr>
    </w:div>
    <w:div w:id="1371610640">
      <w:bodyDiv w:val="1"/>
      <w:marLeft w:val="0"/>
      <w:marRight w:val="0"/>
      <w:marTop w:val="0"/>
      <w:marBottom w:val="0"/>
      <w:divBdr>
        <w:top w:val="none" w:sz="0" w:space="0" w:color="auto"/>
        <w:left w:val="none" w:sz="0" w:space="0" w:color="auto"/>
        <w:bottom w:val="none" w:sz="0" w:space="0" w:color="auto"/>
        <w:right w:val="none" w:sz="0" w:space="0" w:color="auto"/>
      </w:divBdr>
    </w:div>
    <w:div w:id="1372802854">
      <w:bodyDiv w:val="1"/>
      <w:marLeft w:val="0"/>
      <w:marRight w:val="0"/>
      <w:marTop w:val="0"/>
      <w:marBottom w:val="0"/>
      <w:divBdr>
        <w:top w:val="none" w:sz="0" w:space="0" w:color="auto"/>
        <w:left w:val="none" w:sz="0" w:space="0" w:color="auto"/>
        <w:bottom w:val="none" w:sz="0" w:space="0" w:color="auto"/>
        <w:right w:val="none" w:sz="0" w:space="0" w:color="auto"/>
      </w:divBdr>
    </w:div>
    <w:div w:id="1381394314">
      <w:bodyDiv w:val="1"/>
      <w:marLeft w:val="0"/>
      <w:marRight w:val="0"/>
      <w:marTop w:val="0"/>
      <w:marBottom w:val="0"/>
      <w:divBdr>
        <w:top w:val="none" w:sz="0" w:space="0" w:color="auto"/>
        <w:left w:val="none" w:sz="0" w:space="0" w:color="auto"/>
        <w:bottom w:val="none" w:sz="0" w:space="0" w:color="auto"/>
        <w:right w:val="none" w:sz="0" w:space="0" w:color="auto"/>
      </w:divBdr>
    </w:div>
    <w:div w:id="1391464616">
      <w:bodyDiv w:val="1"/>
      <w:marLeft w:val="0"/>
      <w:marRight w:val="0"/>
      <w:marTop w:val="0"/>
      <w:marBottom w:val="0"/>
      <w:divBdr>
        <w:top w:val="none" w:sz="0" w:space="0" w:color="auto"/>
        <w:left w:val="none" w:sz="0" w:space="0" w:color="auto"/>
        <w:bottom w:val="none" w:sz="0" w:space="0" w:color="auto"/>
        <w:right w:val="none" w:sz="0" w:space="0" w:color="auto"/>
      </w:divBdr>
    </w:div>
    <w:div w:id="1392576830">
      <w:bodyDiv w:val="1"/>
      <w:marLeft w:val="0"/>
      <w:marRight w:val="0"/>
      <w:marTop w:val="0"/>
      <w:marBottom w:val="0"/>
      <w:divBdr>
        <w:top w:val="none" w:sz="0" w:space="0" w:color="auto"/>
        <w:left w:val="none" w:sz="0" w:space="0" w:color="auto"/>
        <w:bottom w:val="none" w:sz="0" w:space="0" w:color="auto"/>
        <w:right w:val="none" w:sz="0" w:space="0" w:color="auto"/>
      </w:divBdr>
    </w:div>
    <w:div w:id="1396393011">
      <w:bodyDiv w:val="1"/>
      <w:marLeft w:val="0"/>
      <w:marRight w:val="0"/>
      <w:marTop w:val="0"/>
      <w:marBottom w:val="0"/>
      <w:divBdr>
        <w:top w:val="none" w:sz="0" w:space="0" w:color="auto"/>
        <w:left w:val="none" w:sz="0" w:space="0" w:color="auto"/>
        <w:bottom w:val="none" w:sz="0" w:space="0" w:color="auto"/>
        <w:right w:val="none" w:sz="0" w:space="0" w:color="auto"/>
      </w:divBdr>
    </w:div>
    <w:div w:id="1401556219">
      <w:bodyDiv w:val="1"/>
      <w:marLeft w:val="0"/>
      <w:marRight w:val="0"/>
      <w:marTop w:val="0"/>
      <w:marBottom w:val="0"/>
      <w:divBdr>
        <w:top w:val="none" w:sz="0" w:space="0" w:color="auto"/>
        <w:left w:val="none" w:sz="0" w:space="0" w:color="auto"/>
        <w:bottom w:val="none" w:sz="0" w:space="0" w:color="auto"/>
        <w:right w:val="none" w:sz="0" w:space="0" w:color="auto"/>
      </w:divBdr>
    </w:div>
    <w:div w:id="1410039488">
      <w:bodyDiv w:val="1"/>
      <w:marLeft w:val="0"/>
      <w:marRight w:val="0"/>
      <w:marTop w:val="0"/>
      <w:marBottom w:val="0"/>
      <w:divBdr>
        <w:top w:val="none" w:sz="0" w:space="0" w:color="auto"/>
        <w:left w:val="none" w:sz="0" w:space="0" w:color="auto"/>
        <w:bottom w:val="none" w:sz="0" w:space="0" w:color="auto"/>
        <w:right w:val="none" w:sz="0" w:space="0" w:color="auto"/>
      </w:divBdr>
    </w:div>
    <w:div w:id="1411075857">
      <w:bodyDiv w:val="1"/>
      <w:marLeft w:val="0"/>
      <w:marRight w:val="0"/>
      <w:marTop w:val="0"/>
      <w:marBottom w:val="0"/>
      <w:divBdr>
        <w:top w:val="none" w:sz="0" w:space="0" w:color="auto"/>
        <w:left w:val="none" w:sz="0" w:space="0" w:color="auto"/>
        <w:bottom w:val="none" w:sz="0" w:space="0" w:color="auto"/>
        <w:right w:val="none" w:sz="0" w:space="0" w:color="auto"/>
      </w:divBdr>
    </w:div>
    <w:div w:id="1425299684">
      <w:bodyDiv w:val="1"/>
      <w:marLeft w:val="0"/>
      <w:marRight w:val="0"/>
      <w:marTop w:val="0"/>
      <w:marBottom w:val="0"/>
      <w:divBdr>
        <w:top w:val="none" w:sz="0" w:space="0" w:color="auto"/>
        <w:left w:val="none" w:sz="0" w:space="0" w:color="auto"/>
        <w:bottom w:val="none" w:sz="0" w:space="0" w:color="auto"/>
        <w:right w:val="none" w:sz="0" w:space="0" w:color="auto"/>
      </w:divBdr>
    </w:div>
    <w:div w:id="1426078258">
      <w:bodyDiv w:val="1"/>
      <w:marLeft w:val="0"/>
      <w:marRight w:val="0"/>
      <w:marTop w:val="0"/>
      <w:marBottom w:val="0"/>
      <w:divBdr>
        <w:top w:val="none" w:sz="0" w:space="0" w:color="auto"/>
        <w:left w:val="none" w:sz="0" w:space="0" w:color="auto"/>
        <w:bottom w:val="none" w:sz="0" w:space="0" w:color="auto"/>
        <w:right w:val="none" w:sz="0" w:space="0" w:color="auto"/>
      </w:divBdr>
    </w:div>
    <w:div w:id="1437017161">
      <w:bodyDiv w:val="1"/>
      <w:marLeft w:val="0"/>
      <w:marRight w:val="0"/>
      <w:marTop w:val="0"/>
      <w:marBottom w:val="0"/>
      <w:divBdr>
        <w:top w:val="none" w:sz="0" w:space="0" w:color="auto"/>
        <w:left w:val="none" w:sz="0" w:space="0" w:color="auto"/>
        <w:bottom w:val="none" w:sz="0" w:space="0" w:color="auto"/>
        <w:right w:val="none" w:sz="0" w:space="0" w:color="auto"/>
      </w:divBdr>
    </w:div>
    <w:div w:id="1445420063">
      <w:bodyDiv w:val="1"/>
      <w:marLeft w:val="0"/>
      <w:marRight w:val="0"/>
      <w:marTop w:val="0"/>
      <w:marBottom w:val="0"/>
      <w:divBdr>
        <w:top w:val="none" w:sz="0" w:space="0" w:color="auto"/>
        <w:left w:val="none" w:sz="0" w:space="0" w:color="auto"/>
        <w:bottom w:val="none" w:sz="0" w:space="0" w:color="auto"/>
        <w:right w:val="none" w:sz="0" w:space="0" w:color="auto"/>
      </w:divBdr>
    </w:div>
    <w:div w:id="1446729090">
      <w:bodyDiv w:val="1"/>
      <w:marLeft w:val="0"/>
      <w:marRight w:val="0"/>
      <w:marTop w:val="0"/>
      <w:marBottom w:val="0"/>
      <w:divBdr>
        <w:top w:val="none" w:sz="0" w:space="0" w:color="auto"/>
        <w:left w:val="none" w:sz="0" w:space="0" w:color="auto"/>
        <w:bottom w:val="none" w:sz="0" w:space="0" w:color="auto"/>
        <w:right w:val="none" w:sz="0" w:space="0" w:color="auto"/>
      </w:divBdr>
    </w:div>
    <w:div w:id="1450005768">
      <w:bodyDiv w:val="1"/>
      <w:marLeft w:val="0"/>
      <w:marRight w:val="0"/>
      <w:marTop w:val="0"/>
      <w:marBottom w:val="0"/>
      <w:divBdr>
        <w:top w:val="none" w:sz="0" w:space="0" w:color="auto"/>
        <w:left w:val="none" w:sz="0" w:space="0" w:color="auto"/>
        <w:bottom w:val="none" w:sz="0" w:space="0" w:color="auto"/>
        <w:right w:val="none" w:sz="0" w:space="0" w:color="auto"/>
      </w:divBdr>
    </w:div>
    <w:div w:id="1461655899">
      <w:bodyDiv w:val="1"/>
      <w:marLeft w:val="0"/>
      <w:marRight w:val="0"/>
      <w:marTop w:val="0"/>
      <w:marBottom w:val="0"/>
      <w:divBdr>
        <w:top w:val="none" w:sz="0" w:space="0" w:color="auto"/>
        <w:left w:val="none" w:sz="0" w:space="0" w:color="auto"/>
        <w:bottom w:val="none" w:sz="0" w:space="0" w:color="auto"/>
        <w:right w:val="none" w:sz="0" w:space="0" w:color="auto"/>
      </w:divBdr>
    </w:div>
    <w:div w:id="1465581923">
      <w:bodyDiv w:val="1"/>
      <w:marLeft w:val="0"/>
      <w:marRight w:val="0"/>
      <w:marTop w:val="0"/>
      <w:marBottom w:val="0"/>
      <w:divBdr>
        <w:top w:val="none" w:sz="0" w:space="0" w:color="auto"/>
        <w:left w:val="none" w:sz="0" w:space="0" w:color="auto"/>
        <w:bottom w:val="none" w:sz="0" w:space="0" w:color="auto"/>
        <w:right w:val="none" w:sz="0" w:space="0" w:color="auto"/>
      </w:divBdr>
    </w:div>
    <w:div w:id="1471098366">
      <w:bodyDiv w:val="1"/>
      <w:marLeft w:val="0"/>
      <w:marRight w:val="0"/>
      <w:marTop w:val="0"/>
      <w:marBottom w:val="0"/>
      <w:divBdr>
        <w:top w:val="none" w:sz="0" w:space="0" w:color="auto"/>
        <w:left w:val="none" w:sz="0" w:space="0" w:color="auto"/>
        <w:bottom w:val="none" w:sz="0" w:space="0" w:color="auto"/>
        <w:right w:val="none" w:sz="0" w:space="0" w:color="auto"/>
      </w:divBdr>
    </w:div>
    <w:div w:id="1476221186">
      <w:bodyDiv w:val="1"/>
      <w:marLeft w:val="0"/>
      <w:marRight w:val="0"/>
      <w:marTop w:val="0"/>
      <w:marBottom w:val="0"/>
      <w:divBdr>
        <w:top w:val="none" w:sz="0" w:space="0" w:color="auto"/>
        <w:left w:val="none" w:sz="0" w:space="0" w:color="auto"/>
        <w:bottom w:val="none" w:sz="0" w:space="0" w:color="auto"/>
        <w:right w:val="none" w:sz="0" w:space="0" w:color="auto"/>
      </w:divBdr>
    </w:div>
    <w:div w:id="1477839669">
      <w:bodyDiv w:val="1"/>
      <w:marLeft w:val="0"/>
      <w:marRight w:val="0"/>
      <w:marTop w:val="0"/>
      <w:marBottom w:val="0"/>
      <w:divBdr>
        <w:top w:val="none" w:sz="0" w:space="0" w:color="auto"/>
        <w:left w:val="none" w:sz="0" w:space="0" w:color="auto"/>
        <w:bottom w:val="none" w:sz="0" w:space="0" w:color="auto"/>
        <w:right w:val="none" w:sz="0" w:space="0" w:color="auto"/>
      </w:divBdr>
    </w:div>
    <w:div w:id="1479417168">
      <w:bodyDiv w:val="1"/>
      <w:marLeft w:val="0"/>
      <w:marRight w:val="0"/>
      <w:marTop w:val="0"/>
      <w:marBottom w:val="0"/>
      <w:divBdr>
        <w:top w:val="none" w:sz="0" w:space="0" w:color="auto"/>
        <w:left w:val="none" w:sz="0" w:space="0" w:color="auto"/>
        <w:bottom w:val="none" w:sz="0" w:space="0" w:color="auto"/>
        <w:right w:val="none" w:sz="0" w:space="0" w:color="auto"/>
      </w:divBdr>
    </w:div>
    <w:div w:id="1479685620">
      <w:bodyDiv w:val="1"/>
      <w:marLeft w:val="0"/>
      <w:marRight w:val="0"/>
      <w:marTop w:val="0"/>
      <w:marBottom w:val="0"/>
      <w:divBdr>
        <w:top w:val="none" w:sz="0" w:space="0" w:color="auto"/>
        <w:left w:val="none" w:sz="0" w:space="0" w:color="auto"/>
        <w:bottom w:val="none" w:sz="0" w:space="0" w:color="auto"/>
        <w:right w:val="none" w:sz="0" w:space="0" w:color="auto"/>
      </w:divBdr>
    </w:div>
    <w:div w:id="1486314628">
      <w:bodyDiv w:val="1"/>
      <w:marLeft w:val="0"/>
      <w:marRight w:val="0"/>
      <w:marTop w:val="0"/>
      <w:marBottom w:val="0"/>
      <w:divBdr>
        <w:top w:val="none" w:sz="0" w:space="0" w:color="auto"/>
        <w:left w:val="none" w:sz="0" w:space="0" w:color="auto"/>
        <w:bottom w:val="none" w:sz="0" w:space="0" w:color="auto"/>
        <w:right w:val="none" w:sz="0" w:space="0" w:color="auto"/>
      </w:divBdr>
    </w:div>
    <w:div w:id="1487476915">
      <w:bodyDiv w:val="1"/>
      <w:marLeft w:val="0"/>
      <w:marRight w:val="0"/>
      <w:marTop w:val="0"/>
      <w:marBottom w:val="0"/>
      <w:divBdr>
        <w:top w:val="none" w:sz="0" w:space="0" w:color="auto"/>
        <w:left w:val="none" w:sz="0" w:space="0" w:color="auto"/>
        <w:bottom w:val="none" w:sz="0" w:space="0" w:color="auto"/>
        <w:right w:val="none" w:sz="0" w:space="0" w:color="auto"/>
      </w:divBdr>
    </w:div>
    <w:div w:id="1489205748">
      <w:bodyDiv w:val="1"/>
      <w:marLeft w:val="0"/>
      <w:marRight w:val="0"/>
      <w:marTop w:val="0"/>
      <w:marBottom w:val="0"/>
      <w:divBdr>
        <w:top w:val="none" w:sz="0" w:space="0" w:color="auto"/>
        <w:left w:val="none" w:sz="0" w:space="0" w:color="auto"/>
        <w:bottom w:val="none" w:sz="0" w:space="0" w:color="auto"/>
        <w:right w:val="none" w:sz="0" w:space="0" w:color="auto"/>
      </w:divBdr>
    </w:div>
    <w:div w:id="1493450174">
      <w:bodyDiv w:val="1"/>
      <w:marLeft w:val="0"/>
      <w:marRight w:val="0"/>
      <w:marTop w:val="0"/>
      <w:marBottom w:val="0"/>
      <w:divBdr>
        <w:top w:val="none" w:sz="0" w:space="0" w:color="auto"/>
        <w:left w:val="none" w:sz="0" w:space="0" w:color="auto"/>
        <w:bottom w:val="none" w:sz="0" w:space="0" w:color="auto"/>
        <w:right w:val="none" w:sz="0" w:space="0" w:color="auto"/>
      </w:divBdr>
    </w:div>
    <w:div w:id="1496604014">
      <w:bodyDiv w:val="1"/>
      <w:marLeft w:val="0"/>
      <w:marRight w:val="0"/>
      <w:marTop w:val="0"/>
      <w:marBottom w:val="0"/>
      <w:divBdr>
        <w:top w:val="none" w:sz="0" w:space="0" w:color="auto"/>
        <w:left w:val="none" w:sz="0" w:space="0" w:color="auto"/>
        <w:bottom w:val="none" w:sz="0" w:space="0" w:color="auto"/>
        <w:right w:val="none" w:sz="0" w:space="0" w:color="auto"/>
      </w:divBdr>
    </w:div>
    <w:div w:id="1512917621">
      <w:bodyDiv w:val="1"/>
      <w:marLeft w:val="0"/>
      <w:marRight w:val="0"/>
      <w:marTop w:val="0"/>
      <w:marBottom w:val="0"/>
      <w:divBdr>
        <w:top w:val="none" w:sz="0" w:space="0" w:color="auto"/>
        <w:left w:val="none" w:sz="0" w:space="0" w:color="auto"/>
        <w:bottom w:val="none" w:sz="0" w:space="0" w:color="auto"/>
        <w:right w:val="none" w:sz="0" w:space="0" w:color="auto"/>
      </w:divBdr>
    </w:div>
    <w:div w:id="1524586342">
      <w:bodyDiv w:val="1"/>
      <w:marLeft w:val="0"/>
      <w:marRight w:val="0"/>
      <w:marTop w:val="0"/>
      <w:marBottom w:val="0"/>
      <w:divBdr>
        <w:top w:val="none" w:sz="0" w:space="0" w:color="auto"/>
        <w:left w:val="none" w:sz="0" w:space="0" w:color="auto"/>
        <w:bottom w:val="none" w:sz="0" w:space="0" w:color="auto"/>
        <w:right w:val="none" w:sz="0" w:space="0" w:color="auto"/>
      </w:divBdr>
    </w:div>
    <w:div w:id="1534416466">
      <w:bodyDiv w:val="1"/>
      <w:marLeft w:val="0"/>
      <w:marRight w:val="0"/>
      <w:marTop w:val="0"/>
      <w:marBottom w:val="0"/>
      <w:divBdr>
        <w:top w:val="none" w:sz="0" w:space="0" w:color="auto"/>
        <w:left w:val="none" w:sz="0" w:space="0" w:color="auto"/>
        <w:bottom w:val="none" w:sz="0" w:space="0" w:color="auto"/>
        <w:right w:val="none" w:sz="0" w:space="0" w:color="auto"/>
      </w:divBdr>
    </w:div>
    <w:div w:id="1545681272">
      <w:bodyDiv w:val="1"/>
      <w:marLeft w:val="0"/>
      <w:marRight w:val="0"/>
      <w:marTop w:val="0"/>
      <w:marBottom w:val="0"/>
      <w:divBdr>
        <w:top w:val="none" w:sz="0" w:space="0" w:color="auto"/>
        <w:left w:val="none" w:sz="0" w:space="0" w:color="auto"/>
        <w:bottom w:val="none" w:sz="0" w:space="0" w:color="auto"/>
        <w:right w:val="none" w:sz="0" w:space="0" w:color="auto"/>
      </w:divBdr>
    </w:div>
    <w:div w:id="1546212770">
      <w:bodyDiv w:val="1"/>
      <w:marLeft w:val="0"/>
      <w:marRight w:val="0"/>
      <w:marTop w:val="0"/>
      <w:marBottom w:val="0"/>
      <w:divBdr>
        <w:top w:val="none" w:sz="0" w:space="0" w:color="auto"/>
        <w:left w:val="none" w:sz="0" w:space="0" w:color="auto"/>
        <w:bottom w:val="none" w:sz="0" w:space="0" w:color="auto"/>
        <w:right w:val="none" w:sz="0" w:space="0" w:color="auto"/>
      </w:divBdr>
    </w:div>
    <w:div w:id="1552116346">
      <w:bodyDiv w:val="1"/>
      <w:marLeft w:val="0"/>
      <w:marRight w:val="0"/>
      <w:marTop w:val="0"/>
      <w:marBottom w:val="0"/>
      <w:divBdr>
        <w:top w:val="none" w:sz="0" w:space="0" w:color="auto"/>
        <w:left w:val="none" w:sz="0" w:space="0" w:color="auto"/>
        <w:bottom w:val="none" w:sz="0" w:space="0" w:color="auto"/>
        <w:right w:val="none" w:sz="0" w:space="0" w:color="auto"/>
      </w:divBdr>
    </w:div>
    <w:div w:id="1559394540">
      <w:bodyDiv w:val="1"/>
      <w:marLeft w:val="0"/>
      <w:marRight w:val="0"/>
      <w:marTop w:val="0"/>
      <w:marBottom w:val="0"/>
      <w:divBdr>
        <w:top w:val="none" w:sz="0" w:space="0" w:color="auto"/>
        <w:left w:val="none" w:sz="0" w:space="0" w:color="auto"/>
        <w:bottom w:val="none" w:sz="0" w:space="0" w:color="auto"/>
        <w:right w:val="none" w:sz="0" w:space="0" w:color="auto"/>
      </w:divBdr>
    </w:div>
    <w:div w:id="1567497393">
      <w:bodyDiv w:val="1"/>
      <w:marLeft w:val="0"/>
      <w:marRight w:val="0"/>
      <w:marTop w:val="0"/>
      <w:marBottom w:val="0"/>
      <w:divBdr>
        <w:top w:val="none" w:sz="0" w:space="0" w:color="auto"/>
        <w:left w:val="none" w:sz="0" w:space="0" w:color="auto"/>
        <w:bottom w:val="none" w:sz="0" w:space="0" w:color="auto"/>
        <w:right w:val="none" w:sz="0" w:space="0" w:color="auto"/>
      </w:divBdr>
    </w:div>
    <w:div w:id="1573663078">
      <w:bodyDiv w:val="1"/>
      <w:marLeft w:val="0"/>
      <w:marRight w:val="0"/>
      <w:marTop w:val="0"/>
      <w:marBottom w:val="0"/>
      <w:divBdr>
        <w:top w:val="none" w:sz="0" w:space="0" w:color="auto"/>
        <w:left w:val="none" w:sz="0" w:space="0" w:color="auto"/>
        <w:bottom w:val="none" w:sz="0" w:space="0" w:color="auto"/>
        <w:right w:val="none" w:sz="0" w:space="0" w:color="auto"/>
      </w:divBdr>
    </w:div>
    <w:div w:id="1580676400">
      <w:bodyDiv w:val="1"/>
      <w:marLeft w:val="0"/>
      <w:marRight w:val="0"/>
      <w:marTop w:val="0"/>
      <w:marBottom w:val="0"/>
      <w:divBdr>
        <w:top w:val="none" w:sz="0" w:space="0" w:color="auto"/>
        <w:left w:val="none" w:sz="0" w:space="0" w:color="auto"/>
        <w:bottom w:val="none" w:sz="0" w:space="0" w:color="auto"/>
        <w:right w:val="none" w:sz="0" w:space="0" w:color="auto"/>
      </w:divBdr>
    </w:div>
    <w:div w:id="1582135994">
      <w:bodyDiv w:val="1"/>
      <w:marLeft w:val="0"/>
      <w:marRight w:val="0"/>
      <w:marTop w:val="0"/>
      <w:marBottom w:val="0"/>
      <w:divBdr>
        <w:top w:val="none" w:sz="0" w:space="0" w:color="auto"/>
        <w:left w:val="none" w:sz="0" w:space="0" w:color="auto"/>
        <w:bottom w:val="none" w:sz="0" w:space="0" w:color="auto"/>
        <w:right w:val="none" w:sz="0" w:space="0" w:color="auto"/>
      </w:divBdr>
    </w:div>
    <w:div w:id="1592662201">
      <w:bodyDiv w:val="1"/>
      <w:marLeft w:val="0"/>
      <w:marRight w:val="0"/>
      <w:marTop w:val="0"/>
      <w:marBottom w:val="0"/>
      <w:divBdr>
        <w:top w:val="none" w:sz="0" w:space="0" w:color="auto"/>
        <w:left w:val="none" w:sz="0" w:space="0" w:color="auto"/>
        <w:bottom w:val="none" w:sz="0" w:space="0" w:color="auto"/>
        <w:right w:val="none" w:sz="0" w:space="0" w:color="auto"/>
      </w:divBdr>
    </w:div>
    <w:div w:id="1598562031">
      <w:bodyDiv w:val="1"/>
      <w:marLeft w:val="0"/>
      <w:marRight w:val="0"/>
      <w:marTop w:val="0"/>
      <w:marBottom w:val="0"/>
      <w:divBdr>
        <w:top w:val="none" w:sz="0" w:space="0" w:color="auto"/>
        <w:left w:val="none" w:sz="0" w:space="0" w:color="auto"/>
        <w:bottom w:val="none" w:sz="0" w:space="0" w:color="auto"/>
        <w:right w:val="none" w:sz="0" w:space="0" w:color="auto"/>
      </w:divBdr>
    </w:div>
    <w:div w:id="1599176063">
      <w:bodyDiv w:val="1"/>
      <w:marLeft w:val="0"/>
      <w:marRight w:val="0"/>
      <w:marTop w:val="0"/>
      <w:marBottom w:val="0"/>
      <w:divBdr>
        <w:top w:val="none" w:sz="0" w:space="0" w:color="auto"/>
        <w:left w:val="none" w:sz="0" w:space="0" w:color="auto"/>
        <w:bottom w:val="none" w:sz="0" w:space="0" w:color="auto"/>
        <w:right w:val="none" w:sz="0" w:space="0" w:color="auto"/>
      </w:divBdr>
    </w:div>
    <w:div w:id="1600720330">
      <w:bodyDiv w:val="1"/>
      <w:marLeft w:val="0"/>
      <w:marRight w:val="0"/>
      <w:marTop w:val="0"/>
      <w:marBottom w:val="0"/>
      <w:divBdr>
        <w:top w:val="none" w:sz="0" w:space="0" w:color="auto"/>
        <w:left w:val="none" w:sz="0" w:space="0" w:color="auto"/>
        <w:bottom w:val="none" w:sz="0" w:space="0" w:color="auto"/>
        <w:right w:val="none" w:sz="0" w:space="0" w:color="auto"/>
      </w:divBdr>
    </w:div>
    <w:div w:id="1604145533">
      <w:bodyDiv w:val="1"/>
      <w:marLeft w:val="0"/>
      <w:marRight w:val="0"/>
      <w:marTop w:val="0"/>
      <w:marBottom w:val="0"/>
      <w:divBdr>
        <w:top w:val="none" w:sz="0" w:space="0" w:color="auto"/>
        <w:left w:val="none" w:sz="0" w:space="0" w:color="auto"/>
        <w:bottom w:val="none" w:sz="0" w:space="0" w:color="auto"/>
        <w:right w:val="none" w:sz="0" w:space="0" w:color="auto"/>
      </w:divBdr>
    </w:div>
    <w:div w:id="1604725726">
      <w:bodyDiv w:val="1"/>
      <w:marLeft w:val="0"/>
      <w:marRight w:val="0"/>
      <w:marTop w:val="0"/>
      <w:marBottom w:val="0"/>
      <w:divBdr>
        <w:top w:val="none" w:sz="0" w:space="0" w:color="auto"/>
        <w:left w:val="none" w:sz="0" w:space="0" w:color="auto"/>
        <w:bottom w:val="none" w:sz="0" w:space="0" w:color="auto"/>
        <w:right w:val="none" w:sz="0" w:space="0" w:color="auto"/>
      </w:divBdr>
    </w:div>
    <w:div w:id="1612973750">
      <w:bodyDiv w:val="1"/>
      <w:marLeft w:val="0"/>
      <w:marRight w:val="0"/>
      <w:marTop w:val="0"/>
      <w:marBottom w:val="0"/>
      <w:divBdr>
        <w:top w:val="none" w:sz="0" w:space="0" w:color="auto"/>
        <w:left w:val="none" w:sz="0" w:space="0" w:color="auto"/>
        <w:bottom w:val="none" w:sz="0" w:space="0" w:color="auto"/>
        <w:right w:val="none" w:sz="0" w:space="0" w:color="auto"/>
      </w:divBdr>
    </w:div>
    <w:div w:id="1612978562">
      <w:bodyDiv w:val="1"/>
      <w:marLeft w:val="0"/>
      <w:marRight w:val="0"/>
      <w:marTop w:val="0"/>
      <w:marBottom w:val="0"/>
      <w:divBdr>
        <w:top w:val="none" w:sz="0" w:space="0" w:color="auto"/>
        <w:left w:val="none" w:sz="0" w:space="0" w:color="auto"/>
        <w:bottom w:val="none" w:sz="0" w:space="0" w:color="auto"/>
        <w:right w:val="none" w:sz="0" w:space="0" w:color="auto"/>
      </w:divBdr>
    </w:div>
    <w:div w:id="1613324088">
      <w:bodyDiv w:val="1"/>
      <w:marLeft w:val="0"/>
      <w:marRight w:val="0"/>
      <w:marTop w:val="0"/>
      <w:marBottom w:val="0"/>
      <w:divBdr>
        <w:top w:val="none" w:sz="0" w:space="0" w:color="auto"/>
        <w:left w:val="none" w:sz="0" w:space="0" w:color="auto"/>
        <w:bottom w:val="none" w:sz="0" w:space="0" w:color="auto"/>
        <w:right w:val="none" w:sz="0" w:space="0" w:color="auto"/>
      </w:divBdr>
    </w:div>
    <w:div w:id="1616981342">
      <w:bodyDiv w:val="1"/>
      <w:marLeft w:val="0"/>
      <w:marRight w:val="0"/>
      <w:marTop w:val="0"/>
      <w:marBottom w:val="0"/>
      <w:divBdr>
        <w:top w:val="none" w:sz="0" w:space="0" w:color="auto"/>
        <w:left w:val="none" w:sz="0" w:space="0" w:color="auto"/>
        <w:bottom w:val="none" w:sz="0" w:space="0" w:color="auto"/>
        <w:right w:val="none" w:sz="0" w:space="0" w:color="auto"/>
      </w:divBdr>
    </w:div>
    <w:div w:id="1623992931">
      <w:bodyDiv w:val="1"/>
      <w:marLeft w:val="0"/>
      <w:marRight w:val="0"/>
      <w:marTop w:val="0"/>
      <w:marBottom w:val="0"/>
      <w:divBdr>
        <w:top w:val="none" w:sz="0" w:space="0" w:color="auto"/>
        <w:left w:val="none" w:sz="0" w:space="0" w:color="auto"/>
        <w:bottom w:val="none" w:sz="0" w:space="0" w:color="auto"/>
        <w:right w:val="none" w:sz="0" w:space="0" w:color="auto"/>
      </w:divBdr>
    </w:div>
    <w:div w:id="1626694145">
      <w:bodyDiv w:val="1"/>
      <w:marLeft w:val="0"/>
      <w:marRight w:val="0"/>
      <w:marTop w:val="0"/>
      <w:marBottom w:val="0"/>
      <w:divBdr>
        <w:top w:val="none" w:sz="0" w:space="0" w:color="auto"/>
        <w:left w:val="none" w:sz="0" w:space="0" w:color="auto"/>
        <w:bottom w:val="none" w:sz="0" w:space="0" w:color="auto"/>
        <w:right w:val="none" w:sz="0" w:space="0" w:color="auto"/>
      </w:divBdr>
    </w:div>
    <w:div w:id="1631208421">
      <w:bodyDiv w:val="1"/>
      <w:marLeft w:val="0"/>
      <w:marRight w:val="0"/>
      <w:marTop w:val="0"/>
      <w:marBottom w:val="0"/>
      <w:divBdr>
        <w:top w:val="none" w:sz="0" w:space="0" w:color="auto"/>
        <w:left w:val="none" w:sz="0" w:space="0" w:color="auto"/>
        <w:bottom w:val="none" w:sz="0" w:space="0" w:color="auto"/>
        <w:right w:val="none" w:sz="0" w:space="0" w:color="auto"/>
      </w:divBdr>
    </w:div>
    <w:div w:id="1634408410">
      <w:bodyDiv w:val="1"/>
      <w:marLeft w:val="0"/>
      <w:marRight w:val="0"/>
      <w:marTop w:val="0"/>
      <w:marBottom w:val="0"/>
      <w:divBdr>
        <w:top w:val="none" w:sz="0" w:space="0" w:color="auto"/>
        <w:left w:val="none" w:sz="0" w:space="0" w:color="auto"/>
        <w:bottom w:val="none" w:sz="0" w:space="0" w:color="auto"/>
        <w:right w:val="none" w:sz="0" w:space="0" w:color="auto"/>
      </w:divBdr>
    </w:div>
    <w:div w:id="1652369654">
      <w:bodyDiv w:val="1"/>
      <w:marLeft w:val="0"/>
      <w:marRight w:val="0"/>
      <w:marTop w:val="0"/>
      <w:marBottom w:val="0"/>
      <w:divBdr>
        <w:top w:val="none" w:sz="0" w:space="0" w:color="auto"/>
        <w:left w:val="none" w:sz="0" w:space="0" w:color="auto"/>
        <w:bottom w:val="none" w:sz="0" w:space="0" w:color="auto"/>
        <w:right w:val="none" w:sz="0" w:space="0" w:color="auto"/>
      </w:divBdr>
    </w:div>
    <w:div w:id="1673795431">
      <w:bodyDiv w:val="1"/>
      <w:marLeft w:val="0"/>
      <w:marRight w:val="0"/>
      <w:marTop w:val="0"/>
      <w:marBottom w:val="0"/>
      <w:divBdr>
        <w:top w:val="none" w:sz="0" w:space="0" w:color="auto"/>
        <w:left w:val="none" w:sz="0" w:space="0" w:color="auto"/>
        <w:bottom w:val="none" w:sz="0" w:space="0" w:color="auto"/>
        <w:right w:val="none" w:sz="0" w:space="0" w:color="auto"/>
      </w:divBdr>
    </w:div>
    <w:div w:id="1689402579">
      <w:bodyDiv w:val="1"/>
      <w:marLeft w:val="0"/>
      <w:marRight w:val="0"/>
      <w:marTop w:val="0"/>
      <w:marBottom w:val="0"/>
      <w:divBdr>
        <w:top w:val="none" w:sz="0" w:space="0" w:color="auto"/>
        <w:left w:val="none" w:sz="0" w:space="0" w:color="auto"/>
        <w:bottom w:val="none" w:sz="0" w:space="0" w:color="auto"/>
        <w:right w:val="none" w:sz="0" w:space="0" w:color="auto"/>
      </w:divBdr>
    </w:div>
    <w:div w:id="1695112929">
      <w:bodyDiv w:val="1"/>
      <w:marLeft w:val="0"/>
      <w:marRight w:val="0"/>
      <w:marTop w:val="0"/>
      <w:marBottom w:val="0"/>
      <w:divBdr>
        <w:top w:val="none" w:sz="0" w:space="0" w:color="auto"/>
        <w:left w:val="none" w:sz="0" w:space="0" w:color="auto"/>
        <w:bottom w:val="none" w:sz="0" w:space="0" w:color="auto"/>
        <w:right w:val="none" w:sz="0" w:space="0" w:color="auto"/>
      </w:divBdr>
    </w:div>
    <w:div w:id="1704597949">
      <w:bodyDiv w:val="1"/>
      <w:marLeft w:val="0"/>
      <w:marRight w:val="0"/>
      <w:marTop w:val="0"/>
      <w:marBottom w:val="0"/>
      <w:divBdr>
        <w:top w:val="none" w:sz="0" w:space="0" w:color="auto"/>
        <w:left w:val="none" w:sz="0" w:space="0" w:color="auto"/>
        <w:bottom w:val="none" w:sz="0" w:space="0" w:color="auto"/>
        <w:right w:val="none" w:sz="0" w:space="0" w:color="auto"/>
      </w:divBdr>
    </w:div>
    <w:div w:id="1709333994">
      <w:bodyDiv w:val="1"/>
      <w:marLeft w:val="0"/>
      <w:marRight w:val="0"/>
      <w:marTop w:val="0"/>
      <w:marBottom w:val="0"/>
      <w:divBdr>
        <w:top w:val="none" w:sz="0" w:space="0" w:color="auto"/>
        <w:left w:val="none" w:sz="0" w:space="0" w:color="auto"/>
        <w:bottom w:val="none" w:sz="0" w:space="0" w:color="auto"/>
        <w:right w:val="none" w:sz="0" w:space="0" w:color="auto"/>
      </w:divBdr>
    </w:div>
    <w:div w:id="1714960030">
      <w:bodyDiv w:val="1"/>
      <w:marLeft w:val="0"/>
      <w:marRight w:val="0"/>
      <w:marTop w:val="0"/>
      <w:marBottom w:val="0"/>
      <w:divBdr>
        <w:top w:val="none" w:sz="0" w:space="0" w:color="auto"/>
        <w:left w:val="none" w:sz="0" w:space="0" w:color="auto"/>
        <w:bottom w:val="none" w:sz="0" w:space="0" w:color="auto"/>
        <w:right w:val="none" w:sz="0" w:space="0" w:color="auto"/>
      </w:divBdr>
    </w:div>
    <w:div w:id="1716730584">
      <w:bodyDiv w:val="1"/>
      <w:marLeft w:val="0"/>
      <w:marRight w:val="0"/>
      <w:marTop w:val="0"/>
      <w:marBottom w:val="0"/>
      <w:divBdr>
        <w:top w:val="none" w:sz="0" w:space="0" w:color="auto"/>
        <w:left w:val="none" w:sz="0" w:space="0" w:color="auto"/>
        <w:bottom w:val="none" w:sz="0" w:space="0" w:color="auto"/>
        <w:right w:val="none" w:sz="0" w:space="0" w:color="auto"/>
      </w:divBdr>
    </w:div>
    <w:div w:id="1722702951">
      <w:bodyDiv w:val="1"/>
      <w:marLeft w:val="0"/>
      <w:marRight w:val="0"/>
      <w:marTop w:val="0"/>
      <w:marBottom w:val="0"/>
      <w:divBdr>
        <w:top w:val="none" w:sz="0" w:space="0" w:color="auto"/>
        <w:left w:val="none" w:sz="0" w:space="0" w:color="auto"/>
        <w:bottom w:val="none" w:sz="0" w:space="0" w:color="auto"/>
        <w:right w:val="none" w:sz="0" w:space="0" w:color="auto"/>
      </w:divBdr>
    </w:div>
    <w:div w:id="1729646507">
      <w:bodyDiv w:val="1"/>
      <w:marLeft w:val="0"/>
      <w:marRight w:val="0"/>
      <w:marTop w:val="0"/>
      <w:marBottom w:val="0"/>
      <w:divBdr>
        <w:top w:val="none" w:sz="0" w:space="0" w:color="auto"/>
        <w:left w:val="none" w:sz="0" w:space="0" w:color="auto"/>
        <w:bottom w:val="none" w:sz="0" w:space="0" w:color="auto"/>
        <w:right w:val="none" w:sz="0" w:space="0" w:color="auto"/>
      </w:divBdr>
    </w:div>
    <w:div w:id="1730227539">
      <w:bodyDiv w:val="1"/>
      <w:marLeft w:val="0"/>
      <w:marRight w:val="0"/>
      <w:marTop w:val="0"/>
      <w:marBottom w:val="0"/>
      <w:divBdr>
        <w:top w:val="none" w:sz="0" w:space="0" w:color="auto"/>
        <w:left w:val="none" w:sz="0" w:space="0" w:color="auto"/>
        <w:bottom w:val="none" w:sz="0" w:space="0" w:color="auto"/>
        <w:right w:val="none" w:sz="0" w:space="0" w:color="auto"/>
      </w:divBdr>
    </w:div>
    <w:div w:id="1735657301">
      <w:bodyDiv w:val="1"/>
      <w:marLeft w:val="0"/>
      <w:marRight w:val="0"/>
      <w:marTop w:val="0"/>
      <w:marBottom w:val="0"/>
      <w:divBdr>
        <w:top w:val="none" w:sz="0" w:space="0" w:color="auto"/>
        <w:left w:val="none" w:sz="0" w:space="0" w:color="auto"/>
        <w:bottom w:val="none" w:sz="0" w:space="0" w:color="auto"/>
        <w:right w:val="none" w:sz="0" w:space="0" w:color="auto"/>
      </w:divBdr>
    </w:div>
    <w:div w:id="1741753905">
      <w:bodyDiv w:val="1"/>
      <w:marLeft w:val="0"/>
      <w:marRight w:val="0"/>
      <w:marTop w:val="0"/>
      <w:marBottom w:val="0"/>
      <w:divBdr>
        <w:top w:val="none" w:sz="0" w:space="0" w:color="auto"/>
        <w:left w:val="none" w:sz="0" w:space="0" w:color="auto"/>
        <w:bottom w:val="none" w:sz="0" w:space="0" w:color="auto"/>
        <w:right w:val="none" w:sz="0" w:space="0" w:color="auto"/>
      </w:divBdr>
    </w:div>
    <w:div w:id="1745836709">
      <w:bodyDiv w:val="1"/>
      <w:marLeft w:val="0"/>
      <w:marRight w:val="0"/>
      <w:marTop w:val="0"/>
      <w:marBottom w:val="0"/>
      <w:divBdr>
        <w:top w:val="none" w:sz="0" w:space="0" w:color="auto"/>
        <w:left w:val="none" w:sz="0" w:space="0" w:color="auto"/>
        <w:bottom w:val="none" w:sz="0" w:space="0" w:color="auto"/>
        <w:right w:val="none" w:sz="0" w:space="0" w:color="auto"/>
      </w:divBdr>
    </w:div>
    <w:div w:id="1748266524">
      <w:bodyDiv w:val="1"/>
      <w:marLeft w:val="0"/>
      <w:marRight w:val="0"/>
      <w:marTop w:val="0"/>
      <w:marBottom w:val="0"/>
      <w:divBdr>
        <w:top w:val="none" w:sz="0" w:space="0" w:color="auto"/>
        <w:left w:val="none" w:sz="0" w:space="0" w:color="auto"/>
        <w:bottom w:val="none" w:sz="0" w:space="0" w:color="auto"/>
        <w:right w:val="none" w:sz="0" w:space="0" w:color="auto"/>
      </w:divBdr>
    </w:div>
    <w:div w:id="1750271171">
      <w:bodyDiv w:val="1"/>
      <w:marLeft w:val="0"/>
      <w:marRight w:val="0"/>
      <w:marTop w:val="0"/>
      <w:marBottom w:val="0"/>
      <w:divBdr>
        <w:top w:val="none" w:sz="0" w:space="0" w:color="auto"/>
        <w:left w:val="none" w:sz="0" w:space="0" w:color="auto"/>
        <w:bottom w:val="none" w:sz="0" w:space="0" w:color="auto"/>
        <w:right w:val="none" w:sz="0" w:space="0" w:color="auto"/>
      </w:divBdr>
    </w:div>
    <w:div w:id="1755660631">
      <w:bodyDiv w:val="1"/>
      <w:marLeft w:val="0"/>
      <w:marRight w:val="0"/>
      <w:marTop w:val="0"/>
      <w:marBottom w:val="0"/>
      <w:divBdr>
        <w:top w:val="none" w:sz="0" w:space="0" w:color="auto"/>
        <w:left w:val="none" w:sz="0" w:space="0" w:color="auto"/>
        <w:bottom w:val="none" w:sz="0" w:space="0" w:color="auto"/>
        <w:right w:val="none" w:sz="0" w:space="0" w:color="auto"/>
      </w:divBdr>
    </w:div>
    <w:div w:id="1757314224">
      <w:bodyDiv w:val="1"/>
      <w:marLeft w:val="0"/>
      <w:marRight w:val="0"/>
      <w:marTop w:val="0"/>
      <w:marBottom w:val="0"/>
      <w:divBdr>
        <w:top w:val="none" w:sz="0" w:space="0" w:color="auto"/>
        <w:left w:val="none" w:sz="0" w:space="0" w:color="auto"/>
        <w:bottom w:val="none" w:sz="0" w:space="0" w:color="auto"/>
        <w:right w:val="none" w:sz="0" w:space="0" w:color="auto"/>
      </w:divBdr>
    </w:div>
    <w:div w:id="1758282598">
      <w:bodyDiv w:val="1"/>
      <w:marLeft w:val="0"/>
      <w:marRight w:val="0"/>
      <w:marTop w:val="0"/>
      <w:marBottom w:val="0"/>
      <w:divBdr>
        <w:top w:val="none" w:sz="0" w:space="0" w:color="auto"/>
        <w:left w:val="none" w:sz="0" w:space="0" w:color="auto"/>
        <w:bottom w:val="none" w:sz="0" w:space="0" w:color="auto"/>
        <w:right w:val="none" w:sz="0" w:space="0" w:color="auto"/>
      </w:divBdr>
    </w:div>
    <w:div w:id="1782383560">
      <w:bodyDiv w:val="1"/>
      <w:marLeft w:val="0"/>
      <w:marRight w:val="0"/>
      <w:marTop w:val="0"/>
      <w:marBottom w:val="0"/>
      <w:divBdr>
        <w:top w:val="none" w:sz="0" w:space="0" w:color="auto"/>
        <w:left w:val="none" w:sz="0" w:space="0" w:color="auto"/>
        <w:bottom w:val="none" w:sz="0" w:space="0" w:color="auto"/>
        <w:right w:val="none" w:sz="0" w:space="0" w:color="auto"/>
      </w:divBdr>
    </w:div>
    <w:div w:id="1799840046">
      <w:bodyDiv w:val="1"/>
      <w:marLeft w:val="0"/>
      <w:marRight w:val="0"/>
      <w:marTop w:val="0"/>
      <w:marBottom w:val="0"/>
      <w:divBdr>
        <w:top w:val="none" w:sz="0" w:space="0" w:color="auto"/>
        <w:left w:val="none" w:sz="0" w:space="0" w:color="auto"/>
        <w:bottom w:val="none" w:sz="0" w:space="0" w:color="auto"/>
        <w:right w:val="none" w:sz="0" w:space="0" w:color="auto"/>
      </w:divBdr>
    </w:div>
    <w:div w:id="1810630897">
      <w:bodyDiv w:val="1"/>
      <w:marLeft w:val="0"/>
      <w:marRight w:val="0"/>
      <w:marTop w:val="0"/>
      <w:marBottom w:val="0"/>
      <w:divBdr>
        <w:top w:val="none" w:sz="0" w:space="0" w:color="auto"/>
        <w:left w:val="none" w:sz="0" w:space="0" w:color="auto"/>
        <w:bottom w:val="none" w:sz="0" w:space="0" w:color="auto"/>
        <w:right w:val="none" w:sz="0" w:space="0" w:color="auto"/>
      </w:divBdr>
    </w:div>
    <w:div w:id="1812096555">
      <w:bodyDiv w:val="1"/>
      <w:marLeft w:val="0"/>
      <w:marRight w:val="0"/>
      <w:marTop w:val="0"/>
      <w:marBottom w:val="0"/>
      <w:divBdr>
        <w:top w:val="none" w:sz="0" w:space="0" w:color="auto"/>
        <w:left w:val="none" w:sz="0" w:space="0" w:color="auto"/>
        <w:bottom w:val="none" w:sz="0" w:space="0" w:color="auto"/>
        <w:right w:val="none" w:sz="0" w:space="0" w:color="auto"/>
      </w:divBdr>
    </w:div>
    <w:div w:id="1815485748">
      <w:bodyDiv w:val="1"/>
      <w:marLeft w:val="0"/>
      <w:marRight w:val="0"/>
      <w:marTop w:val="0"/>
      <w:marBottom w:val="0"/>
      <w:divBdr>
        <w:top w:val="none" w:sz="0" w:space="0" w:color="auto"/>
        <w:left w:val="none" w:sz="0" w:space="0" w:color="auto"/>
        <w:bottom w:val="none" w:sz="0" w:space="0" w:color="auto"/>
        <w:right w:val="none" w:sz="0" w:space="0" w:color="auto"/>
      </w:divBdr>
    </w:div>
    <w:div w:id="1824739552">
      <w:bodyDiv w:val="1"/>
      <w:marLeft w:val="0"/>
      <w:marRight w:val="0"/>
      <w:marTop w:val="0"/>
      <w:marBottom w:val="0"/>
      <w:divBdr>
        <w:top w:val="none" w:sz="0" w:space="0" w:color="auto"/>
        <w:left w:val="none" w:sz="0" w:space="0" w:color="auto"/>
        <w:bottom w:val="none" w:sz="0" w:space="0" w:color="auto"/>
        <w:right w:val="none" w:sz="0" w:space="0" w:color="auto"/>
      </w:divBdr>
    </w:div>
    <w:div w:id="1859349022">
      <w:bodyDiv w:val="1"/>
      <w:marLeft w:val="0"/>
      <w:marRight w:val="0"/>
      <w:marTop w:val="0"/>
      <w:marBottom w:val="0"/>
      <w:divBdr>
        <w:top w:val="none" w:sz="0" w:space="0" w:color="auto"/>
        <w:left w:val="none" w:sz="0" w:space="0" w:color="auto"/>
        <w:bottom w:val="none" w:sz="0" w:space="0" w:color="auto"/>
        <w:right w:val="none" w:sz="0" w:space="0" w:color="auto"/>
      </w:divBdr>
    </w:div>
    <w:div w:id="1865898941">
      <w:bodyDiv w:val="1"/>
      <w:marLeft w:val="0"/>
      <w:marRight w:val="0"/>
      <w:marTop w:val="0"/>
      <w:marBottom w:val="0"/>
      <w:divBdr>
        <w:top w:val="none" w:sz="0" w:space="0" w:color="auto"/>
        <w:left w:val="none" w:sz="0" w:space="0" w:color="auto"/>
        <w:bottom w:val="none" w:sz="0" w:space="0" w:color="auto"/>
        <w:right w:val="none" w:sz="0" w:space="0" w:color="auto"/>
      </w:divBdr>
    </w:div>
    <w:div w:id="1866794370">
      <w:bodyDiv w:val="1"/>
      <w:marLeft w:val="0"/>
      <w:marRight w:val="0"/>
      <w:marTop w:val="0"/>
      <w:marBottom w:val="0"/>
      <w:divBdr>
        <w:top w:val="none" w:sz="0" w:space="0" w:color="auto"/>
        <w:left w:val="none" w:sz="0" w:space="0" w:color="auto"/>
        <w:bottom w:val="none" w:sz="0" w:space="0" w:color="auto"/>
        <w:right w:val="none" w:sz="0" w:space="0" w:color="auto"/>
      </w:divBdr>
    </w:div>
    <w:div w:id="1869487168">
      <w:bodyDiv w:val="1"/>
      <w:marLeft w:val="0"/>
      <w:marRight w:val="0"/>
      <w:marTop w:val="0"/>
      <w:marBottom w:val="0"/>
      <w:divBdr>
        <w:top w:val="none" w:sz="0" w:space="0" w:color="auto"/>
        <w:left w:val="none" w:sz="0" w:space="0" w:color="auto"/>
        <w:bottom w:val="none" w:sz="0" w:space="0" w:color="auto"/>
        <w:right w:val="none" w:sz="0" w:space="0" w:color="auto"/>
      </w:divBdr>
    </w:div>
    <w:div w:id="1889338592">
      <w:bodyDiv w:val="1"/>
      <w:marLeft w:val="0"/>
      <w:marRight w:val="0"/>
      <w:marTop w:val="0"/>
      <w:marBottom w:val="0"/>
      <w:divBdr>
        <w:top w:val="none" w:sz="0" w:space="0" w:color="auto"/>
        <w:left w:val="none" w:sz="0" w:space="0" w:color="auto"/>
        <w:bottom w:val="none" w:sz="0" w:space="0" w:color="auto"/>
        <w:right w:val="none" w:sz="0" w:space="0" w:color="auto"/>
      </w:divBdr>
    </w:div>
    <w:div w:id="1894388367">
      <w:bodyDiv w:val="1"/>
      <w:marLeft w:val="0"/>
      <w:marRight w:val="0"/>
      <w:marTop w:val="0"/>
      <w:marBottom w:val="0"/>
      <w:divBdr>
        <w:top w:val="none" w:sz="0" w:space="0" w:color="auto"/>
        <w:left w:val="none" w:sz="0" w:space="0" w:color="auto"/>
        <w:bottom w:val="none" w:sz="0" w:space="0" w:color="auto"/>
        <w:right w:val="none" w:sz="0" w:space="0" w:color="auto"/>
      </w:divBdr>
    </w:div>
    <w:div w:id="1921333525">
      <w:bodyDiv w:val="1"/>
      <w:marLeft w:val="0"/>
      <w:marRight w:val="0"/>
      <w:marTop w:val="0"/>
      <w:marBottom w:val="0"/>
      <w:divBdr>
        <w:top w:val="none" w:sz="0" w:space="0" w:color="auto"/>
        <w:left w:val="none" w:sz="0" w:space="0" w:color="auto"/>
        <w:bottom w:val="none" w:sz="0" w:space="0" w:color="auto"/>
        <w:right w:val="none" w:sz="0" w:space="0" w:color="auto"/>
      </w:divBdr>
    </w:div>
    <w:div w:id="1934825715">
      <w:bodyDiv w:val="1"/>
      <w:marLeft w:val="0"/>
      <w:marRight w:val="0"/>
      <w:marTop w:val="0"/>
      <w:marBottom w:val="0"/>
      <w:divBdr>
        <w:top w:val="none" w:sz="0" w:space="0" w:color="auto"/>
        <w:left w:val="none" w:sz="0" w:space="0" w:color="auto"/>
        <w:bottom w:val="none" w:sz="0" w:space="0" w:color="auto"/>
        <w:right w:val="none" w:sz="0" w:space="0" w:color="auto"/>
      </w:divBdr>
    </w:div>
    <w:div w:id="1935240114">
      <w:bodyDiv w:val="1"/>
      <w:marLeft w:val="0"/>
      <w:marRight w:val="0"/>
      <w:marTop w:val="0"/>
      <w:marBottom w:val="0"/>
      <w:divBdr>
        <w:top w:val="none" w:sz="0" w:space="0" w:color="auto"/>
        <w:left w:val="none" w:sz="0" w:space="0" w:color="auto"/>
        <w:bottom w:val="none" w:sz="0" w:space="0" w:color="auto"/>
        <w:right w:val="none" w:sz="0" w:space="0" w:color="auto"/>
      </w:divBdr>
    </w:div>
    <w:div w:id="1936285897">
      <w:bodyDiv w:val="1"/>
      <w:marLeft w:val="0"/>
      <w:marRight w:val="0"/>
      <w:marTop w:val="0"/>
      <w:marBottom w:val="0"/>
      <w:divBdr>
        <w:top w:val="none" w:sz="0" w:space="0" w:color="auto"/>
        <w:left w:val="none" w:sz="0" w:space="0" w:color="auto"/>
        <w:bottom w:val="none" w:sz="0" w:space="0" w:color="auto"/>
        <w:right w:val="none" w:sz="0" w:space="0" w:color="auto"/>
      </w:divBdr>
    </w:div>
    <w:div w:id="1940140741">
      <w:bodyDiv w:val="1"/>
      <w:marLeft w:val="0"/>
      <w:marRight w:val="0"/>
      <w:marTop w:val="0"/>
      <w:marBottom w:val="0"/>
      <w:divBdr>
        <w:top w:val="none" w:sz="0" w:space="0" w:color="auto"/>
        <w:left w:val="none" w:sz="0" w:space="0" w:color="auto"/>
        <w:bottom w:val="none" w:sz="0" w:space="0" w:color="auto"/>
        <w:right w:val="none" w:sz="0" w:space="0" w:color="auto"/>
      </w:divBdr>
    </w:div>
    <w:div w:id="1950315224">
      <w:bodyDiv w:val="1"/>
      <w:marLeft w:val="0"/>
      <w:marRight w:val="0"/>
      <w:marTop w:val="0"/>
      <w:marBottom w:val="0"/>
      <w:divBdr>
        <w:top w:val="none" w:sz="0" w:space="0" w:color="auto"/>
        <w:left w:val="none" w:sz="0" w:space="0" w:color="auto"/>
        <w:bottom w:val="none" w:sz="0" w:space="0" w:color="auto"/>
        <w:right w:val="none" w:sz="0" w:space="0" w:color="auto"/>
      </w:divBdr>
    </w:div>
    <w:div w:id="1954826420">
      <w:bodyDiv w:val="1"/>
      <w:marLeft w:val="0"/>
      <w:marRight w:val="0"/>
      <w:marTop w:val="0"/>
      <w:marBottom w:val="0"/>
      <w:divBdr>
        <w:top w:val="none" w:sz="0" w:space="0" w:color="auto"/>
        <w:left w:val="none" w:sz="0" w:space="0" w:color="auto"/>
        <w:bottom w:val="none" w:sz="0" w:space="0" w:color="auto"/>
        <w:right w:val="none" w:sz="0" w:space="0" w:color="auto"/>
      </w:divBdr>
    </w:div>
    <w:div w:id="1958875463">
      <w:bodyDiv w:val="1"/>
      <w:marLeft w:val="0"/>
      <w:marRight w:val="0"/>
      <w:marTop w:val="0"/>
      <w:marBottom w:val="0"/>
      <w:divBdr>
        <w:top w:val="none" w:sz="0" w:space="0" w:color="auto"/>
        <w:left w:val="none" w:sz="0" w:space="0" w:color="auto"/>
        <w:bottom w:val="none" w:sz="0" w:space="0" w:color="auto"/>
        <w:right w:val="none" w:sz="0" w:space="0" w:color="auto"/>
      </w:divBdr>
    </w:div>
    <w:div w:id="1960447711">
      <w:bodyDiv w:val="1"/>
      <w:marLeft w:val="0"/>
      <w:marRight w:val="0"/>
      <w:marTop w:val="0"/>
      <w:marBottom w:val="0"/>
      <w:divBdr>
        <w:top w:val="none" w:sz="0" w:space="0" w:color="auto"/>
        <w:left w:val="none" w:sz="0" w:space="0" w:color="auto"/>
        <w:bottom w:val="none" w:sz="0" w:space="0" w:color="auto"/>
        <w:right w:val="none" w:sz="0" w:space="0" w:color="auto"/>
      </w:divBdr>
    </w:div>
    <w:div w:id="1981417474">
      <w:bodyDiv w:val="1"/>
      <w:marLeft w:val="0"/>
      <w:marRight w:val="0"/>
      <w:marTop w:val="0"/>
      <w:marBottom w:val="0"/>
      <w:divBdr>
        <w:top w:val="none" w:sz="0" w:space="0" w:color="auto"/>
        <w:left w:val="none" w:sz="0" w:space="0" w:color="auto"/>
        <w:bottom w:val="none" w:sz="0" w:space="0" w:color="auto"/>
        <w:right w:val="none" w:sz="0" w:space="0" w:color="auto"/>
      </w:divBdr>
    </w:div>
    <w:div w:id="1986739990">
      <w:bodyDiv w:val="1"/>
      <w:marLeft w:val="0"/>
      <w:marRight w:val="0"/>
      <w:marTop w:val="0"/>
      <w:marBottom w:val="0"/>
      <w:divBdr>
        <w:top w:val="none" w:sz="0" w:space="0" w:color="auto"/>
        <w:left w:val="none" w:sz="0" w:space="0" w:color="auto"/>
        <w:bottom w:val="none" w:sz="0" w:space="0" w:color="auto"/>
        <w:right w:val="none" w:sz="0" w:space="0" w:color="auto"/>
      </w:divBdr>
    </w:div>
    <w:div w:id="1991520361">
      <w:bodyDiv w:val="1"/>
      <w:marLeft w:val="0"/>
      <w:marRight w:val="0"/>
      <w:marTop w:val="0"/>
      <w:marBottom w:val="0"/>
      <w:divBdr>
        <w:top w:val="none" w:sz="0" w:space="0" w:color="auto"/>
        <w:left w:val="none" w:sz="0" w:space="0" w:color="auto"/>
        <w:bottom w:val="none" w:sz="0" w:space="0" w:color="auto"/>
        <w:right w:val="none" w:sz="0" w:space="0" w:color="auto"/>
      </w:divBdr>
    </w:div>
    <w:div w:id="1993413464">
      <w:bodyDiv w:val="1"/>
      <w:marLeft w:val="0"/>
      <w:marRight w:val="0"/>
      <w:marTop w:val="0"/>
      <w:marBottom w:val="0"/>
      <w:divBdr>
        <w:top w:val="none" w:sz="0" w:space="0" w:color="auto"/>
        <w:left w:val="none" w:sz="0" w:space="0" w:color="auto"/>
        <w:bottom w:val="none" w:sz="0" w:space="0" w:color="auto"/>
        <w:right w:val="none" w:sz="0" w:space="0" w:color="auto"/>
      </w:divBdr>
    </w:div>
    <w:div w:id="1995910828">
      <w:bodyDiv w:val="1"/>
      <w:marLeft w:val="0"/>
      <w:marRight w:val="0"/>
      <w:marTop w:val="0"/>
      <w:marBottom w:val="0"/>
      <w:divBdr>
        <w:top w:val="none" w:sz="0" w:space="0" w:color="auto"/>
        <w:left w:val="none" w:sz="0" w:space="0" w:color="auto"/>
        <w:bottom w:val="none" w:sz="0" w:space="0" w:color="auto"/>
        <w:right w:val="none" w:sz="0" w:space="0" w:color="auto"/>
      </w:divBdr>
    </w:div>
    <w:div w:id="1997612804">
      <w:bodyDiv w:val="1"/>
      <w:marLeft w:val="0"/>
      <w:marRight w:val="0"/>
      <w:marTop w:val="0"/>
      <w:marBottom w:val="0"/>
      <w:divBdr>
        <w:top w:val="none" w:sz="0" w:space="0" w:color="auto"/>
        <w:left w:val="none" w:sz="0" w:space="0" w:color="auto"/>
        <w:bottom w:val="none" w:sz="0" w:space="0" w:color="auto"/>
        <w:right w:val="none" w:sz="0" w:space="0" w:color="auto"/>
      </w:divBdr>
    </w:div>
    <w:div w:id="2003267179">
      <w:bodyDiv w:val="1"/>
      <w:marLeft w:val="0"/>
      <w:marRight w:val="0"/>
      <w:marTop w:val="0"/>
      <w:marBottom w:val="0"/>
      <w:divBdr>
        <w:top w:val="none" w:sz="0" w:space="0" w:color="auto"/>
        <w:left w:val="none" w:sz="0" w:space="0" w:color="auto"/>
        <w:bottom w:val="none" w:sz="0" w:space="0" w:color="auto"/>
        <w:right w:val="none" w:sz="0" w:space="0" w:color="auto"/>
      </w:divBdr>
    </w:div>
    <w:div w:id="2024555330">
      <w:bodyDiv w:val="1"/>
      <w:marLeft w:val="0"/>
      <w:marRight w:val="0"/>
      <w:marTop w:val="0"/>
      <w:marBottom w:val="0"/>
      <w:divBdr>
        <w:top w:val="none" w:sz="0" w:space="0" w:color="auto"/>
        <w:left w:val="none" w:sz="0" w:space="0" w:color="auto"/>
        <w:bottom w:val="none" w:sz="0" w:space="0" w:color="auto"/>
        <w:right w:val="none" w:sz="0" w:space="0" w:color="auto"/>
      </w:divBdr>
    </w:div>
    <w:div w:id="2027170703">
      <w:bodyDiv w:val="1"/>
      <w:marLeft w:val="0"/>
      <w:marRight w:val="0"/>
      <w:marTop w:val="0"/>
      <w:marBottom w:val="0"/>
      <w:divBdr>
        <w:top w:val="none" w:sz="0" w:space="0" w:color="auto"/>
        <w:left w:val="none" w:sz="0" w:space="0" w:color="auto"/>
        <w:bottom w:val="none" w:sz="0" w:space="0" w:color="auto"/>
        <w:right w:val="none" w:sz="0" w:space="0" w:color="auto"/>
      </w:divBdr>
    </w:div>
    <w:div w:id="2027559668">
      <w:bodyDiv w:val="1"/>
      <w:marLeft w:val="0"/>
      <w:marRight w:val="0"/>
      <w:marTop w:val="0"/>
      <w:marBottom w:val="0"/>
      <w:divBdr>
        <w:top w:val="none" w:sz="0" w:space="0" w:color="auto"/>
        <w:left w:val="none" w:sz="0" w:space="0" w:color="auto"/>
        <w:bottom w:val="none" w:sz="0" w:space="0" w:color="auto"/>
        <w:right w:val="none" w:sz="0" w:space="0" w:color="auto"/>
      </w:divBdr>
    </w:div>
    <w:div w:id="2029403271">
      <w:bodyDiv w:val="1"/>
      <w:marLeft w:val="0"/>
      <w:marRight w:val="0"/>
      <w:marTop w:val="0"/>
      <w:marBottom w:val="0"/>
      <w:divBdr>
        <w:top w:val="none" w:sz="0" w:space="0" w:color="auto"/>
        <w:left w:val="none" w:sz="0" w:space="0" w:color="auto"/>
        <w:bottom w:val="none" w:sz="0" w:space="0" w:color="auto"/>
        <w:right w:val="none" w:sz="0" w:space="0" w:color="auto"/>
      </w:divBdr>
    </w:div>
    <w:div w:id="2029865338">
      <w:bodyDiv w:val="1"/>
      <w:marLeft w:val="0"/>
      <w:marRight w:val="0"/>
      <w:marTop w:val="0"/>
      <w:marBottom w:val="0"/>
      <w:divBdr>
        <w:top w:val="none" w:sz="0" w:space="0" w:color="auto"/>
        <w:left w:val="none" w:sz="0" w:space="0" w:color="auto"/>
        <w:bottom w:val="none" w:sz="0" w:space="0" w:color="auto"/>
        <w:right w:val="none" w:sz="0" w:space="0" w:color="auto"/>
      </w:divBdr>
    </w:div>
    <w:div w:id="2033679794">
      <w:bodyDiv w:val="1"/>
      <w:marLeft w:val="0"/>
      <w:marRight w:val="0"/>
      <w:marTop w:val="0"/>
      <w:marBottom w:val="0"/>
      <w:divBdr>
        <w:top w:val="none" w:sz="0" w:space="0" w:color="auto"/>
        <w:left w:val="none" w:sz="0" w:space="0" w:color="auto"/>
        <w:bottom w:val="none" w:sz="0" w:space="0" w:color="auto"/>
        <w:right w:val="none" w:sz="0" w:space="0" w:color="auto"/>
      </w:divBdr>
    </w:div>
    <w:div w:id="2036036329">
      <w:bodyDiv w:val="1"/>
      <w:marLeft w:val="0"/>
      <w:marRight w:val="0"/>
      <w:marTop w:val="0"/>
      <w:marBottom w:val="0"/>
      <w:divBdr>
        <w:top w:val="none" w:sz="0" w:space="0" w:color="auto"/>
        <w:left w:val="none" w:sz="0" w:space="0" w:color="auto"/>
        <w:bottom w:val="none" w:sz="0" w:space="0" w:color="auto"/>
        <w:right w:val="none" w:sz="0" w:space="0" w:color="auto"/>
      </w:divBdr>
    </w:div>
    <w:div w:id="2042898345">
      <w:bodyDiv w:val="1"/>
      <w:marLeft w:val="0"/>
      <w:marRight w:val="0"/>
      <w:marTop w:val="0"/>
      <w:marBottom w:val="0"/>
      <w:divBdr>
        <w:top w:val="none" w:sz="0" w:space="0" w:color="auto"/>
        <w:left w:val="none" w:sz="0" w:space="0" w:color="auto"/>
        <w:bottom w:val="none" w:sz="0" w:space="0" w:color="auto"/>
        <w:right w:val="none" w:sz="0" w:space="0" w:color="auto"/>
      </w:divBdr>
    </w:div>
    <w:div w:id="2043241289">
      <w:bodyDiv w:val="1"/>
      <w:marLeft w:val="0"/>
      <w:marRight w:val="0"/>
      <w:marTop w:val="0"/>
      <w:marBottom w:val="0"/>
      <w:divBdr>
        <w:top w:val="none" w:sz="0" w:space="0" w:color="auto"/>
        <w:left w:val="none" w:sz="0" w:space="0" w:color="auto"/>
        <w:bottom w:val="none" w:sz="0" w:space="0" w:color="auto"/>
        <w:right w:val="none" w:sz="0" w:space="0" w:color="auto"/>
      </w:divBdr>
    </w:div>
    <w:div w:id="2043437752">
      <w:bodyDiv w:val="1"/>
      <w:marLeft w:val="0"/>
      <w:marRight w:val="0"/>
      <w:marTop w:val="0"/>
      <w:marBottom w:val="0"/>
      <w:divBdr>
        <w:top w:val="none" w:sz="0" w:space="0" w:color="auto"/>
        <w:left w:val="none" w:sz="0" w:space="0" w:color="auto"/>
        <w:bottom w:val="none" w:sz="0" w:space="0" w:color="auto"/>
        <w:right w:val="none" w:sz="0" w:space="0" w:color="auto"/>
      </w:divBdr>
    </w:div>
    <w:div w:id="2046322008">
      <w:bodyDiv w:val="1"/>
      <w:marLeft w:val="0"/>
      <w:marRight w:val="0"/>
      <w:marTop w:val="0"/>
      <w:marBottom w:val="0"/>
      <w:divBdr>
        <w:top w:val="none" w:sz="0" w:space="0" w:color="auto"/>
        <w:left w:val="none" w:sz="0" w:space="0" w:color="auto"/>
        <w:bottom w:val="none" w:sz="0" w:space="0" w:color="auto"/>
        <w:right w:val="none" w:sz="0" w:space="0" w:color="auto"/>
      </w:divBdr>
    </w:div>
    <w:div w:id="2057967603">
      <w:bodyDiv w:val="1"/>
      <w:marLeft w:val="0"/>
      <w:marRight w:val="0"/>
      <w:marTop w:val="0"/>
      <w:marBottom w:val="0"/>
      <w:divBdr>
        <w:top w:val="none" w:sz="0" w:space="0" w:color="auto"/>
        <w:left w:val="none" w:sz="0" w:space="0" w:color="auto"/>
        <w:bottom w:val="none" w:sz="0" w:space="0" w:color="auto"/>
        <w:right w:val="none" w:sz="0" w:space="0" w:color="auto"/>
      </w:divBdr>
    </w:div>
    <w:div w:id="2062633341">
      <w:bodyDiv w:val="1"/>
      <w:marLeft w:val="0"/>
      <w:marRight w:val="0"/>
      <w:marTop w:val="0"/>
      <w:marBottom w:val="0"/>
      <w:divBdr>
        <w:top w:val="none" w:sz="0" w:space="0" w:color="auto"/>
        <w:left w:val="none" w:sz="0" w:space="0" w:color="auto"/>
        <w:bottom w:val="none" w:sz="0" w:space="0" w:color="auto"/>
        <w:right w:val="none" w:sz="0" w:space="0" w:color="auto"/>
      </w:divBdr>
    </w:div>
    <w:div w:id="2065371981">
      <w:bodyDiv w:val="1"/>
      <w:marLeft w:val="0"/>
      <w:marRight w:val="0"/>
      <w:marTop w:val="0"/>
      <w:marBottom w:val="0"/>
      <w:divBdr>
        <w:top w:val="none" w:sz="0" w:space="0" w:color="auto"/>
        <w:left w:val="none" w:sz="0" w:space="0" w:color="auto"/>
        <w:bottom w:val="none" w:sz="0" w:space="0" w:color="auto"/>
        <w:right w:val="none" w:sz="0" w:space="0" w:color="auto"/>
      </w:divBdr>
    </w:div>
    <w:div w:id="2073577897">
      <w:bodyDiv w:val="1"/>
      <w:marLeft w:val="0"/>
      <w:marRight w:val="0"/>
      <w:marTop w:val="0"/>
      <w:marBottom w:val="0"/>
      <w:divBdr>
        <w:top w:val="none" w:sz="0" w:space="0" w:color="auto"/>
        <w:left w:val="none" w:sz="0" w:space="0" w:color="auto"/>
        <w:bottom w:val="none" w:sz="0" w:space="0" w:color="auto"/>
        <w:right w:val="none" w:sz="0" w:space="0" w:color="auto"/>
      </w:divBdr>
    </w:div>
    <w:div w:id="2078550327">
      <w:bodyDiv w:val="1"/>
      <w:marLeft w:val="0"/>
      <w:marRight w:val="0"/>
      <w:marTop w:val="0"/>
      <w:marBottom w:val="0"/>
      <w:divBdr>
        <w:top w:val="none" w:sz="0" w:space="0" w:color="auto"/>
        <w:left w:val="none" w:sz="0" w:space="0" w:color="auto"/>
        <w:bottom w:val="none" w:sz="0" w:space="0" w:color="auto"/>
        <w:right w:val="none" w:sz="0" w:space="0" w:color="auto"/>
      </w:divBdr>
    </w:div>
    <w:div w:id="2083211842">
      <w:bodyDiv w:val="1"/>
      <w:marLeft w:val="0"/>
      <w:marRight w:val="0"/>
      <w:marTop w:val="0"/>
      <w:marBottom w:val="0"/>
      <w:divBdr>
        <w:top w:val="none" w:sz="0" w:space="0" w:color="auto"/>
        <w:left w:val="none" w:sz="0" w:space="0" w:color="auto"/>
        <w:bottom w:val="none" w:sz="0" w:space="0" w:color="auto"/>
        <w:right w:val="none" w:sz="0" w:space="0" w:color="auto"/>
      </w:divBdr>
    </w:div>
    <w:div w:id="2084377664">
      <w:bodyDiv w:val="1"/>
      <w:marLeft w:val="0"/>
      <w:marRight w:val="0"/>
      <w:marTop w:val="0"/>
      <w:marBottom w:val="0"/>
      <w:divBdr>
        <w:top w:val="none" w:sz="0" w:space="0" w:color="auto"/>
        <w:left w:val="none" w:sz="0" w:space="0" w:color="auto"/>
        <w:bottom w:val="none" w:sz="0" w:space="0" w:color="auto"/>
        <w:right w:val="none" w:sz="0" w:space="0" w:color="auto"/>
      </w:divBdr>
    </w:div>
    <w:div w:id="2089882536">
      <w:bodyDiv w:val="1"/>
      <w:marLeft w:val="0"/>
      <w:marRight w:val="0"/>
      <w:marTop w:val="0"/>
      <w:marBottom w:val="0"/>
      <w:divBdr>
        <w:top w:val="none" w:sz="0" w:space="0" w:color="auto"/>
        <w:left w:val="none" w:sz="0" w:space="0" w:color="auto"/>
        <w:bottom w:val="none" w:sz="0" w:space="0" w:color="auto"/>
        <w:right w:val="none" w:sz="0" w:space="0" w:color="auto"/>
      </w:divBdr>
    </w:div>
    <w:div w:id="2091071914">
      <w:bodyDiv w:val="1"/>
      <w:marLeft w:val="0"/>
      <w:marRight w:val="0"/>
      <w:marTop w:val="0"/>
      <w:marBottom w:val="0"/>
      <w:divBdr>
        <w:top w:val="none" w:sz="0" w:space="0" w:color="auto"/>
        <w:left w:val="none" w:sz="0" w:space="0" w:color="auto"/>
        <w:bottom w:val="none" w:sz="0" w:space="0" w:color="auto"/>
        <w:right w:val="none" w:sz="0" w:space="0" w:color="auto"/>
      </w:divBdr>
    </w:div>
    <w:div w:id="2092114618">
      <w:bodyDiv w:val="1"/>
      <w:marLeft w:val="0"/>
      <w:marRight w:val="0"/>
      <w:marTop w:val="0"/>
      <w:marBottom w:val="0"/>
      <w:divBdr>
        <w:top w:val="none" w:sz="0" w:space="0" w:color="auto"/>
        <w:left w:val="none" w:sz="0" w:space="0" w:color="auto"/>
        <w:bottom w:val="none" w:sz="0" w:space="0" w:color="auto"/>
        <w:right w:val="none" w:sz="0" w:space="0" w:color="auto"/>
      </w:divBdr>
    </w:div>
    <w:div w:id="2094206189">
      <w:bodyDiv w:val="1"/>
      <w:marLeft w:val="0"/>
      <w:marRight w:val="0"/>
      <w:marTop w:val="0"/>
      <w:marBottom w:val="0"/>
      <w:divBdr>
        <w:top w:val="none" w:sz="0" w:space="0" w:color="auto"/>
        <w:left w:val="none" w:sz="0" w:space="0" w:color="auto"/>
        <w:bottom w:val="none" w:sz="0" w:space="0" w:color="auto"/>
        <w:right w:val="none" w:sz="0" w:space="0" w:color="auto"/>
      </w:divBdr>
    </w:div>
    <w:div w:id="2094618673">
      <w:bodyDiv w:val="1"/>
      <w:marLeft w:val="0"/>
      <w:marRight w:val="0"/>
      <w:marTop w:val="0"/>
      <w:marBottom w:val="0"/>
      <w:divBdr>
        <w:top w:val="none" w:sz="0" w:space="0" w:color="auto"/>
        <w:left w:val="none" w:sz="0" w:space="0" w:color="auto"/>
        <w:bottom w:val="none" w:sz="0" w:space="0" w:color="auto"/>
        <w:right w:val="none" w:sz="0" w:space="0" w:color="auto"/>
      </w:divBdr>
    </w:div>
    <w:div w:id="2097052641">
      <w:bodyDiv w:val="1"/>
      <w:marLeft w:val="0"/>
      <w:marRight w:val="0"/>
      <w:marTop w:val="0"/>
      <w:marBottom w:val="0"/>
      <w:divBdr>
        <w:top w:val="none" w:sz="0" w:space="0" w:color="auto"/>
        <w:left w:val="none" w:sz="0" w:space="0" w:color="auto"/>
        <w:bottom w:val="none" w:sz="0" w:space="0" w:color="auto"/>
        <w:right w:val="none" w:sz="0" w:space="0" w:color="auto"/>
      </w:divBdr>
    </w:div>
    <w:div w:id="2101832201">
      <w:bodyDiv w:val="1"/>
      <w:marLeft w:val="0"/>
      <w:marRight w:val="0"/>
      <w:marTop w:val="0"/>
      <w:marBottom w:val="0"/>
      <w:divBdr>
        <w:top w:val="none" w:sz="0" w:space="0" w:color="auto"/>
        <w:left w:val="none" w:sz="0" w:space="0" w:color="auto"/>
        <w:bottom w:val="none" w:sz="0" w:space="0" w:color="auto"/>
        <w:right w:val="none" w:sz="0" w:space="0" w:color="auto"/>
      </w:divBdr>
    </w:div>
    <w:div w:id="2113158522">
      <w:bodyDiv w:val="1"/>
      <w:marLeft w:val="0"/>
      <w:marRight w:val="0"/>
      <w:marTop w:val="0"/>
      <w:marBottom w:val="0"/>
      <w:divBdr>
        <w:top w:val="none" w:sz="0" w:space="0" w:color="auto"/>
        <w:left w:val="none" w:sz="0" w:space="0" w:color="auto"/>
        <w:bottom w:val="none" w:sz="0" w:space="0" w:color="auto"/>
        <w:right w:val="none" w:sz="0" w:space="0" w:color="auto"/>
      </w:divBdr>
    </w:div>
    <w:div w:id="2113235773">
      <w:bodyDiv w:val="1"/>
      <w:marLeft w:val="0"/>
      <w:marRight w:val="0"/>
      <w:marTop w:val="0"/>
      <w:marBottom w:val="0"/>
      <w:divBdr>
        <w:top w:val="none" w:sz="0" w:space="0" w:color="auto"/>
        <w:left w:val="none" w:sz="0" w:space="0" w:color="auto"/>
        <w:bottom w:val="none" w:sz="0" w:space="0" w:color="auto"/>
        <w:right w:val="none" w:sz="0" w:space="0" w:color="auto"/>
      </w:divBdr>
    </w:div>
    <w:div w:id="2125614930">
      <w:bodyDiv w:val="1"/>
      <w:marLeft w:val="0"/>
      <w:marRight w:val="0"/>
      <w:marTop w:val="0"/>
      <w:marBottom w:val="0"/>
      <w:divBdr>
        <w:top w:val="none" w:sz="0" w:space="0" w:color="auto"/>
        <w:left w:val="none" w:sz="0" w:space="0" w:color="auto"/>
        <w:bottom w:val="none" w:sz="0" w:space="0" w:color="auto"/>
        <w:right w:val="none" w:sz="0" w:space="0" w:color="auto"/>
      </w:divBdr>
    </w:div>
    <w:div w:id="2129081103">
      <w:bodyDiv w:val="1"/>
      <w:marLeft w:val="0"/>
      <w:marRight w:val="0"/>
      <w:marTop w:val="0"/>
      <w:marBottom w:val="0"/>
      <w:divBdr>
        <w:top w:val="none" w:sz="0" w:space="0" w:color="auto"/>
        <w:left w:val="none" w:sz="0" w:space="0" w:color="auto"/>
        <w:bottom w:val="none" w:sz="0" w:space="0" w:color="auto"/>
        <w:right w:val="none" w:sz="0" w:space="0" w:color="auto"/>
      </w:divBdr>
    </w:div>
    <w:div w:id="2130395020">
      <w:bodyDiv w:val="1"/>
      <w:marLeft w:val="0"/>
      <w:marRight w:val="0"/>
      <w:marTop w:val="0"/>
      <w:marBottom w:val="0"/>
      <w:divBdr>
        <w:top w:val="none" w:sz="0" w:space="0" w:color="auto"/>
        <w:left w:val="none" w:sz="0" w:space="0" w:color="auto"/>
        <w:bottom w:val="none" w:sz="0" w:space="0" w:color="auto"/>
        <w:right w:val="none" w:sz="0" w:space="0" w:color="auto"/>
      </w:divBdr>
    </w:div>
    <w:div w:id="21368722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Word_Document2.docx"/><Relationship Id="rId117" Type="http://schemas.openxmlformats.org/officeDocument/2006/relationships/image" Target="media/image36.emf"/><Relationship Id="rId21" Type="http://schemas.openxmlformats.org/officeDocument/2006/relationships/image" Target="media/image6.emf"/><Relationship Id="rId42" Type="http://schemas.openxmlformats.org/officeDocument/2006/relationships/oleObject" Target="embeddings/oleObject6.bin"/><Relationship Id="rId47" Type="http://schemas.openxmlformats.org/officeDocument/2006/relationships/image" Target="media/image19.emf"/><Relationship Id="rId63" Type="http://schemas.openxmlformats.org/officeDocument/2006/relationships/hyperlink" Target="mailto:TodoslosEmpleadosdeCobano@Poder-Judicial.go.cr" TargetMode="External"/><Relationship Id="rId68" Type="http://schemas.openxmlformats.org/officeDocument/2006/relationships/hyperlink" Target="mailto:TodoslosEmpleadosdeGrecia@Poder-Judicial.go.cr" TargetMode="External"/><Relationship Id="rId84" Type="http://schemas.openxmlformats.org/officeDocument/2006/relationships/hyperlink" Target="mailto:TodoslosEmpleadosdelCircuitoJudicialdePuntarenas@Poder-Judicial.go.cr" TargetMode="External"/><Relationship Id="rId89" Type="http://schemas.openxmlformats.org/officeDocument/2006/relationships/hyperlink" Target="mailto:sanjose@Poder-Judicial.go.cr" TargetMode="External"/><Relationship Id="rId112" Type="http://schemas.openxmlformats.org/officeDocument/2006/relationships/package" Target="embeddings/Microsoft_Word_Document13.docx"/><Relationship Id="rId16" Type="http://schemas.openxmlformats.org/officeDocument/2006/relationships/hyperlink" Target="mailto:jjgaritaramirez@yahoo.com" TargetMode="External"/><Relationship Id="rId107" Type="http://schemas.openxmlformats.org/officeDocument/2006/relationships/image" Target="media/image31.emf"/><Relationship Id="rId11" Type="http://schemas.openxmlformats.org/officeDocument/2006/relationships/hyperlink" Target="https://www.youtube.com/watch?v=YmPCOh8SN6g&amp;ab_channel=ObservatorioG%C3%A9neroCR" TargetMode="External"/><Relationship Id="rId32" Type="http://schemas.openxmlformats.org/officeDocument/2006/relationships/oleObject" Target="embeddings/Microsoft_Word_97_-_2003_Document1.doc"/><Relationship Id="rId37" Type="http://schemas.openxmlformats.org/officeDocument/2006/relationships/image" Target="media/image14.emf"/><Relationship Id="rId53" Type="http://schemas.openxmlformats.org/officeDocument/2006/relationships/package" Target="embeddings/Microsoft_Word_Document7.docx"/><Relationship Id="rId58" Type="http://schemas.openxmlformats.org/officeDocument/2006/relationships/image" Target="media/image24.png"/><Relationship Id="rId74" Type="http://schemas.openxmlformats.org/officeDocument/2006/relationships/hyperlink" Target="mailto:TodoslosEmpleadosdePuntarenas-Solamente@Poder-Judicial.go.cr" TargetMode="External"/><Relationship Id="rId79" Type="http://schemas.openxmlformats.org/officeDocument/2006/relationships/hyperlink" Target="mailto:archivoempleados@Poder-Judicial.go.cr" TargetMode="External"/><Relationship Id="rId102" Type="http://schemas.openxmlformats.org/officeDocument/2006/relationships/package" Target="embeddings/Microsoft_Word_Document10.docx"/><Relationship Id="rId123" Type="http://schemas.openxmlformats.org/officeDocument/2006/relationships/image" Target="media/image39.emf"/><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mailto:TodoslosempleadosdelIICircuitoJudicialZonaAtlantica@Poder-Judicial.go.cr" TargetMode="External"/><Relationship Id="rId95" Type="http://schemas.openxmlformats.org/officeDocument/2006/relationships/image" Target="media/image25.jpeg"/><Relationship Id="rId19" Type="http://schemas.openxmlformats.org/officeDocument/2006/relationships/image" Target="media/image5.emf"/><Relationship Id="rId14" Type="http://schemas.openxmlformats.org/officeDocument/2006/relationships/image" Target="media/image3.jpeg"/><Relationship Id="rId22" Type="http://schemas.openxmlformats.org/officeDocument/2006/relationships/package" Target="embeddings/Microsoft_Word_Document1.docx"/><Relationship Id="rId27" Type="http://schemas.openxmlformats.org/officeDocument/2006/relationships/image" Target="media/image9.emf"/><Relationship Id="rId30" Type="http://schemas.openxmlformats.org/officeDocument/2006/relationships/oleObject" Target="embeddings/Microsoft_Word_97_-_2003_Document.doc"/><Relationship Id="rId35" Type="http://schemas.openxmlformats.org/officeDocument/2006/relationships/image" Target="media/image13.emf"/><Relationship Id="rId43" Type="http://schemas.openxmlformats.org/officeDocument/2006/relationships/image" Target="media/image17.emf"/><Relationship Id="rId48" Type="http://schemas.openxmlformats.org/officeDocument/2006/relationships/package" Target="embeddings/Microsoft_Word_Document5.docx"/><Relationship Id="rId56" Type="http://schemas.openxmlformats.org/officeDocument/2006/relationships/image" Target="media/image23.emf"/><Relationship Id="rId64" Type="http://schemas.openxmlformats.org/officeDocument/2006/relationships/hyperlink" Target="mailto:TodoslosEmpleadosdeCorredores@Poder-Judicial.go.cr" TargetMode="External"/><Relationship Id="rId69" Type="http://schemas.openxmlformats.org/officeDocument/2006/relationships/hyperlink" Target="mailto:TodoslosempleadosdelaCiudadJudicial@Poder-Judicial.go.cr" TargetMode="External"/><Relationship Id="rId77" Type="http://schemas.openxmlformats.org/officeDocument/2006/relationships/hyperlink" Target="mailto:TodoslosEmpleadosdeSiquirres@Poder-Judicial.go.cr" TargetMode="External"/><Relationship Id="rId100" Type="http://schemas.openxmlformats.org/officeDocument/2006/relationships/image" Target="cid:image002.png@01D7DD13.CE1EEF90" TargetMode="External"/><Relationship Id="rId105" Type="http://schemas.openxmlformats.org/officeDocument/2006/relationships/image" Target="media/image30.emf"/><Relationship Id="rId113" Type="http://schemas.openxmlformats.org/officeDocument/2006/relationships/image" Target="media/image34.emf"/><Relationship Id="rId118" Type="http://schemas.openxmlformats.org/officeDocument/2006/relationships/package" Target="embeddings/Microsoft_Word_Document15.docx"/><Relationship Id="rId126"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21.emf"/><Relationship Id="rId72" Type="http://schemas.openxmlformats.org/officeDocument/2006/relationships/hyperlink" Target="mailto:TodoslosempleadosdeOsa@Poder-Judicial.go.cr" TargetMode="External"/><Relationship Id="rId80" Type="http://schemas.openxmlformats.org/officeDocument/2006/relationships/hyperlink" Target="mailto:Cartago@Poder-Judicial.go.cr" TargetMode="External"/><Relationship Id="rId85" Type="http://schemas.openxmlformats.org/officeDocument/2006/relationships/hyperlink" Target="mailto:TodoslosEmpleadosdelCircuitoJudicialdeSanRamon@Poder-Judicial.go.cr" TargetMode="External"/><Relationship Id="rId93" Type="http://schemas.openxmlformats.org/officeDocument/2006/relationships/hyperlink" Target="mailto:III-CJSJ@Poder-Judicial.go.cr" TargetMode="External"/><Relationship Id="rId98" Type="http://schemas.openxmlformats.org/officeDocument/2006/relationships/package" Target="embeddings/Microsoft_Word_Document9.docx"/><Relationship Id="rId121" Type="http://schemas.openxmlformats.org/officeDocument/2006/relationships/image" Target="media/image38.emf"/><Relationship Id="rId3" Type="http://schemas.openxmlformats.org/officeDocument/2006/relationships/styles" Target="styles.xml"/><Relationship Id="rId12" Type="http://schemas.openxmlformats.org/officeDocument/2006/relationships/hyperlink" Target="https://www.youtube.com/watch?v=s_4XAzRSaHQ&amp;ab_channel=ObservatorioG%C3%A9neroCR" TargetMode="External"/><Relationship Id="rId17" Type="http://schemas.openxmlformats.org/officeDocument/2006/relationships/hyperlink" Target="mailto:dmendoza@Poder-Judicial.go.cr" TargetMode="External"/><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oleObject" Target="embeddings/oleObject4.bin"/><Relationship Id="rId46" Type="http://schemas.openxmlformats.org/officeDocument/2006/relationships/oleObject" Target="embeddings/oleObject8.bin"/><Relationship Id="rId59" Type="http://schemas.openxmlformats.org/officeDocument/2006/relationships/hyperlink" Target="mailto:pjhoy@Poder-Judicial.go.cr" TargetMode="External"/><Relationship Id="rId67" Type="http://schemas.openxmlformats.org/officeDocument/2006/relationships/hyperlink" Target="mailto:TodoslosEmpleadosdeGolfito@Poder-Judicial.go.cr" TargetMode="External"/><Relationship Id="rId103" Type="http://schemas.openxmlformats.org/officeDocument/2006/relationships/image" Target="media/image29.emf"/><Relationship Id="rId108" Type="http://schemas.openxmlformats.org/officeDocument/2006/relationships/package" Target="embeddings/Microsoft_Word_Document12.docx"/><Relationship Id="rId116" Type="http://schemas.openxmlformats.org/officeDocument/2006/relationships/package" Target="embeddings/Microsoft_Word_Document14.docx"/><Relationship Id="rId124" Type="http://schemas.openxmlformats.org/officeDocument/2006/relationships/package" Target="embeddings/Microsoft_Word_Document18.docx"/><Relationship Id="rId20" Type="http://schemas.openxmlformats.org/officeDocument/2006/relationships/oleObject" Target="embeddings/oleObject1.bin"/><Relationship Id="rId41" Type="http://schemas.openxmlformats.org/officeDocument/2006/relationships/image" Target="media/image16.emf"/><Relationship Id="rId54" Type="http://schemas.openxmlformats.org/officeDocument/2006/relationships/image" Target="media/image22.emf"/><Relationship Id="rId62" Type="http://schemas.openxmlformats.org/officeDocument/2006/relationships/hyperlink" Target="mailto:BuenosAires@Poder-Judicial.go.cr" TargetMode="External"/><Relationship Id="rId70" Type="http://schemas.openxmlformats.org/officeDocument/2006/relationships/hyperlink" Target="mailto:TodoslosEmpleadosdelaPeriferiadeAlajuela@Poder-Judicial.go.cr" TargetMode="External"/><Relationship Id="rId75" Type="http://schemas.openxmlformats.org/officeDocument/2006/relationships/hyperlink" Target="mailto:TodoslosEmpleadosdeAguirreyParrita@Poder-Judicial.go.cr" TargetMode="External"/><Relationship Id="rId83" Type="http://schemas.openxmlformats.org/officeDocument/2006/relationships/hyperlink" Target="mailto:TodoslosEmpleadosdelCircuitoJudicialdeNicoya@Poder-Judicial.go.cr" TargetMode="External"/><Relationship Id="rId88" Type="http://schemas.openxmlformats.org/officeDocument/2006/relationships/hyperlink" Target="mailto:TodoslosempleadosdelICircuitoJudicialdeLimon@Poder-Judicial.go.cr" TargetMode="External"/><Relationship Id="rId91" Type="http://schemas.openxmlformats.org/officeDocument/2006/relationships/hyperlink" Target="mailto:goicoechea@Poder-Judicial.go.cr" TargetMode="External"/><Relationship Id="rId96" Type="http://schemas.openxmlformats.org/officeDocument/2006/relationships/hyperlink" Target="mailto:snfj@poder-judicial.go.cr" TargetMode="External"/><Relationship Id="rId111" Type="http://schemas.openxmlformats.org/officeDocument/2006/relationships/image" Target="media/image3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7.emf"/><Relationship Id="rId28" Type="http://schemas.openxmlformats.org/officeDocument/2006/relationships/package" Target="embeddings/Microsoft_Word_Document3.docx"/><Relationship Id="rId36" Type="http://schemas.openxmlformats.org/officeDocument/2006/relationships/oleObject" Target="embeddings/oleObject3.bin"/><Relationship Id="rId49" Type="http://schemas.openxmlformats.org/officeDocument/2006/relationships/image" Target="media/image20.emf"/><Relationship Id="rId57" Type="http://schemas.openxmlformats.org/officeDocument/2006/relationships/oleObject" Target="embeddings/Microsoft_Word_97_-_2003_Document2.doc"/><Relationship Id="rId106" Type="http://schemas.openxmlformats.org/officeDocument/2006/relationships/package" Target="embeddings/Microsoft_Word_Document11.docx"/><Relationship Id="rId114" Type="http://schemas.openxmlformats.org/officeDocument/2006/relationships/oleObject" Target="embeddings/oleObject12.bin"/><Relationship Id="rId119" Type="http://schemas.openxmlformats.org/officeDocument/2006/relationships/image" Target="media/image37.emf"/><Relationship Id="rId127" Type="http://schemas.openxmlformats.org/officeDocument/2006/relationships/fontTable" Target="fontTable.xml"/><Relationship Id="rId10" Type="http://schemas.openxmlformats.org/officeDocument/2006/relationships/hyperlink" Target="https://www.youtube.com/watch?v=I-X13S_IT28&amp;ab_channel=ObservatorioG%C3%A9neroCR" TargetMode="External"/><Relationship Id="rId31" Type="http://schemas.openxmlformats.org/officeDocument/2006/relationships/image" Target="media/image11.emf"/><Relationship Id="rId44" Type="http://schemas.openxmlformats.org/officeDocument/2006/relationships/oleObject" Target="embeddings/oleObject7.bin"/><Relationship Id="rId52" Type="http://schemas.openxmlformats.org/officeDocument/2006/relationships/package" Target="embeddings/Microsoft_Word_Document6.docx"/><Relationship Id="rId60" Type="http://schemas.openxmlformats.org/officeDocument/2006/relationships/hyperlink" Target="mailto:TodoslosEmpleadosdeAlajuela@Poder-Judicial.go.cr" TargetMode="External"/><Relationship Id="rId65" Type="http://schemas.openxmlformats.org/officeDocument/2006/relationships/hyperlink" Target="mailto:TodoslosempleadosdeCotoBrus@Poder-Judicial.go.cr" TargetMode="External"/><Relationship Id="rId73" Type="http://schemas.openxmlformats.org/officeDocument/2006/relationships/hyperlink" Target="mailto:TodoslosEmpleadosdePerezZeledon@Poder-Judicial.go.cr" TargetMode="External"/><Relationship Id="rId78" Type="http://schemas.openxmlformats.org/officeDocument/2006/relationships/hyperlink" Target="mailto:TodoslosEmpleadosdeTurrialba@Poder-Judicial.go.cr" TargetMode="External"/><Relationship Id="rId81" Type="http://schemas.openxmlformats.org/officeDocument/2006/relationships/hyperlink" Target="mailto:TodoslosEmpleadosdelCircuitoJudicialdeHeredia@Poder-Judicial.go.cr" TargetMode="External"/><Relationship Id="rId86" Type="http://schemas.openxmlformats.org/officeDocument/2006/relationships/hyperlink" Target="mailto:TodoslosEmpleadosdelCircuitoJudicialdeSantaCruz@Poder-Judicial.go.cr" TargetMode="External"/><Relationship Id="rId94" Type="http://schemas.openxmlformats.org/officeDocument/2006/relationships/hyperlink" Target="mailto:PersonaldelaDefensaPublicadeSanJose@Poder-Judicial.go.cr" TargetMode="External"/><Relationship Id="rId99" Type="http://schemas.openxmlformats.org/officeDocument/2006/relationships/image" Target="media/image27.png"/><Relationship Id="rId101" Type="http://schemas.openxmlformats.org/officeDocument/2006/relationships/image" Target="media/image28.emf"/><Relationship Id="rId122" Type="http://schemas.openxmlformats.org/officeDocument/2006/relationships/package" Target="embeddings/Microsoft_Word_Document17.docx"/><Relationship Id="rId4" Type="http://schemas.openxmlformats.org/officeDocument/2006/relationships/settings" Target="settings.xml"/><Relationship Id="rId9" Type="http://schemas.openxmlformats.org/officeDocument/2006/relationships/package" Target="embeddings/Microsoft_Word_Document.docx"/><Relationship Id="rId13" Type="http://schemas.openxmlformats.org/officeDocument/2006/relationships/image" Target="media/image2.emf"/><Relationship Id="rId18" Type="http://schemas.openxmlformats.org/officeDocument/2006/relationships/hyperlink" Target="https://linkprotect.cudasvc.com/url?a=https%3a%2f%2fwe.tl%2ft-BI869jjYE2&amp;c=E,1,CL1MNrNf2FHzl-51AA6lN6gw8NpWcr31RkP6zLB0AJRVrxJ-KyxVFAXHHloGg0xfe81pwzXn7mv6X85z12qQ6mGGFhirMTHu30CzbdMYAej9w97D_GqWpF6J&amp;typo=1" TargetMode="External"/><Relationship Id="rId39" Type="http://schemas.openxmlformats.org/officeDocument/2006/relationships/image" Target="media/image15.emf"/><Relationship Id="rId109" Type="http://schemas.openxmlformats.org/officeDocument/2006/relationships/image" Target="media/image32.emf"/><Relationship Id="rId34" Type="http://schemas.openxmlformats.org/officeDocument/2006/relationships/package" Target="embeddings/Microsoft_Word_Document4.docx"/><Relationship Id="rId50" Type="http://schemas.openxmlformats.org/officeDocument/2006/relationships/oleObject" Target="embeddings/oleObject9.bin"/><Relationship Id="rId55" Type="http://schemas.openxmlformats.org/officeDocument/2006/relationships/package" Target="embeddings/Microsoft_Word_Document8.docx"/><Relationship Id="rId76" Type="http://schemas.openxmlformats.org/officeDocument/2006/relationships/hyperlink" Target="mailto:todoslosempleadoscircuitosarapiqui@poder-judicial.go.cr" TargetMode="External"/><Relationship Id="rId97" Type="http://schemas.openxmlformats.org/officeDocument/2006/relationships/image" Target="media/image26.emf"/><Relationship Id="rId104" Type="http://schemas.openxmlformats.org/officeDocument/2006/relationships/oleObject" Target="embeddings/oleObject10.bin"/><Relationship Id="rId120" Type="http://schemas.openxmlformats.org/officeDocument/2006/relationships/package" Target="embeddings/Microsoft_Word_Document16.docx"/><Relationship Id="rId125"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mailto:TodoslosEmpleadosdeMatina@Poder-Judicial.go.cr" TargetMode="External"/><Relationship Id="rId92" Type="http://schemas.openxmlformats.org/officeDocument/2006/relationships/hyperlink" Target="mailto:TodoslosEmpleadosdelIICircuitoJudicialdeAlajuela@Poder-Judicial.go.cr" TargetMode="External"/><Relationship Id="rId2" Type="http://schemas.openxmlformats.org/officeDocument/2006/relationships/numbering" Target="numbering.xml"/><Relationship Id="rId29" Type="http://schemas.openxmlformats.org/officeDocument/2006/relationships/image" Target="media/image10.emf"/><Relationship Id="rId24" Type="http://schemas.openxmlformats.org/officeDocument/2006/relationships/oleObject" Target="embeddings/oleObject2.bin"/><Relationship Id="rId40" Type="http://schemas.openxmlformats.org/officeDocument/2006/relationships/oleObject" Target="embeddings/oleObject5.bin"/><Relationship Id="rId45" Type="http://schemas.openxmlformats.org/officeDocument/2006/relationships/image" Target="media/image18.emf"/><Relationship Id="rId66" Type="http://schemas.openxmlformats.org/officeDocument/2006/relationships/hyperlink" Target="mailto:TodoslosempleadosdeGarabito@Poder-Judicial.go.cr" TargetMode="External"/><Relationship Id="rId87" Type="http://schemas.openxmlformats.org/officeDocument/2006/relationships/hyperlink" Target="mailto:EmpleadosdeledificiodeGuapiles@Poder-Judicial.go.cr" TargetMode="External"/><Relationship Id="rId110" Type="http://schemas.openxmlformats.org/officeDocument/2006/relationships/oleObject" Target="embeddings/oleObject11.bin"/><Relationship Id="rId115" Type="http://schemas.openxmlformats.org/officeDocument/2006/relationships/image" Target="media/image35.emf"/><Relationship Id="rId61" Type="http://schemas.openxmlformats.org/officeDocument/2006/relationships/hyperlink" Target="mailto:TodoslosEmpleadosdeAtenas@Poder-Judicial.go.cr" TargetMode="External"/><Relationship Id="rId82" Type="http://schemas.openxmlformats.org/officeDocument/2006/relationships/hyperlink" Target="mailto:TodoslosEmpleadosdelCircuitoJudicialdeLiberia@Poder-Judicial.go.cr"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F71CB8-0059-46B6-AA7C-CBBC0039F0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5240</Words>
  <Characters>28825</Characters>
  <Application>Microsoft Office Word</Application>
  <DocSecurity>0</DocSecurity>
  <Lines>240</Lines>
  <Paragraphs>67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Alejandra Mena Cárdenas</dc:creator>
  <cp:keywords/>
  <dc:description/>
  <cp:lastModifiedBy>Angie Calderón Chaves</cp:lastModifiedBy>
  <cp:revision>1</cp:revision>
  <dcterms:created xsi:type="dcterms:W3CDTF">2022-02-10T20:48:00Z</dcterms:created>
  <dcterms:modified xsi:type="dcterms:W3CDTF">2022-02-10T20:48:00Z</dcterms:modified>
</cp:coreProperties>
</file>