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F0AD" w14:textId="77777777" w:rsidR="001206D7" w:rsidRDefault="000C62AA" w:rsidP="001206D7">
      <w:pPr>
        <w:spacing w:after="0"/>
        <w:rPr>
          <w:rFonts w:cs="Arial"/>
          <w:snapToGrid w:val="0"/>
          <w:color w:val="000000"/>
          <w:sz w:val="22"/>
          <w:szCs w:val="22"/>
          <w:lang w:val="en-US"/>
        </w:rPr>
      </w:pPr>
      <w:r>
        <w:rPr>
          <w:rFonts w:cs="Arial"/>
          <w:snapToGrid w:val="0"/>
          <w:color w:val="000000"/>
          <w:sz w:val="22"/>
          <w:szCs w:val="22"/>
          <w:lang w:val="en-US"/>
        </w:rPr>
        <w:t xml:space="preserve"> </w:t>
      </w: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1206D7" w:rsidRPr="00782EDD" w14:paraId="0D6C39A1" w14:textId="77777777" w:rsidTr="00475B93">
        <w:trPr>
          <w:cantSplit/>
          <w:trHeight w:val="373"/>
        </w:trPr>
        <w:tc>
          <w:tcPr>
            <w:tcW w:w="5000" w:type="pct"/>
            <w:shd w:val="clear" w:color="auto" w:fill="1F497D"/>
            <w:vAlign w:val="center"/>
          </w:tcPr>
          <w:p w14:paraId="638C036C" w14:textId="77777777" w:rsidR="001206D7" w:rsidRPr="00892F95" w:rsidRDefault="001206D7" w:rsidP="001206D7">
            <w:pPr>
              <w:pStyle w:val="Encabezado"/>
              <w:spacing w:after="0"/>
              <w:jc w:val="center"/>
              <w:rPr>
                <w:rFonts w:cs="Arial"/>
                <w:b/>
                <w:bCs/>
                <w:color w:val="FFFFFF"/>
                <w:sz w:val="22"/>
                <w:szCs w:val="22"/>
              </w:rPr>
            </w:pPr>
            <w:r>
              <w:rPr>
                <w:rFonts w:cs="Arial"/>
                <w:b/>
                <w:bCs/>
                <w:color w:val="FFFFFF"/>
                <w:sz w:val="22"/>
                <w:szCs w:val="22"/>
              </w:rPr>
              <w:t>I</w:t>
            </w:r>
            <w:r w:rsidRPr="00892F95">
              <w:rPr>
                <w:rFonts w:cs="Arial"/>
                <w:b/>
                <w:bCs/>
                <w:color w:val="FFFFFF"/>
                <w:sz w:val="22"/>
                <w:szCs w:val="22"/>
              </w:rPr>
              <w:t xml:space="preserve">. </w:t>
            </w:r>
            <w:r>
              <w:rPr>
                <w:rFonts w:cs="Arial"/>
                <w:b/>
                <w:bCs/>
                <w:color w:val="FFFFFF"/>
                <w:sz w:val="22"/>
                <w:szCs w:val="22"/>
              </w:rPr>
              <w:t>INFORMACIÓN GENERAL</w:t>
            </w:r>
          </w:p>
        </w:tc>
      </w:tr>
    </w:tbl>
    <w:p w14:paraId="0BEB7E7A" w14:textId="77777777" w:rsidR="001206D7" w:rsidRDefault="001206D7" w:rsidP="00A349E0">
      <w:pPr>
        <w:spacing w:before="40" w:after="40"/>
        <w:rPr>
          <w:rFonts w:cs="Arial"/>
          <w:snapToGrid w:val="0"/>
          <w:color w:val="000000"/>
          <w:lang w:val="es-AR"/>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505"/>
        <w:gridCol w:w="1677"/>
        <w:gridCol w:w="3599"/>
      </w:tblGrid>
      <w:tr w:rsidR="001206D7" w:rsidRPr="00475B93" w14:paraId="3EA1040A" w14:textId="77777777" w:rsidTr="00A20C3B">
        <w:trPr>
          <w:trHeight w:val="397"/>
        </w:trPr>
        <w:tc>
          <w:tcPr>
            <w:tcW w:w="2209" w:type="dxa"/>
            <w:shd w:val="clear" w:color="auto" w:fill="F2F2F2"/>
            <w:vAlign w:val="center"/>
          </w:tcPr>
          <w:p w14:paraId="645FCF82" w14:textId="77777777" w:rsidR="001206D7" w:rsidRPr="00475B93" w:rsidRDefault="001206D7" w:rsidP="00475B93">
            <w:pPr>
              <w:spacing w:after="0"/>
              <w:jc w:val="left"/>
              <w:rPr>
                <w:rFonts w:cs="Arial"/>
                <w:snapToGrid w:val="0"/>
                <w:color w:val="000000"/>
                <w:lang w:val="es-AR"/>
              </w:rPr>
            </w:pPr>
            <w:r w:rsidRPr="00475B93">
              <w:rPr>
                <w:rFonts w:cs="Arial"/>
                <w:b/>
                <w:sz w:val="22"/>
                <w:szCs w:val="22"/>
              </w:rPr>
              <w:t>Número de Minuta:</w:t>
            </w:r>
          </w:p>
        </w:tc>
        <w:tc>
          <w:tcPr>
            <w:tcW w:w="7781" w:type="dxa"/>
            <w:gridSpan w:val="3"/>
            <w:vAlign w:val="center"/>
          </w:tcPr>
          <w:p w14:paraId="4AA8891D" w14:textId="77777777" w:rsidR="001206D7" w:rsidRPr="00475B93" w:rsidRDefault="00FD47C6" w:rsidP="00DE5D3F">
            <w:pPr>
              <w:spacing w:after="0"/>
              <w:jc w:val="left"/>
              <w:rPr>
                <w:rFonts w:cs="Arial"/>
                <w:snapToGrid w:val="0"/>
                <w:color w:val="000000"/>
                <w:lang w:val="es-AR"/>
              </w:rPr>
            </w:pPr>
            <w:r>
              <w:rPr>
                <w:rFonts w:cs="Arial"/>
                <w:snapToGrid w:val="0"/>
                <w:color w:val="000000"/>
                <w:lang w:val="es-AR"/>
              </w:rPr>
              <w:t>No SMR 0</w:t>
            </w:r>
            <w:r w:rsidR="005E4422">
              <w:rPr>
                <w:rFonts w:cs="Arial"/>
                <w:snapToGrid w:val="0"/>
                <w:color w:val="000000"/>
                <w:lang w:val="es-AR"/>
              </w:rPr>
              <w:t>2</w:t>
            </w:r>
            <w:r w:rsidR="00860547">
              <w:rPr>
                <w:rFonts w:cs="Arial"/>
                <w:snapToGrid w:val="0"/>
                <w:color w:val="000000"/>
                <w:lang w:val="es-AR"/>
              </w:rPr>
              <w:t>-20</w:t>
            </w:r>
            <w:r w:rsidR="006434E4">
              <w:rPr>
                <w:rFonts w:cs="Arial"/>
                <w:snapToGrid w:val="0"/>
                <w:color w:val="000000"/>
                <w:lang w:val="es-AR"/>
              </w:rPr>
              <w:t>20</w:t>
            </w:r>
          </w:p>
        </w:tc>
      </w:tr>
      <w:tr w:rsidR="001206D7" w:rsidRPr="00475B93" w14:paraId="01741170" w14:textId="77777777" w:rsidTr="00A20C3B">
        <w:trPr>
          <w:trHeight w:val="397"/>
        </w:trPr>
        <w:tc>
          <w:tcPr>
            <w:tcW w:w="2209" w:type="dxa"/>
            <w:shd w:val="clear" w:color="auto" w:fill="F2F2F2"/>
            <w:vAlign w:val="center"/>
          </w:tcPr>
          <w:p w14:paraId="4224B9B1" w14:textId="77777777" w:rsidR="001206D7" w:rsidRPr="00475B93" w:rsidRDefault="001206D7" w:rsidP="00475B93">
            <w:pPr>
              <w:spacing w:after="0"/>
              <w:jc w:val="left"/>
              <w:rPr>
                <w:rFonts w:cs="Arial"/>
                <w:snapToGrid w:val="0"/>
                <w:color w:val="000000"/>
                <w:lang w:val="es-AR"/>
              </w:rPr>
            </w:pPr>
            <w:r w:rsidRPr="00475B93">
              <w:rPr>
                <w:rFonts w:cs="Arial"/>
                <w:b/>
                <w:sz w:val="22"/>
                <w:szCs w:val="22"/>
              </w:rPr>
              <w:t>Asunto de reunión:</w:t>
            </w:r>
          </w:p>
        </w:tc>
        <w:tc>
          <w:tcPr>
            <w:tcW w:w="7781" w:type="dxa"/>
            <w:gridSpan w:val="3"/>
            <w:vAlign w:val="center"/>
          </w:tcPr>
          <w:p w14:paraId="15F48EC6" w14:textId="77777777" w:rsidR="00860547" w:rsidRDefault="00860547" w:rsidP="00860547">
            <w:pPr>
              <w:pStyle w:val="Encabezado"/>
              <w:spacing w:after="0"/>
              <w:outlineLvl w:val="0"/>
              <w:rPr>
                <w:rFonts w:cs="Arial"/>
                <w:snapToGrid w:val="0"/>
                <w:color w:val="000000"/>
                <w:sz w:val="22"/>
                <w:szCs w:val="22"/>
                <w:lang w:val="es-AR"/>
              </w:rPr>
            </w:pPr>
            <w:r>
              <w:rPr>
                <w:rFonts w:cs="Arial"/>
                <w:snapToGrid w:val="0"/>
                <w:color w:val="000000"/>
                <w:sz w:val="22"/>
                <w:szCs w:val="22"/>
                <w:lang w:val="es-AR"/>
              </w:rPr>
              <w:t xml:space="preserve">Sesión </w:t>
            </w:r>
            <w:r w:rsidR="005F484E" w:rsidRPr="005F484E">
              <w:rPr>
                <w:rFonts w:cs="Arial"/>
                <w:snapToGrid w:val="0"/>
                <w:color w:val="000000"/>
                <w:sz w:val="22"/>
                <w:szCs w:val="22"/>
                <w:lang w:val="es-AR"/>
              </w:rPr>
              <w:t>Subcomisión de acceso a la justicia para la población migrante y refugiada</w:t>
            </w:r>
            <w:r w:rsidR="005F484E" w:rsidRPr="00BD029C">
              <w:rPr>
                <w:rFonts w:cs="Arial"/>
                <w:snapToGrid w:val="0"/>
                <w:color w:val="000000"/>
                <w:sz w:val="22"/>
                <w:szCs w:val="22"/>
                <w:lang w:val="es-AR"/>
              </w:rPr>
              <w:t>.</w:t>
            </w:r>
            <w:r w:rsidR="005E4422" w:rsidRPr="00BD029C">
              <w:rPr>
                <w:rFonts w:cs="Arial"/>
                <w:snapToGrid w:val="0"/>
                <w:color w:val="000000"/>
                <w:sz w:val="22"/>
                <w:szCs w:val="22"/>
                <w:lang w:val="es-AR"/>
              </w:rPr>
              <w:t xml:space="preserve"> </w:t>
            </w:r>
            <w:r w:rsidR="00BD029C" w:rsidRPr="00BD029C">
              <w:rPr>
                <w:rFonts w:cs="Arial"/>
                <w:snapToGrid w:val="0"/>
                <w:color w:val="000000"/>
                <w:sz w:val="22"/>
                <w:szCs w:val="22"/>
                <w:lang w:val="es-AR"/>
              </w:rPr>
              <w:t xml:space="preserve">Reunión </w:t>
            </w:r>
            <w:r w:rsidR="005E4422" w:rsidRPr="00BD029C">
              <w:rPr>
                <w:rFonts w:cs="Arial"/>
                <w:snapToGrid w:val="0"/>
                <w:color w:val="000000"/>
                <w:sz w:val="22"/>
                <w:szCs w:val="22"/>
                <w:lang w:val="es-AR"/>
              </w:rPr>
              <w:t>Extraordinaria</w:t>
            </w:r>
          </w:p>
          <w:p w14:paraId="621602BE" w14:textId="77777777" w:rsidR="001206D7" w:rsidRPr="00510DF1" w:rsidRDefault="008447D4" w:rsidP="00D43D36">
            <w:pPr>
              <w:pStyle w:val="Encabezado"/>
              <w:spacing w:after="0"/>
              <w:outlineLvl w:val="0"/>
              <w:rPr>
                <w:rFonts w:cs="Arial"/>
                <w:snapToGrid w:val="0"/>
                <w:color w:val="000000"/>
                <w:sz w:val="22"/>
                <w:szCs w:val="22"/>
                <w:lang w:val="es-AR"/>
              </w:rPr>
            </w:pPr>
            <w:r>
              <w:rPr>
                <w:rFonts w:cs="Arial"/>
                <w:snapToGrid w:val="0"/>
                <w:color w:val="000000"/>
                <w:sz w:val="22"/>
                <w:szCs w:val="22"/>
                <w:lang w:val="es-AR"/>
              </w:rPr>
              <w:t>Abril</w:t>
            </w:r>
            <w:r w:rsidR="00DE5D3F">
              <w:rPr>
                <w:rFonts w:cs="Arial"/>
                <w:snapToGrid w:val="0"/>
                <w:color w:val="000000"/>
                <w:sz w:val="22"/>
                <w:szCs w:val="22"/>
                <w:lang w:val="es-AR"/>
              </w:rPr>
              <w:t xml:space="preserve"> </w:t>
            </w:r>
            <w:r w:rsidR="00860547">
              <w:rPr>
                <w:rFonts w:cs="Arial"/>
                <w:snapToGrid w:val="0"/>
                <w:color w:val="000000"/>
                <w:sz w:val="22"/>
                <w:szCs w:val="22"/>
                <w:lang w:val="es-AR"/>
              </w:rPr>
              <w:t>- 20</w:t>
            </w:r>
            <w:r w:rsidR="006434E4">
              <w:rPr>
                <w:rFonts w:cs="Arial"/>
                <w:snapToGrid w:val="0"/>
                <w:color w:val="000000"/>
                <w:sz w:val="22"/>
                <w:szCs w:val="22"/>
                <w:lang w:val="es-AR"/>
              </w:rPr>
              <w:t>20</w:t>
            </w:r>
          </w:p>
        </w:tc>
      </w:tr>
      <w:tr w:rsidR="001206D7" w:rsidRPr="00475B93" w14:paraId="46D44BC0" w14:textId="77777777" w:rsidTr="00A20C3B">
        <w:trPr>
          <w:trHeight w:val="397"/>
        </w:trPr>
        <w:tc>
          <w:tcPr>
            <w:tcW w:w="2209" w:type="dxa"/>
            <w:shd w:val="clear" w:color="auto" w:fill="F2F2F2"/>
            <w:vAlign w:val="center"/>
          </w:tcPr>
          <w:p w14:paraId="5CCDA411" w14:textId="77777777" w:rsidR="001206D7" w:rsidRPr="00475B93" w:rsidRDefault="001206D7" w:rsidP="00475B93">
            <w:pPr>
              <w:spacing w:after="0"/>
              <w:jc w:val="left"/>
              <w:rPr>
                <w:rFonts w:cs="Arial"/>
                <w:b/>
                <w:sz w:val="22"/>
                <w:szCs w:val="22"/>
              </w:rPr>
            </w:pPr>
            <w:r w:rsidRPr="00475B93">
              <w:rPr>
                <w:rFonts w:cs="Arial"/>
                <w:b/>
                <w:snapToGrid w:val="0"/>
                <w:lang w:val="es-AR"/>
              </w:rPr>
              <w:t>Lugar:</w:t>
            </w:r>
          </w:p>
        </w:tc>
        <w:tc>
          <w:tcPr>
            <w:tcW w:w="7781" w:type="dxa"/>
            <w:gridSpan w:val="3"/>
            <w:vAlign w:val="center"/>
          </w:tcPr>
          <w:p w14:paraId="581C0AB9" w14:textId="77777777" w:rsidR="001206D7" w:rsidRPr="00510DF1" w:rsidRDefault="00680475" w:rsidP="00D67AA6">
            <w:pPr>
              <w:pStyle w:val="Encabezado"/>
              <w:spacing w:after="0"/>
              <w:outlineLvl w:val="0"/>
              <w:rPr>
                <w:rFonts w:cs="Arial"/>
                <w:sz w:val="22"/>
                <w:szCs w:val="22"/>
              </w:rPr>
            </w:pPr>
            <w:r>
              <w:rPr>
                <w:rFonts w:cs="Arial"/>
                <w:snapToGrid w:val="0"/>
                <w:color w:val="000000"/>
                <w:sz w:val="22"/>
                <w:szCs w:val="22"/>
                <w:lang w:val="es-AR"/>
              </w:rPr>
              <w:t>Sistema Video Conferencia</w:t>
            </w:r>
          </w:p>
        </w:tc>
      </w:tr>
      <w:tr w:rsidR="001206D7" w:rsidRPr="00475B93" w14:paraId="31FA9246" w14:textId="77777777" w:rsidTr="00A20C3B">
        <w:trPr>
          <w:trHeight w:val="397"/>
        </w:trPr>
        <w:tc>
          <w:tcPr>
            <w:tcW w:w="2209" w:type="dxa"/>
            <w:shd w:val="clear" w:color="auto" w:fill="F2F2F2"/>
            <w:vAlign w:val="center"/>
          </w:tcPr>
          <w:p w14:paraId="596AD7D8" w14:textId="77777777" w:rsidR="001206D7" w:rsidRPr="00475B93" w:rsidRDefault="001206D7" w:rsidP="00475B93">
            <w:pPr>
              <w:spacing w:after="0"/>
              <w:jc w:val="left"/>
              <w:rPr>
                <w:rFonts w:cs="Arial"/>
                <w:b/>
                <w:sz w:val="22"/>
                <w:szCs w:val="22"/>
              </w:rPr>
            </w:pPr>
            <w:r w:rsidRPr="00475B93">
              <w:rPr>
                <w:rFonts w:cs="Arial"/>
                <w:b/>
                <w:snapToGrid w:val="0"/>
                <w:lang w:val="es-AR"/>
              </w:rPr>
              <w:t>Fecha</w:t>
            </w:r>
          </w:p>
        </w:tc>
        <w:tc>
          <w:tcPr>
            <w:tcW w:w="7781" w:type="dxa"/>
            <w:gridSpan w:val="3"/>
            <w:vAlign w:val="center"/>
          </w:tcPr>
          <w:p w14:paraId="72E7642A" w14:textId="77777777" w:rsidR="001206D7" w:rsidRPr="00510DF1" w:rsidRDefault="006434E4" w:rsidP="008447D4">
            <w:pPr>
              <w:pStyle w:val="Encabezado"/>
              <w:spacing w:after="0"/>
              <w:outlineLvl w:val="0"/>
              <w:rPr>
                <w:rFonts w:cs="Arial"/>
                <w:sz w:val="22"/>
                <w:szCs w:val="22"/>
              </w:rPr>
            </w:pPr>
            <w:r>
              <w:rPr>
                <w:rFonts w:cs="Arial"/>
                <w:sz w:val="22"/>
                <w:szCs w:val="22"/>
              </w:rPr>
              <w:t>2</w:t>
            </w:r>
            <w:r w:rsidR="008447D4">
              <w:rPr>
                <w:rFonts w:cs="Arial"/>
                <w:sz w:val="22"/>
                <w:szCs w:val="22"/>
              </w:rPr>
              <w:t>1</w:t>
            </w:r>
            <w:r w:rsidR="00860547">
              <w:rPr>
                <w:rFonts w:cs="Arial"/>
                <w:sz w:val="22"/>
                <w:szCs w:val="22"/>
              </w:rPr>
              <w:t xml:space="preserve"> de </w:t>
            </w:r>
            <w:r w:rsidR="008447D4">
              <w:rPr>
                <w:rFonts w:cs="Arial"/>
                <w:sz w:val="22"/>
                <w:szCs w:val="22"/>
              </w:rPr>
              <w:t>abril</w:t>
            </w:r>
            <w:r w:rsidR="006E593D">
              <w:rPr>
                <w:rFonts w:cs="Arial"/>
                <w:sz w:val="22"/>
                <w:szCs w:val="22"/>
              </w:rPr>
              <w:t xml:space="preserve"> </w:t>
            </w:r>
            <w:r w:rsidR="00860547">
              <w:rPr>
                <w:rFonts w:cs="Arial"/>
                <w:sz w:val="22"/>
                <w:szCs w:val="22"/>
              </w:rPr>
              <w:t>de 20</w:t>
            </w:r>
            <w:r>
              <w:rPr>
                <w:rFonts w:cs="Arial"/>
                <w:sz w:val="22"/>
                <w:szCs w:val="22"/>
              </w:rPr>
              <w:t>20</w:t>
            </w:r>
          </w:p>
        </w:tc>
      </w:tr>
      <w:tr w:rsidR="001206D7" w:rsidRPr="00475B93" w14:paraId="248FE8DE" w14:textId="77777777" w:rsidTr="00A20C3B">
        <w:trPr>
          <w:trHeight w:val="397"/>
        </w:trPr>
        <w:tc>
          <w:tcPr>
            <w:tcW w:w="2209" w:type="dxa"/>
            <w:shd w:val="clear" w:color="auto" w:fill="F2F2F2"/>
            <w:vAlign w:val="center"/>
          </w:tcPr>
          <w:p w14:paraId="74CA5A5F" w14:textId="77777777" w:rsidR="001206D7" w:rsidRPr="00475B93" w:rsidRDefault="001206D7" w:rsidP="00475B93">
            <w:pPr>
              <w:spacing w:after="0"/>
              <w:jc w:val="left"/>
              <w:rPr>
                <w:rFonts w:cs="Arial"/>
                <w:b/>
                <w:snapToGrid w:val="0"/>
                <w:lang w:val="es-AR"/>
              </w:rPr>
            </w:pPr>
            <w:r w:rsidRPr="00475B93">
              <w:rPr>
                <w:rFonts w:cs="Arial"/>
                <w:b/>
                <w:snapToGrid w:val="0"/>
                <w:lang w:val="es-AR"/>
              </w:rPr>
              <w:t>Hora inicio:</w:t>
            </w:r>
          </w:p>
        </w:tc>
        <w:tc>
          <w:tcPr>
            <w:tcW w:w="2505" w:type="dxa"/>
            <w:vAlign w:val="center"/>
          </w:tcPr>
          <w:p w14:paraId="11F9F1A4" w14:textId="77777777" w:rsidR="001206D7" w:rsidRPr="00475B93" w:rsidRDefault="006E593D" w:rsidP="008447D4">
            <w:pPr>
              <w:pStyle w:val="Encabezado"/>
              <w:spacing w:after="0" w:line="276" w:lineRule="auto"/>
              <w:jc w:val="center"/>
              <w:outlineLvl w:val="0"/>
              <w:rPr>
                <w:rFonts w:cs="Arial"/>
                <w:snapToGrid w:val="0"/>
                <w:color w:val="000000"/>
                <w:lang w:val="es-AR"/>
              </w:rPr>
            </w:pPr>
            <w:r>
              <w:rPr>
                <w:rFonts w:cs="Arial"/>
                <w:snapToGrid w:val="0"/>
                <w:color w:val="000000"/>
                <w:lang w:val="es-AR"/>
              </w:rPr>
              <w:t>9:</w:t>
            </w:r>
            <w:r w:rsidR="008447D4">
              <w:rPr>
                <w:rFonts w:cs="Arial"/>
                <w:snapToGrid w:val="0"/>
                <w:color w:val="000000"/>
                <w:lang w:val="es-AR"/>
              </w:rPr>
              <w:t>00</w:t>
            </w:r>
            <w:r>
              <w:rPr>
                <w:rFonts w:cs="Arial"/>
                <w:snapToGrid w:val="0"/>
                <w:color w:val="000000"/>
                <w:lang w:val="es-AR"/>
              </w:rPr>
              <w:t xml:space="preserve"> am.</w:t>
            </w:r>
          </w:p>
        </w:tc>
        <w:tc>
          <w:tcPr>
            <w:tcW w:w="1677" w:type="dxa"/>
            <w:shd w:val="clear" w:color="auto" w:fill="F2F2F2"/>
            <w:vAlign w:val="center"/>
          </w:tcPr>
          <w:p w14:paraId="3CB7CF42" w14:textId="77777777" w:rsidR="001206D7" w:rsidRPr="00475B93" w:rsidRDefault="001206D7" w:rsidP="00475B93">
            <w:pPr>
              <w:pStyle w:val="Encabezado"/>
              <w:spacing w:line="276" w:lineRule="auto"/>
              <w:jc w:val="center"/>
              <w:outlineLvl w:val="0"/>
              <w:rPr>
                <w:rFonts w:cs="Arial"/>
                <w:snapToGrid w:val="0"/>
                <w:color w:val="000000"/>
                <w:lang w:val="es-AR"/>
              </w:rPr>
            </w:pPr>
            <w:r w:rsidRPr="00475B93">
              <w:rPr>
                <w:rFonts w:cs="Arial"/>
                <w:b/>
                <w:snapToGrid w:val="0"/>
                <w:lang w:val="es-AR"/>
              </w:rPr>
              <w:t>Hora final:</w:t>
            </w:r>
          </w:p>
        </w:tc>
        <w:tc>
          <w:tcPr>
            <w:tcW w:w="3599" w:type="dxa"/>
            <w:vAlign w:val="center"/>
          </w:tcPr>
          <w:p w14:paraId="7296F708" w14:textId="77777777" w:rsidR="001206D7" w:rsidRPr="00475B93" w:rsidRDefault="00860547" w:rsidP="008447D4">
            <w:pPr>
              <w:pStyle w:val="Encabezado"/>
              <w:spacing w:after="0" w:line="276" w:lineRule="auto"/>
              <w:jc w:val="center"/>
              <w:outlineLvl w:val="0"/>
              <w:rPr>
                <w:rFonts w:cs="Arial"/>
                <w:snapToGrid w:val="0"/>
                <w:color w:val="000000"/>
                <w:lang w:val="es-AR"/>
              </w:rPr>
            </w:pPr>
            <w:r>
              <w:rPr>
                <w:rFonts w:cs="Arial"/>
                <w:snapToGrid w:val="0"/>
                <w:color w:val="000000"/>
                <w:lang w:val="es-AR"/>
              </w:rPr>
              <w:t>1</w:t>
            </w:r>
            <w:r w:rsidR="008447D4">
              <w:rPr>
                <w:rFonts w:cs="Arial"/>
                <w:snapToGrid w:val="0"/>
                <w:color w:val="000000"/>
                <w:lang w:val="es-AR"/>
              </w:rPr>
              <w:t>0</w:t>
            </w:r>
            <w:r w:rsidR="00680475">
              <w:rPr>
                <w:rFonts w:cs="Arial"/>
                <w:snapToGrid w:val="0"/>
                <w:color w:val="000000"/>
                <w:lang w:val="es-AR"/>
              </w:rPr>
              <w:t>:3</w:t>
            </w:r>
            <w:r>
              <w:rPr>
                <w:rFonts w:cs="Arial"/>
                <w:snapToGrid w:val="0"/>
                <w:color w:val="000000"/>
                <w:lang w:val="es-AR"/>
              </w:rPr>
              <w:t>0</w:t>
            </w:r>
            <w:r w:rsidR="006E593D">
              <w:rPr>
                <w:rFonts w:cs="Arial"/>
                <w:snapToGrid w:val="0"/>
                <w:color w:val="000000"/>
                <w:lang w:val="es-AR"/>
              </w:rPr>
              <w:t xml:space="preserve"> am.</w:t>
            </w:r>
          </w:p>
        </w:tc>
      </w:tr>
    </w:tbl>
    <w:p w14:paraId="3FE542F9" w14:textId="77777777" w:rsidR="001206D7" w:rsidRDefault="001206D7" w:rsidP="00A349E0">
      <w:pPr>
        <w:spacing w:before="40" w:after="40"/>
        <w:rPr>
          <w:rFonts w:cs="Arial"/>
          <w:snapToGrid w:val="0"/>
          <w:color w:val="000000"/>
          <w:lang w:val="es-A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1206D7" w:rsidRPr="00782EDD" w14:paraId="177F3DD9" w14:textId="77777777" w:rsidTr="00475B93">
        <w:trPr>
          <w:cantSplit/>
          <w:trHeight w:val="373"/>
        </w:trPr>
        <w:tc>
          <w:tcPr>
            <w:tcW w:w="5000" w:type="pct"/>
            <w:shd w:val="clear" w:color="auto" w:fill="1F497D"/>
            <w:vAlign w:val="center"/>
          </w:tcPr>
          <w:p w14:paraId="59471862" w14:textId="77777777" w:rsidR="001206D7" w:rsidRPr="00892F95" w:rsidRDefault="001206D7" w:rsidP="001206D7">
            <w:pPr>
              <w:pStyle w:val="Encabezado"/>
              <w:spacing w:after="0"/>
              <w:jc w:val="center"/>
              <w:rPr>
                <w:rFonts w:cs="Arial"/>
                <w:b/>
                <w:bCs/>
                <w:color w:val="FFFFFF"/>
                <w:sz w:val="22"/>
                <w:szCs w:val="22"/>
              </w:rPr>
            </w:pPr>
            <w:r>
              <w:rPr>
                <w:rFonts w:cs="Arial"/>
                <w:b/>
                <w:bCs/>
                <w:color w:val="FFFFFF"/>
                <w:sz w:val="22"/>
                <w:szCs w:val="22"/>
              </w:rPr>
              <w:t>I</w:t>
            </w:r>
            <w:r w:rsidR="00CD657A">
              <w:rPr>
                <w:rFonts w:cs="Arial"/>
                <w:b/>
                <w:bCs/>
                <w:color w:val="FFFFFF"/>
                <w:sz w:val="22"/>
                <w:szCs w:val="22"/>
              </w:rPr>
              <w:t>I</w:t>
            </w:r>
            <w:r w:rsidRPr="00892F95">
              <w:rPr>
                <w:rFonts w:cs="Arial"/>
                <w:b/>
                <w:bCs/>
                <w:color w:val="FFFFFF"/>
                <w:sz w:val="22"/>
                <w:szCs w:val="22"/>
              </w:rPr>
              <w:t xml:space="preserve">. </w:t>
            </w:r>
            <w:r>
              <w:rPr>
                <w:rFonts w:cs="Arial"/>
                <w:b/>
                <w:bCs/>
                <w:color w:val="FFFFFF"/>
                <w:sz w:val="22"/>
                <w:szCs w:val="22"/>
              </w:rPr>
              <w:t>PARTICIPANTES</w:t>
            </w:r>
          </w:p>
        </w:tc>
      </w:tr>
    </w:tbl>
    <w:p w14:paraId="077463EF" w14:textId="77777777" w:rsidR="007F56CF" w:rsidRDefault="007F56CF" w:rsidP="00A349E0">
      <w:pPr>
        <w:spacing w:before="40" w:after="40"/>
        <w:rPr>
          <w:rFonts w:cs="Arial"/>
          <w:snapToGrid w:val="0"/>
          <w:color w:val="000000"/>
          <w:lang w:val="es-AR"/>
        </w:rPr>
      </w:pPr>
    </w:p>
    <w:tbl>
      <w:tblPr>
        <w:tblW w:w="100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4678"/>
        <w:gridCol w:w="1786"/>
      </w:tblGrid>
      <w:tr w:rsidR="007A10F5" w:rsidRPr="00892F95" w14:paraId="2ADBFB1C" w14:textId="77777777" w:rsidTr="00A20C3B">
        <w:trPr>
          <w:trHeight w:val="232"/>
        </w:trPr>
        <w:tc>
          <w:tcPr>
            <w:tcW w:w="3562" w:type="dxa"/>
            <w:vMerge w:val="restart"/>
            <w:shd w:val="clear" w:color="auto" w:fill="F2F2F2"/>
            <w:vAlign w:val="center"/>
          </w:tcPr>
          <w:p w14:paraId="172A80D9" w14:textId="77777777" w:rsidR="007A10F5" w:rsidRPr="001206D7" w:rsidRDefault="007A10F5" w:rsidP="004F533A">
            <w:pPr>
              <w:spacing w:after="0"/>
              <w:jc w:val="center"/>
              <w:rPr>
                <w:rFonts w:cs="Arial"/>
                <w:b/>
                <w:lang w:val="es-AR"/>
              </w:rPr>
            </w:pPr>
            <w:r w:rsidRPr="001206D7">
              <w:rPr>
                <w:rFonts w:cs="Arial"/>
                <w:b/>
                <w:lang w:val="es-AR"/>
              </w:rPr>
              <w:t>NOMBRE</w:t>
            </w:r>
          </w:p>
        </w:tc>
        <w:tc>
          <w:tcPr>
            <w:tcW w:w="4678" w:type="dxa"/>
            <w:vMerge w:val="restart"/>
            <w:shd w:val="clear" w:color="auto" w:fill="F2F2F2"/>
            <w:vAlign w:val="center"/>
          </w:tcPr>
          <w:p w14:paraId="549DC113" w14:textId="77777777" w:rsidR="007A10F5" w:rsidRPr="001206D7" w:rsidRDefault="007A10F5" w:rsidP="00892F95">
            <w:pPr>
              <w:spacing w:after="0"/>
              <w:jc w:val="center"/>
              <w:rPr>
                <w:rFonts w:cs="Arial"/>
                <w:b/>
                <w:lang w:val="es-AR"/>
              </w:rPr>
            </w:pPr>
            <w:r w:rsidRPr="001206D7">
              <w:rPr>
                <w:rFonts w:cs="Arial"/>
                <w:b/>
                <w:lang w:val="es-AR"/>
              </w:rPr>
              <w:t>OFICINA</w:t>
            </w:r>
          </w:p>
        </w:tc>
        <w:tc>
          <w:tcPr>
            <w:tcW w:w="1786" w:type="dxa"/>
            <w:vMerge w:val="restart"/>
            <w:shd w:val="clear" w:color="auto" w:fill="F2F2F2"/>
            <w:vAlign w:val="center"/>
          </w:tcPr>
          <w:p w14:paraId="4304D13D" w14:textId="77777777" w:rsidR="007A10F5" w:rsidRPr="001206D7" w:rsidRDefault="007A10F5" w:rsidP="004F533A">
            <w:pPr>
              <w:jc w:val="center"/>
              <w:rPr>
                <w:rFonts w:cs="Arial"/>
                <w:b/>
                <w:lang w:val="es-AR"/>
              </w:rPr>
            </w:pPr>
            <w:r w:rsidRPr="001206D7">
              <w:rPr>
                <w:rFonts w:cs="Arial"/>
                <w:b/>
                <w:lang w:val="es-AR"/>
              </w:rPr>
              <w:t xml:space="preserve">Rol </w:t>
            </w:r>
          </w:p>
        </w:tc>
      </w:tr>
      <w:tr w:rsidR="007A10F5" w:rsidRPr="00892F95" w14:paraId="0A810A09" w14:textId="77777777" w:rsidTr="00A20C3B">
        <w:trPr>
          <w:trHeight w:val="364"/>
        </w:trPr>
        <w:tc>
          <w:tcPr>
            <w:tcW w:w="3562" w:type="dxa"/>
            <w:vMerge/>
            <w:shd w:val="clear" w:color="auto" w:fill="F2F2F2"/>
          </w:tcPr>
          <w:p w14:paraId="543D34DE" w14:textId="77777777" w:rsidR="007A10F5" w:rsidRPr="001206D7" w:rsidRDefault="007A10F5" w:rsidP="004F533A">
            <w:pPr>
              <w:spacing w:after="0"/>
              <w:rPr>
                <w:rFonts w:cs="Arial"/>
                <w:b/>
                <w:lang w:val="es-AR"/>
              </w:rPr>
            </w:pPr>
          </w:p>
        </w:tc>
        <w:tc>
          <w:tcPr>
            <w:tcW w:w="4678" w:type="dxa"/>
            <w:vMerge/>
            <w:shd w:val="clear" w:color="auto" w:fill="F2F2F2"/>
          </w:tcPr>
          <w:p w14:paraId="4B21FE5E" w14:textId="77777777" w:rsidR="007A10F5" w:rsidRPr="001206D7" w:rsidRDefault="007A10F5" w:rsidP="00357BBC">
            <w:pPr>
              <w:rPr>
                <w:rFonts w:cs="Arial"/>
                <w:b/>
                <w:lang w:val="es-AR"/>
              </w:rPr>
            </w:pPr>
          </w:p>
        </w:tc>
        <w:tc>
          <w:tcPr>
            <w:tcW w:w="1786" w:type="dxa"/>
            <w:vMerge/>
            <w:shd w:val="clear" w:color="auto" w:fill="F2F2F2"/>
          </w:tcPr>
          <w:p w14:paraId="72282E31" w14:textId="77777777" w:rsidR="007A10F5" w:rsidRPr="001206D7" w:rsidRDefault="007A10F5" w:rsidP="00357BBC">
            <w:pPr>
              <w:rPr>
                <w:rFonts w:cs="Arial"/>
                <w:b/>
                <w:lang w:val="es-AR"/>
              </w:rPr>
            </w:pPr>
          </w:p>
        </w:tc>
      </w:tr>
      <w:tr w:rsidR="00734E97" w:rsidRPr="00AD4892" w14:paraId="203F2E71" w14:textId="77777777" w:rsidTr="00A20C3B">
        <w:trPr>
          <w:trHeight w:val="369"/>
        </w:trPr>
        <w:tc>
          <w:tcPr>
            <w:tcW w:w="3562" w:type="dxa"/>
            <w:vAlign w:val="center"/>
          </w:tcPr>
          <w:p w14:paraId="136AB50B" w14:textId="77777777" w:rsidR="00734E97" w:rsidRPr="00AD4892" w:rsidRDefault="00734E97" w:rsidP="00734E97">
            <w:pPr>
              <w:jc w:val="left"/>
              <w:rPr>
                <w:rFonts w:cs="Arial"/>
              </w:rPr>
            </w:pPr>
            <w:r w:rsidRPr="00AD4892">
              <w:rPr>
                <w:rFonts w:cs="Arial"/>
              </w:rPr>
              <w:t xml:space="preserve">Marcela Allón </w:t>
            </w:r>
          </w:p>
        </w:tc>
        <w:tc>
          <w:tcPr>
            <w:tcW w:w="4678" w:type="dxa"/>
            <w:vAlign w:val="center"/>
          </w:tcPr>
          <w:p w14:paraId="7FB01C31" w14:textId="77777777" w:rsidR="00734E97" w:rsidRPr="00AD4892" w:rsidRDefault="00734E97"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 xml:space="preserve">Sala II </w:t>
            </w:r>
          </w:p>
        </w:tc>
        <w:tc>
          <w:tcPr>
            <w:tcW w:w="1786" w:type="dxa"/>
            <w:vAlign w:val="center"/>
          </w:tcPr>
          <w:p w14:paraId="223682A8" w14:textId="77777777" w:rsidR="00734E97" w:rsidRPr="00AD4892" w:rsidRDefault="00734E97" w:rsidP="00734E97">
            <w:pPr>
              <w:spacing w:after="0"/>
              <w:jc w:val="center"/>
              <w:rPr>
                <w:rFonts w:cs="Arial"/>
              </w:rPr>
            </w:pPr>
            <w:r w:rsidRPr="00AD4892">
              <w:rPr>
                <w:rFonts w:cs="Arial"/>
              </w:rPr>
              <w:t>Coordinadora</w:t>
            </w:r>
          </w:p>
        </w:tc>
      </w:tr>
      <w:tr w:rsidR="00734E97" w:rsidRPr="00AD4892" w14:paraId="7BE308FB" w14:textId="77777777" w:rsidTr="00A20C3B">
        <w:trPr>
          <w:trHeight w:val="369"/>
        </w:trPr>
        <w:tc>
          <w:tcPr>
            <w:tcW w:w="3562" w:type="dxa"/>
            <w:vAlign w:val="center"/>
          </w:tcPr>
          <w:p w14:paraId="32E55C80" w14:textId="77777777" w:rsidR="00734E97" w:rsidRPr="00AD4892" w:rsidRDefault="00734E97" w:rsidP="00734E97">
            <w:pPr>
              <w:jc w:val="left"/>
              <w:rPr>
                <w:rFonts w:cs="Arial"/>
              </w:rPr>
            </w:pPr>
            <w:r w:rsidRPr="00AD4892">
              <w:rPr>
                <w:rFonts w:cs="Arial"/>
              </w:rPr>
              <w:t>Ana Briceño</w:t>
            </w:r>
          </w:p>
        </w:tc>
        <w:tc>
          <w:tcPr>
            <w:tcW w:w="4678" w:type="dxa"/>
            <w:vAlign w:val="center"/>
          </w:tcPr>
          <w:p w14:paraId="241A5DDD" w14:textId="77777777" w:rsidR="00734E97" w:rsidRPr="00AD4892" w:rsidRDefault="00734E97"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Defensa Pública</w:t>
            </w:r>
          </w:p>
        </w:tc>
        <w:tc>
          <w:tcPr>
            <w:tcW w:w="1786" w:type="dxa"/>
            <w:vAlign w:val="center"/>
          </w:tcPr>
          <w:p w14:paraId="228FA614" w14:textId="77777777" w:rsidR="00734E97" w:rsidRPr="00AD4892" w:rsidRDefault="00BD029C" w:rsidP="00734E97">
            <w:pPr>
              <w:spacing w:after="0"/>
              <w:jc w:val="center"/>
              <w:rPr>
                <w:rFonts w:cs="Arial"/>
              </w:rPr>
            </w:pPr>
            <w:r w:rsidRPr="00AD4892">
              <w:rPr>
                <w:rFonts w:cs="Arial"/>
              </w:rPr>
              <w:t>Representante</w:t>
            </w:r>
          </w:p>
        </w:tc>
      </w:tr>
      <w:tr w:rsidR="00734E97" w:rsidRPr="00AD4892" w14:paraId="39D0E668" w14:textId="77777777" w:rsidTr="00A20C3B">
        <w:trPr>
          <w:trHeight w:val="374"/>
        </w:trPr>
        <w:tc>
          <w:tcPr>
            <w:tcW w:w="3562" w:type="dxa"/>
            <w:vAlign w:val="center"/>
          </w:tcPr>
          <w:p w14:paraId="4FDC7C78" w14:textId="77777777" w:rsidR="00734E97" w:rsidRPr="00AD4892" w:rsidRDefault="00734E97" w:rsidP="00734E97">
            <w:pPr>
              <w:jc w:val="left"/>
              <w:rPr>
                <w:rFonts w:cs="Arial"/>
              </w:rPr>
            </w:pPr>
            <w:r w:rsidRPr="00AD4892">
              <w:rPr>
                <w:rFonts w:cs="Arial"/>
              </w:rPr>
              <w:t xml:space="preserve">Marcela </w:t>
            </w:r>
            <w:proofErr w:type="spellStart"/>
            <w:r w:rsidRPr="00AD4892">
              <w:rPr>
                <w:rFonts w:cs="Arial"/>
              </w:rPr>
              <w:t>Hinkelammert</w:t>
            </w:r>
            <w:proofErr w:type="spellEnd"/>
          </w:p>
        </w:tc>
        <w:tc>
          <w:tcPr>
            <w:tcW w:w="4678" w:type="dxa"/>
            <w:vAlign w:val="center"/>
          </w:tcPr>
          <w:p w14:paraId="589FE806" w14:textId="77777777" w:rsidR="00734E97" w:rsidRPr="00AD4892" w:rsidRDefault="00734E97"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CENDEROS</w:t>
            </w:r>
          </w:p>
        </w:tc>
        <w:tc>
          <w:tcPr>
            <w:tcW w:w="1786" w:type="dxa"/>
            <w:vAlign w:val="center"/>
          </w:tcPr>
          <w:p w14:paraId="0995259E" w14:textId="77777777" w:rsidR="00734E97" w:rsidRPr="00AD4892" w:rsidRDefault="00734E97" w:rsidP="00734E97">
            <w:pPr>
              <w:spacing w:after="0"/>
              <w:jc w:val="center"/>
              <w:rPr>
                <w:rFonts w:cs="Arial"/>
              </w:rPr>
            </w:pPr>
            <w:r w:rsidRPr="00AD4892">
              <w:rPr>
                <w:rFonts w:cs="Arial"/>
              </w:rPr>
              <w:t>Representante</w:t>
            </w:r>
          </w:p>
        </w:tc>
      </w:tr>
      <w:tr w:rsidR="00734E97" w:rsidRPr="00AD4892" w14:paraId="1C6749AE" w14:textId="77777777" w:rsidTr="00A20C3B">
        <w:trPr>
          <w:trHeight w:val="374"/>
        </w:trPr>
        <w:tc>
          <w:tcPr>
            <w:tcW w:w="3562" w:type="dxa"/>
            <w:vAlign w:val="center"/>
          </w:tcPr>
          <w:p w14:paraId="1E23EC9D" w14:textId="77777777" w:rsidR="00734E97" w:rsidRPr="00AD4892" w:rsidRDefault="00734E97" w:rsidP="00734E97">
            <w:pPr>
              <w:jc w:val="left"/>
              <w:rPr>
                <w:rFonts w:cs="Arial"/>
              </w:rPr>
            </w:pPr>
            <w:r w:rsidRPr="00AD4892">
              <w:rPr>
                <w:rFonts w:cs="Arial"/>
              </w:rPr>
              <w:t>Alejandra Bogarin</w:t>
            </w:r>
          </w:p>
        </w:tc>
        <w:tc>
          <w:tcPr>
            <w:tcW w:w="4678" w:type="dxa"/>
            <w:vAlign w:val="center"/>
          </w:tcPr>
          <w:p w14:paraId="63390BCA" w14:textId="77777777" w:rsidR="00734E97" w:rsidRPr="00AD4892" w:rsidRDefault="00734E97"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ACNUR</w:t>
            </w:r>
          </w:p>
        </w:tc>
        <w:tc>
          <w:tcPr>
            <w:tcW w:w="1786" w:type="dxa"/>
            <w:vAlign w:val="center"/>
          </w:tcPr>
          <w:p w14:paraId="1E862C89" w14:textId="77777777" w:rsidR="00734E97" w:rsidRPr="00AD4892" w:rsidRDefault="00734E97" w:rsidP="00734E97">
            <w:pPr>
              <w:spacing w:after="0"/>
              <w:jc w:val="center"/>
              <w:rPr>
                <w:rFonts w:cs="Arial"/>
              </w:rPr>
            </w:pPr>
            <w:r w:rsidRPr="00AD4892">
              <w:rPr>
                <w:rFonts w:cs="Arial"/>
              </w:rPr>
              <w:t>Representante</w:t>
            </w:r>
          </w:p>
        </w:tc>
      </w:tr>
      <w:tr w:rsidR="00734E97" w:rsidRPr="00AD4892" w14:paraId="25C1B6E8" w14:textId="77777777" w:rsidTr="00A20C3B">
        <w:trPr>
          <w:trHeight w:val="374"/>
        </w:trPr>
        <w:tc>
          <w:tcPr>
            <w:tcW w:w="3562" w:type="dxa"/>
            <w:vAlign w:val="center"/>
          </w:tcPr>
          <w:p w14:paraId="41825DBF" w14:textId="77777777" w:rsidR="00734E97" w:rsidRPr="00AD4892" w:rsidRDefault="00734E97" w:rsidP="00734E97">
            <w:pPr>
              <w:jc w:val="left"/>
              <w:rPr>
                <w:rFonts w:cs="Arial"/>
              </w:rPr>
            </w:pPr>
            <w:r w:rsidRPr="00AD4892">
              <w:rPr>
                <w:rFonts w:cs="Arial"/>
              </w:rPr>
              <w:t xml:space="preserve"> </w:t>
            </w:r>
            <w:proofErr w:type="spellStart"/>
            <w:r w:rsidRPr="00AD4892">
              <w:rPr>
                <w:rFonts w:cs="Arial"/>
              </w:rPr>
              <w:t>Klixman</w:t>
            </w:r>
            <w:proofErr w:type="spellEnd"/>
            <w:r w:rsidRPr="00AD4892">
              <w:rPr>
                <w:rFonts w:cs="Arial"/>
              </w:rPr>
              <w:t xml:space="preserve"> Soto Ulloa</w:t>
            </w:r>
          </w:p>
        </w:tc>
        <w:tc>
          <w:tcPr>
            <w:tcW w:w="4678" w:type="dxa"/>
            <w:vAlign w:val="center"/>
          </w:tcPr>
          <w:p w14:paraId="41533171" w14:textId="77777777" w:rsidR="00734E97" w:rsidRPr="00AD4892" w:rsidRDefault="00734E97"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 xml:space="preserve">Cidehum </w:t>
            </w:r>
          </w:p>
        </w:tc>
        <w:tc>
          <w:tcPr>
            <w:tcW w:w="1786" w:type="dxa"/>
            <w:vAlign w:val="center"/>
          </w:tcPr>
          <w:p w14:paraId="2F9C99B6" w14:textId="77777777" w:rsidR="00734E97" w:rsidRPr="00AD4892" w:rsidRDefault="00734E97" w:rsidP="00734E97">
            <w:pPr>
              <w:spacing w:after="0"/>
              <w:jc w:val="center"/>
              <w:rPr>
                <w:rFonts w:cs="Arial"/>
              </w:rPr>
            </w:pPr>
            <w:r w:rsidRPr="00AD4892">
              <w:rPr>
                <w:rFonts w:cs="Arial"/>
              </w:rPr>
              <w:t>Representante</w:t>
            </w:r>
          </w:p>
        </w:tc>
      </w:tr>
      <w:tr w:rsidR="00734E97" w:rsidRPr="00AD4892" w14:paraId="20BD7D77" w14:textId="77777777" w:rsidTr="00A20C3B">
        <w:trPr>
          <w:trHeight w:val="374"/>
        </w:trPr>
        <w:tc>
          <w:tcPr>
            <w:tcW w:w="3562" w:type="dxa"/>
            <w:vAlign w:val="center"/>
          </w:tcPr>
          <w:p w14:paraId="1392A951" w14:textId="77777777" w:rsidR="00734E97" w:rsidRPr="00AD4892" w:rsidRDefault="00734E97" w:rsidP="00734E97">
            <w:pPr>
              <w:jc w:val="left"/>
              <w:rPr>
                <w:rFonts w:cs="Arial"/>
              </w:rPr>
            </w:pPr>
            <w:r w:rsidRPr="00AD4892">
              <w:rPr>
                <w:rFonts w:cs="Arial"/>
              </w:rPr>
              <w:t>Catalina Espinoza A.</w:t>
            </w:r>
          </w:p>
        </w:tc>
        <w:tc>
          <w:tcPr>
            <w:tcW w:w="4678" w:type="dxa"/>
            <w:vAlign w:val="center"/>
          </w:tcPr>
          <w:p w14:paraId="7C764364" w14:textId="77777777" w:rsidR="00734E97" w:rsidRPr="00AD4892" w:rsidRDefault="00734E97"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Escuela Judicial</w:t>
            </w:r>
          </w:p>
        </w:tc>
        <w:tc>
          <w:tcPr>
            <w:tcW w:w="1786" w:type="dxa"/>
            <w:vAlign w:val="center"/>
          </w:tcPr>
          <w:p w14:paraId="600451A8" w14:textId="77777777" w:rsidR="00734E97" w:rsidRPr="00AD4892" w:rsidRDefault="00734E97" w:rsidP="00734E97">
            <w:pPr>
              <w:spacing w:after="0"/>
              <w:jc w:val="center"/>
              <w:rPr>
                <w:rFonts w:cs="Arial"/>
              </w:rPr>
            </w:pPr>
            <w:r w:rsidRPr="00AD4892">
              <w:rPr>
                <w:rFonts w:cs="Arial"/>
              </w:rPr>
              <w:t>Representante</w:t>
            </w:r>
          </w:p>
        </w:tc>
      </w:tr>
      <w:tr w:rsidR="00734E97" w:rsidRPr="00AD4892" w14:paraId="386A4FFD" w14:textId="77777777" w:rsidTr="00A20C3B">
        <w:trPr>
          <w:trHeight w:val="374"/>
        </w:trPr>
        <w:tc>
          <w:tcPr>
            <w:tcW w:w="3562" w:type="dxa"/>
            <w:vAlign w:val="center"/>
          </w:tcPr>
          <w:p w14:paraId="2082F322" w14:textId="77777777" w:rsidR="00734E97" w:rsidRPr="00AD4892" w:rsidRDefault="00734E97" w:rsidP="00734E97">
            <w:pPr>
              <w:jc w:val="left"/>
              <w:rPr>
                <w:rFonts w:cs="Arial"/>
              </w:rPr>
            </w:pPr>
            <w:r w:rsidRPr="00AD4892">
              <w:rPr>
                <w:rFonts w:cs="Arial"/>
              </w:rPr>
              <w:t xml:space="preserve">Francesca </w:t>
            </w:r>
            <w:proofErr w:type="spellStart"/>
            <w:r w:rsidRPr="00AD4892">
              <w:rPr>
                <w:rFonts w:cs="Arial"/>
              </w:rPr>
              <w:t>Talaberi</w:t>
            </w:r>
            <w:proofErr w:type="spellEnd"/>
          </w:p>
        </w:tc>
        <w:tc>
          <w:tcPr>
            <w:tcW w:w="4678" w:type="dxa"/>
            <w:vAlign w:val="center"/>
          </w:tcPr>
          <w:p w14:paraId="5AB61BF8" w14:textId="77777777" w:rsidR="00734E97" w:rsidRPr="00AD4892" w:rsidRDefault="00734E97"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OIM</w:t>
            </w:r>
          </w:p>
        </w:tc>
        <w:tc>
          <w:tcPr>
            <w:tcW w:w="1786" w:type="dxa"/>
            <w:vAlign w:val="center"/>
          </w:tcPr>
          <w:p w14:paraId="175BD0EA" w14:textId="77777777" w:rsidR="00734E97" w:rsidRPr="00AD4892" w:rsidRDefault="00734E97" w:rsidP="00734E97">
            <w:pPr>
              <w:spacing w:after="0"/>
              <w:jc w:val="center"/>
              <w:rPr>
                <w:rFonts w:cs="Arial"/>
              </w:rPr>
            </w:pPr>
            <w:r w:rsidRPr="00AD4892">
              <w:rPr>
                <w:rFonts w:cs="Arial"/>
              </w:rPr>
              <w:t>Representante</w:t>
            </w:r>
          </w:p>
        </w:tc>
      </w:tr>
      <w:tr w:rsidR="00734E97" w:rsidRPr="00AD4892" w14:paraId="56EEB1CB" w14:textId="77777777" w:rsidTr="00A20C3B">
        <w:trPr>
          <w:trHeight w:val="374"/>
        </w:trPr>
        <w:tc>
          <w:tcPr>
            <w:tcW w:w="3562" w:type="dxa"/>
            <w:vAlign w:val="center"/>
          </w:tcPr>
          <w:p w14:paraId="618B727A" w14:textId="77777777" w:rsidR="00734E97" w:rsidRPr="00AD4892" w:rsidRDefault="00BD029C" w:rsidP="00734E97">
            <w:pPr>
              <w:jc w:val="left"/>
              <w:rPr>
                <w:rFonts w:cs="Arial"/>
              </w:rPr>
            </w:pPr>
            <w:r w:rsidRPr="00AD4892">
              <w:rPr>
                <w:rFonts w:cs="Arial"/>
              </w:rPr>
              <w:t>Angie Calderón</w:t>
            </w:r>
          </w:p>
        </w:tc>
        <w:tc>
          <w:tcPr>
            <w:tcW w:w="4678" w:type="dxa"/>
            <w:vAlign w:val="center"/>
          </w:tcPr>
          <w:p w14:paraId="3DB39CCB" w14:textId="77777777" w:rsidR="00734E97" w:rsidRPr="00AD4892" w:rsidRDefault="00BD029C" w:rsidP="00734E97">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Contraloría de Servicios</w:t>
            </w:r>
          </w:p>
        </w:tc>
        <w:tc>
          <w:tcPr>
            <w:tcW w:w="1786" w:type="dxa"/>
            <w:vAlign w:val="center"/>
          </w:tcPr>
          <w:p w14:paraId="2E92F5DB" w14:textId="77777777" w:rsidR="00734E97" w:rsidRPr="00AD4892" w:rsidRDefault="00BD029C" w:rsidP="00734E97">
            <w:pPr>
              <w:spacing w:after="0"/>
              <w:jc w:val="center"/>
              <w:rPr>
                <w:rFonts w:cs="Arial"/>
              </w:rPr>
            </w:pPr>
            <w:r w:rsidRPr="00AD4892">
              <w:rPr>
                <w:rFonts w:cs="Arial"/>
              </w:rPr>
              <w:t>Representante</w:t>
            </w:r>
          </w:p>
        </w:tc>
      </w:tr>
      <w:tr w:rsidR="00BD029C" w:rsidRPr="00AD4892" w14:paraId="4D88AA8A" w14:textId="77777777" w:rsidTr="00A20C3B">
        <w:trPr>
          <w:trHeight w:val="374"/>
        </w:trPr>
        <w:tc>
          <w:tcPr>
            <w:tcW w:w="3562" w:type="dxa"/>
            <w:vAlign w:val="center"/>
          </w:tcPr>
          <w:p w14:paraId="1E278D6B" w14:textId="77777777" w:rsidR="00BD029C" w:rsidRPr="00AD4892" w:rsidRDefault="00BD029C" w:rsidP="00BD029C">
            <w:pPr>
              <w:jc w:val="left"/>
              <w:rPr>
                <w:rFonts w:cs="Arial"/>
              </w:rPr>
            </w:pPr>
            <w:r w:rsidRPr="00AD4892">
              <w:rPr>
                <w:rFonts w:cs="Arial"/>
              </w:rPr>
              <w:t>Jorge Blanco</w:t>
            </w:r>
          </w:p>
        </w:tc>
        <w:tc>
          <w:tcPr>
            <w:tcW w:w="4678" w:type="dxa"/>
            <w:vAlign w:val="center"/>
          </w:tcPr>
          <w:p w14:paraId="6E68FF16" w14:textId="77777777" w:rsidR="00BD029C" w:rsidRPr="00AD4892" w:rsidRDefault="00BD029C" w:rsidP="00BD029C">
            <w:pPr>
              <w:pStyle w:val="Standard"/>
              <w:snapToGrid w:val="0"/>
              <w:jc w:val="center"/>
              <w:rPr>
                <w:rFonts w:ascii="Arial" w:hAnsi="Arial" w:cs="Arial"/>
                <w:kern w:val="0"/>
                <w:lang w:val="es-ES_tradnl" w:eastAsia="en-US"/>
              </w:rPr>
            </w:pPr>
          </w:p>
        </w:tc>
        <w:tc>
          <w:tcPr>
            <w:tcW w:w="1786" w:type="dxa"/>
            <w:vAlign w:val="center"/>
          </w:tcPr>
          <w:p w14:paraId="4D0ED831" w14:textId="77777777" w:rsidR="00BD029C" w:rsidRPr="00AD4892" w:rsidRDefault="00BD029C" w:rsidP="00BD029C">
            <w:pPr>
              <w:spacing w:after="0"/>
              <w:jc w:val="center"/>
              <w:rPr>
                <w:rFonts w:cs="Arial"/>
              </w:rPr>
            </w:pPr>
            <w:r w:rsidRPr="00AD4892">
              <w:rPr>
                <w:rFonts w:cs="Arial"/>
              </w:rPr>
              <w:t>Representante</w:t>
            </w:r>
          </w:p>
        </w:tc>
      </w:tr>
      <w:tr w:rsidR="00BD029C" w:rsidRPr="00AD4892" w14:paraId="1F31E205" w14:textId="77777777" w:rsidTr="00A20C3B">
        <w:trPr>
          <w:trHeight w:val="374"/>
        </w:trPr>
        <w:tc>
          <w:tcPr>
            <w:tcW w:w="3562" w:type="dxa"/>
            <w:vAlign w:val="center"/>
          </w:tcPr>
          <w:p w14:paraId="0F0348B4" w14:textId="77777777" w:rsidR="00BD029C" w:rsidRPr="00AD4892" w:rsidRDefault="00BD029C" w:rsidP="00BD029C">
            <w:pPr>
              <w:jc w:val="left"/>
              <w:rPr>
                <w:rFonts w:cs="Arial"/>
              </w:rPr>
            </w:pPr>
            <w:r w:rsidRPr="00AD4892">
              <w:rPr>
                <w:rFonts w:cs="Arial"/>
              </w:rPr>
              <w:t>David Caro</w:t>
            </w:r>
          </w:p>
        </w:tc>
        <w:tc>
          <w:tcPr>
            <w:tcW w:w="4678" w:type="dxa"/>
            <w:vAlign w:val="center"/>
          </w:tcPr>
          <w:p w14:paraId="0C08C955" w14:textId="77777777" w:rsidR="00BD029C" w:rsidRPr="00AD4892" w:rsidRDefault="00BD029C" w:rsidP="00BD029C">
            <w:pPr>
              <w:pStyle w:val="Standard"/>
              <w:snapToGrid w:val="0"/>
              <w:jc w:val="center"/>
              <w:rPr>
                <w:rFonts w:ascii="Arial" w:hAnsi="Arial" w:cs="Arial"/>
                <w:kern w:val="0"/>
                <w:lang w:val="es-ES_tradnl" w:eastAsia="en-US"/>
              </w:rPr>
            </w:pPr>
            <w:proofErr w:type="spellStart"/>
            <w:r w:rsidRPr="00AD4892">
              <w:rPr>
                <w:rFonts w:ascii="Arial" w:hAnsi="Arial" w:cs="Arial"/>
                <w:kern w:val="0"/>
                <w:lang w:val="es-ES_tradnl" w:eastAsia="en-US"/>
              </w:rPr>
              <w:t>Asoc</w:t>
            </w:r>
            <w:proofErr w:type="spellEnd"/>
            <w:r w:rsidRPr="00AD4892">
              <w:rPr>
                <w:rFonts w:ascii="Arial" w:hAnsi="Arial" w:cs="Arial"/>
                <w:kern w:val="0"/>
                <w:lang w:val="es-ES_tradnl" w:eastAsia="en-US"/>
              </w:rPr>
              <w:t>. Red de Jóvenes sin Fronteras</w:t>
            </w:r>
          </w:p>
        </w:tc>
        <w:tc>
          <w:tcPr>
            <w:tcW w:w="1786" w:type="dxa"/>
            <w:vAlign w:val="center"/>
          </w:tcPr>
          <w:p w14:paraId="48206E3C" w14:textId="77777777" w:rsidR="00BD029C" w:rsidRPr="00AD4892" w:rsidRDefault="00BD029C" w:rsidP="00BD029C">
            <w:pPr>
              <w:spacing w:after="0"/>
              <w:jc w:val="center"/>
              <w:rPr>
                <w:rFonts w:cs="Arial"/>
              </w:rPr>
            </w:pPr>
            <w:r w:rsidRPr="00AD4892">
              <w:rPr>
                <w:rFonts w:cs="Arial"/>
              </w:rPr>
              <w:t>Representante</w:t>
            </w:r>
          </w:p>
        </w:tc>
      </w:tr>
      <w:tr w:rsidR="00BD029C" w:rsidRPr="00AD4892" w14:paraId="7A7E9A23" w14:textId="77777777" w:rsidTr="00A20C3B">
        <w:trPr>
          <w:trHeight w:val="374"/>
        </w:trPr>
        <w:tc>
          <w:tcPr>
            <w:tcW w:w="3562" w:type="dxa"/>
            <w:vAlign w:val="center"/>
          </w:tcPr>
          <w:p w14:paraId="57B894B5" w14:textId="77777777" w:rsidR="00BD029C" w:rsidRPr="00AD4892" w:rsidRDefault="00BD029C" w:rsidP="00BD029C">
            <w:pPr>
              <w:jc w:val="left"/>
              <w:rPr>
                <w:rFonts w:cs="Arial"/>
              </w:rPr>
            </w:pPr>
            <w:r w:rsidRPr="00AD4892">
              <w:rPr>
                <w:rFonts w:cs="Arial"/>
              </w:rPr>
              <w:t>Ingrid Bermúez Vindas</w:t>
            </w:r>
          </w:p>
        </w:tc>
        <w:tc>
          <w:tcPr>
            <w:tcW w:w="4678" w:type="dxa"/>
            <w:vAlign w:val="center"/>
          </w:tcPr>
          <w:p w14:paraId="5F2DDB1D" w14:textId="77777777" w:rsidR="00BD029C" w:rsidRPr="00AD4892" w:rsidRDefault="00BD029C" w:rsidP="00BD029C">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Conamaj</w:t>
            </w:r>
          </w:p>
        </w:tc>
        <w:tc>
          <w:tcPr>
            <w:tcW w:w="1786" w:type="dxa"/>
            <w:vAlign w:val="center"/>
          </w:tcPr>
          <w:p w14:paraId="7D3BCEEF" w14:textId="77777777" w:rsidR="00BD029C" w:rsidRPr="00AD4892" w:rsidRDefault="00BD029C" w:rsidP="00BD029C">
            <w:pPr>
              <w:spacing w:after="0"/>
              <w:jc w:val="center"/>
              <w:rPr>
                <w:rFonts w:cs="Arial"/>
              </w:rPr>
            </w:pPr>
            <w:r w:rsidRPr="00AD4892">
              <w:rPr>
                <w:rFonts w:cs="Arial"/>
              </w:rPr>
              <w:t>Ejecutara</w:t>
            </w:r>
          </w:p>
        </w:tc>
      </w:tr>
      <w:tr w:rsidR="00BD029C" w:rsidRPr="00AD4892" w14:paraId="20D0830B" w14:textId="77777777" w:rsidTr="00A20C3B">
        <w:trPr>
          <w:trHeight w:val="374"/>
        </w:trPr>
        <w:tc>
          <w:tcPr>
            <w:tcW w:w="3562" w:type="dxa"/>
            <w:vAlign w:val="center"/>
          </w:tcPr>
          <w:p w14:paraId="65EC1F88" w14:textId="77777777" w:rsidR="00BD029C" w:rsidRPr="00AD4892" w:rsidRDefault="00BD029C" w:rsidP="00BD029C">
            <w:pPr>
              <w:jc w:val="left"/>
              <w:rPr>
                <w:rFonts w:cs="Arial"/>
              </w:rPr>
            </w:pPr>
            <w:r w:rsidRPr="00AD4892">
              <w:rPr>
                <w:rFonts w:cs="Arial"/>
              </w:rPr>
              <w:t xml:space="preserve">Mayren Vargas </w:t>
            </w:r>
          </w:p>
        </w:tc>
        <w:tc>
          <w:tcPr>
            <w:tcW w:w="4678" w:type="dxa"/>
            <w:vAlign w:val="center"/>
          </w:tcPr>
          <w:p w14:paraId="2E82971F" w14:textId="77777777" w:rsidR="00BD029C" w:rsidRPr="00AD4892" w:rsidRDefault="00BD029C" w:rsidP="00BD029C">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Conamaj</w:t>
            </w:r>
          </w:p>
        </w:tc>
        <w:tc>
          <w:tcPr>
            <w:tcW w:w="1786" w:type="dxa"/>
            <w:vAlign w:val="center"/>
          </w:tcPr>
          <w:p w14:paraId="62EC5D9F" w14:textId="77777777" w:rsidR="00BD029C" w:rsidRPr="00AD4892" w:rsidRDefault="00BD029C" w:rsidP="00BD029C">
            <w:pPr>
              <w:spacing w:after="0"/>
              <w:jc w:val="center"/>
              <w:rPr>
                <w:rFonts w:cs="Arial"/>
              </w:rPr>
            </w:pPr>
            <w:r w:rsidRPr="00AD4892">
              <w:rPr>
                <w:rFonts w:cs="Arial"/>
              </w:rPr>
              <w:t>Ejecutora</w:t>
            </w:r>
          </w:p>
        </w:tc>
      </w:tr>
      <w:tr w:rsidR="00BD029C" w:rsidRPr="00AD4892" w14:paraId="26CB9F8D" w14:textId="77777777" w:rsidTr="00A20C3B">
        <w:trPr>
          <w:trHeight w:val="374"/>
        </w:trPr>
        <w:tc>
          <w:tcPr>
            <w:tcW w:w="3562" w:type="dxa"/>
            <w:vAlign w:val="center"/>
          </w:tcPr>
          <w:p w14:paraId="7A3FEE25" w14:textId="77777777" w:rsidR="00BD029C" w:rsidRPr="00AD4892" w:rsidRDefault="00BD029C" w:rsidP="00BD029C">
            <w:pPr>
              <w:jc w:val="left"/>
              <w:rPr>
                <w:rFonts w:cs="Arial"/>
              </w:rPr>
            </w:pPr>
            <w:r w:rsidRPr="00AD4892">
              <w:rPr>
                <w:rFonts w:cs="Arial"/>
              </w:rPr>
              <w:t xml:space="preserve">Aurelia Bolaños  </w:t>
            </w:r>
          </w:p>
        </w:tc>
        <w:tc>
          <w:tcPr>
            <w:tcW w:w="4678" w:type="dxa"/>
            <w:vAlign w:val="center"/>
          </w:tcPr>
          <w:p w14:paraId="01A007A4" w14:textId="77777777" w:rsidR="00BD029C" w:rsidRPr="00AD4892" w:rsidRDefault="00BD029C" w:rsidP="00BD029C">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Conamaj</w:t>
            </w:r>
          </w:p>
        </w:tc>
        <w:tc>
          <w:tcPr>
            <w:tcW w:w="1786" w:type="dxa"/>
            <w:vAlign w:val="center"/>
          </w:tcPr>
          <w:p w14:paraId="7351DE57" w14:textId="77777777" w:rsidR="00BD029C" w:rsidRPr="00AD4892" w:rsidRDefault="00BD029C" w:rsidP="00BD029C">
            <w:pPr>
              <w:spacing w:after="0"/>
              <w:jc w:val="center"/>
              <w:rPr>
                <w:rFonts w:cs="Arial"/>
                <w:lang w:val="es-ES"/>
              </w:rPr>
            </w:pPr>
            <w:r w:rsidRPr="00AD4892">
              <w:rPr>
                <w:rFonts w:cs="Arial"/>
                <w:lang w:val="es-ES"/>
              </w:rPr>
              <w:t>Ejecutora</w:t>
            </w:r>
          </w:p>
        </w:tc>
      </w:tr>
      <w:tr w:rsidR="00BD029C" w:rsidRPr="00AD4892" w14:paraId="67528FA9" w14:textId="77777777" w:rsidTr="00A20C3B">
        <w:trPr>
          <w:trHeight w:val="374"/>
        </w:trPr>
        <w:tc>
          <w:tcPr>
            <w:tcW w:w="3562" w:type="dxa"/>
            <w:vAlign w:val="center"/>
          </w:tcPr>
          <w:p w14:paraId="6CB4B179" w14:textId="77777777" w:rsidR="00BD029C" w:rsidRPr="00AD4892" w:rsidRDefault="00BD029C" w:rsidP="00BD029C">
            <w:pPr>
              <w:jc w:val="left"/>
              <w:rPr>
                <w:rFonts w:cs="Arial"/>
              </w:rPr>
            </w:pPr>
            <w:r w:rsidRPr="00AD4892">
              <w:rPr>
                <w:rFonts w:cs="Arial"/>
              </w:rPr>
              <w:t>Gustavo Silesky</w:t>
            </w:r>
          </w:p>
        </w:tc>
        <w:tc>
          <w:tcPr>
            <w:tcW w:w="4678" w:type="dxa"/>
            <w:vAlign w:val="center"/>
          </w:tcPr>
          <w:p w14:paraId="6B095335" w14:textId="77777777" w:rsidR="00BD029C" w:rsidRPr="00AD4892" w:rsidRDefault="00BD029C" w:rsidP="00BD029C">
            <w:pPr>
              <w:pStyle w:val="Standard"/>
              <w:snapToGrid w:val="0"/>
              <w:jc w:val="center"/>
              <w:rPr>
                <w:rFonts w:ascii="Arial" w:hAnsi="Arial" w:cs="Arial"/>
                <w:kern w:val="0"/>
                <w:lang w:val="es-ES_tradnl" w:eastAsia="en-US"/>
              </w:rPr>
            </w:pPr>
            <w:r w:rsidRPr="00AD4892">
              <w:rPr>
                <w:rFonts w:ascii="Arial" w:hAnsi="Arial" w:cs="Arial"/>
                <w:kern w:val="0"/>
                <w:lang w:val="es-ES_tradnl" w:eastAsia="en-US"/>
              </w:rPr>
              <w:t>Conamaj</w:t>
            </w:r>
          </w:p>
        </w:tc>
        <w:tc>
          <w:tcPr>
            <w:tcW w:w="1786" w:type="dxa"/>
            <w:vAlign w:val="center"/>
          </w:tcPr>
          <w:p w14:paraId="5FCA19F4" w14:textId="77777777" w:rsidR="00BD029C" w:rsidRPr="00AD4892" w:rsidRDefault="00BD029C" w:rsidP="00BD029C">
            <w:pPr>
              <w:spacing w:after="0"/>
              <w:jc w:val="center"/>
              <w:rPr>
                <w:rFonts w:cs="Arial"/>
                <w:lang w:val="es-ES"/>
              </w:rPr>
            </w:pPr>
            <w:r w:rsidRPr="00AD4892">
              <w:rPr>
                <w:rFonts w:cs="Arial"/>
                <w:lang w:val="es-ES"/>
              </w:rPr>
              <w:t>Ejecutor</w:t>
            </w:r>
          </w:p>
        </w:tc>
      </w:tr>
    </w:tbl>
    <w:p w14:paraId="655E476B" w14:textId="77777777" w:rsidR="00B82035" w:rsidRPr="00AD4892" w:rsidRDefault="00B82035" w:rsidP="0062485B">
      <w:pPr>
        <w:spacing w:after="0"/>
        <w:rPr>
          <w:rFonts w:cs="Arial"/>
          <w:snapToGrid w:val="0"/>
          <w:color w:val="000000"/>
          <w:lang w:val="es-CR"/>
        </w:rPr>
      </w:pPr>
    </w:p>
    <w:p w14:paraId="6CE6CBD4" w14:textId="77777777" w:rsidR="007A10F5" w:rsidRPr="00AD4892" w:rsidRDefault="007A10F5" w:rsidP="0062485B">
      <w:pPr>
        <w:spacing w:after="0"/>
        <w:rPr>
          <w:rFonts w:cs="Arial"/>
          <w:snapToGrid w:val="0"/>
          <w:color w:val="000000"/>
          <w:lang w:val="es-CR"/>
        </w:rPr>
      </w:pPr>
    </w:p>
    <w:p w14:paraId="6D267CCC" w14:textId="77777777" w:rsidR="007A10F5" w:rsidRPr="00AD4892" w:rsidRDefault="007A10F5" w:rsidP="0062485B">
      <w:pPr>
        <w:spacing w:after="0"/>
        <w:rPr>
          <w:rFonts w:cs="Arial"/>
          <w:snapToGrid w:val="0"/>
          <w:color w:val="000000"/>
          <w:lang w:val="es-CR"/>
        </w:rPr>
      </w:pPr>
    </w:p>
    <w:p w14:paraId="788E96D1" w14:textId="77777777" w:rsidR="007A10F5" w:rsidRPr="00AD4892" w:rsidRDefault="007A10F5" w:rsidP="0062485B">
      <w:pPr>
        <w:spacing w:after="0"/>
        <w:rPr>
          <w:rFonts w:cs="Arial"/>
          <w:snapToGrid w:val="0"/>
          <w:color w:val="000000"/>
          <w:lang w:val="es-C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B31939" w:rsidRPr="00AD4892" w14:paraId="62E16C90" w14:textId="77777777" w:rsidTr="00892F95">
        <w:trPr>
          <w:cantSplit/>
          <w:trHeight w:val="373"/>
        </w:trPr>
        <w:tc>
          <w:tcPr>
            <w:tcW w:w="5000" w:type="pct"/>
            <w:shd w:val="clear" w:color="auto" w:fill="1F497D"/>
            <w:vAlign w:val="center"/>
          </w:tcPr>
          <w:p w14:paraId="113CC1BF" w14:textId="77777777" w:rsidR="00B31939" w:rsidRPr="00AD4892" w:rsidRDefault="00B31939" w:rsidP="00C44702">
            <w:pPr>
              <w:pStyle w:val="Encabezado"/>
              <w:spacing w:after="0"/>
              <w:jc w:val="center"/>
              <w:rPr>
                <w:rFonts w:cs="Arial"/>
                <w:b/>
                <w:bCs/>
                <w:color w:val="FFFFFF"/>
              </w:rPr>
            </w:pPr>
            <w:r w:rsidRPr="00AD4892">
              <w:rPr>
                <w:rFonts w:cs="Arial"/>
                <w:b/>
                <w:bCs/>
                <w:color w:val="FFFFFF"/>
              </w:rPr>
              <w:lastRenderedPageBreak/>
              <w:t>II</w:t>
            </w:r>
            <w:r w:rsidR="00A16717" w:rsidRPr="00AD4892">
              <w:rPr>
                <w:rFonts w:cs="Arial"/>
                <w:b/>
                <w:bCs/>
                <w:color w:val="FFFFFF"/>
              </w:rPr>
              <w:t>I</w:t>
            </w:r>
            <w:r w:rsidRPr="00AD4892">
              <w:rPr>
                <w:rFonts w:cs="Arial"/>
                <w:b/>
                <w:bCs/>
                <w:color w:val="FFFFFF"/>
              </w:rPr>
              <w:t>. ASUNTOS TRATADOS</w:t>
            </w:r>
          </w:p>
        </w:tc>
      </w:tr>
    </w:tbl>
    <w:p w14:paraId="7D0EC8A5" w14:textId="77777777" w:rsidR="00B31939" w:rsidRPr="00AD4892" w:rsidRDefault="00CA63FC" w:rsidP="006D517B">
      <w:pPr>
        <w:spacing w:after="0"/>
        <w:rPr>
          <w:rFonts w:cs="Arial"/>
          <w:snapToGrid w:val="0"/>
          <w:color w:val="000000"/>
          <w:lang w:val="es-CR"/>
        </w:rPr>
      </w:pPr>
      <w:r w:rsidRPr="00AD4892">
        <w:rPr>
          <w:rFonts w:cs="Arial"/>
          <w:snapToGrid w:val="0"/>
          <w:color w:val="000000"/>
          <w:lang w:val="es-CR"/>
        </w:rPr>
        <w:t xml:space="preserve"> </w:t>
      </w: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147"/>
        <w:gridCol w:w="1901"/>
      </w:tblGrid>
      <w:tr w:rsidR="001206D7" w:rsidRPr="00AD4892" w14:paraId="0CE068C3" w14:textId="77777777" w:rsidTr="005D2630">
        <w:trPr>
          <w:cantSplit/>
          <w:trHeight w:val="287"/>
        </w:trPr>
        <w:tc>
          <w:tcPr>
            <w:tcW w:w="4054" w:type="pct"/>
            <w:shd w:val="clear" w:color="auto" w:fill="F2F2F2"/>
            <w:vAlign w:val="center"/>
          </w:tcPr>
          <w:p w14:paraId="3B345734" w14:textId="77777777" w:rsidR="001206D7" w:rsidRPr="00AD4892" w:rsidRDefault="001206D7" w:rsidP="007A10F5">
            <w:pPr>
              <w:pStyle w:val="Encabezado"/>
              <w:spacing w:after="0"/>
              <w:jc w:val="center"/>
              <w:rPr>
                <w:rFonts w:cs="Arial"/>
                <w:b/>
              </w:rPr>
            </w:pPr>
            <w:r w:rsidRPr="00AD4892">
              <w:rPr>
                <w:rFonts w:cs="Arial"/>
                <w:b/>
              </w:rPr>
              <w:t>Tema</w:t>
            </w:r>
          </w:p>
        </w:tc>
        <w:tc>
          <w:tcPr>
            <w:tcW w:w="946" w:type="pct"/>
            <w:shd w:val="clear" w:color="auto" w:fill="F2F2F2"/>
            <w:vAlign w:val="center"/>
          </w:tcPr>
          <w:p w14:paraId="62024A11" w14:textId="77777777" w:rsidR="001206D7" w:rsidRPr="00AD4892" w:rsidRDefault="001206D7" w:rsidP="00475B93">
            <w:pPr>
              <w:pStyle w:val="Encabezado"/>
              <w:jc w:val="center"/>
              <w:rPr>
                <w:rFonts w:cs="Arial"/>
                <w:b/>
              </w:rPr>
            </w:pPr>
            <w:r w:rsidRPr="00AD4892">
              <w:rPr>
                <w:rFonts w:cs="Arial"/>
                <w:b/>
              </w:rPr>
              <w:t>Responsable</w:t>
            </w:r>
          </w:p>
        </w:tc>
      </w:tr>
      <w:tr w:rsidR="00394CE3" w:rsidRPr="00AD4892" w14:paraId="5FD3B497" w14:textId="77777777" w:rsidTr="005D2630">
        <w:trPr>
          <w:cantSplit/>
          <w:trHeight w:val="1710"/>
        </w:trPr>
        <w:tc>
          <w:tcPr>
            <w:tcW w:w="4054" w:type="pct"/>
            <w:vAlign w:val="center"/>
          </w:tcPr>
          <w:p w14:paraId="181FBA9D" w14:textId="77777777" w:rsidR="00394CE3" w:rsidRPr="00AD4892" w:rsidRDefault="00394CE3" w:rsidP="00394CE3">
            <w:pPr>
              <w:pStyle w:val="Encabezado"/>
              <w:tabs>
                <w:tab w:val="left" w:pos="498"/>
                <w:tab w:val="right" w:pos="8640"/>
              </w:tabs>
              <w:spacing w:before="120"/>
              <w:rPr>
                <w:rFonts w:cs="Arial"/>
              </w:rPr>
            </w:pPr>
            <w:proofErr w:type="gramStart"/>
            <w:r w:rsidRPr="00AD4892">
              <w:rPr>
                <w:rFonts w:cs="Arial"/>
                <w:b/>
              </w:rPr>
              <w:t>Artículo  Primero</w:t>
            </w:r>
            <w:proofErr w:type="gramEnd"/>
            <w:r w:rsidR="005D2630" w:rsidRPr="00AD4892">
              <w:rPr>
                <w:rFonts w:cs="Arial"/>
                <w:b/>
              </w:rPr>
              <w:t>:</w:t>
            </w:r>
            <w:r w:rsidRPr="00AD4892">
              <w:rPr>
                <w:rFonts w:cs="Arial"/>
              </w:rPr>
              <w:t xml:space="preserve"> Aprobación de la Agenda:</w:t>
            </w:r>
          </w:p>
          <w:p w14:paraId="1446CE3D" w14:textId="77777777" w:rsidR="00EF1C8D" w:rsidRPr="00AD4892" w:rsidRDefault="00EF1C8D" w:rsidP="00EF1C8D">
            <w:pPr>
              <w:numPr>
                <w:ilvl w:val="0"/>
                <w:numId w:val="15"/>
              </w:numPr>
              <w:spacing w:after="0"/>
              <w:rPr>
                <w:rFonts w:cs="Arial"/>
              </w:rPr>
            </w:pPr>
            <w:r w:rsidRPr="00AD4892">
              <w:rPr>
                <w:rFonts w:cs="Arial"/>
              </w:rPr>
              <w:t xml:space="preserve">Bienvenida, Marcela Allón, </w:t>
            </w:r>
            <w:r w:rsidR="001B5DF4" w:rsidRPr="00AD4892">
              <w:rPr>
                <w:rFonts w:cs="Arial"/>
              </w:rPr>
              <w:t>Magistrada Coordinadora</w:t>
            </w:r>
            <w:r w:rsidRPr="00AD4892">
              <w:rPr>
                <w:rFonts w:cs="Arial"/>
              </w:rPr>
              <w:t xml:space="preserve"> Subcomisión.</w:t>
            </w:r>
          </w:p>
          <w:p w14:paraId="7B62AC49" w14:textId="77777777" w:rsidR="00EF1C8D" w:rsidRPr="00AD4892" w:rsidRDefault="00EF1C8D" w:rsidP="00B60801">
            <w:pPr>
              <w:numPr>
                <w:ilvl w:val="0"/>
                <w:numId w:val="15"/>
              </w:numPr>
              <w:spacing w:after="0"/>
              <w:rPr>
                <w:rFonts w:cs="Arial"/>
              </w:rPr>
            </w:pPr>
            <w:r w:rsidRPr="00AD4892">
              <w:rPr>
                <w:rFonts w:cs="Arial"/>
              </w:rPr>
              <w:t xml:space="preserve">Presentación de </w:t>
            </w:r>
            <w:r w:rsidR="008447D4" w:rsidRPr="00AD4892">
              <w:rPr>
                <w:rFonts w:cs="Arial"/>
              </w:rPr>
              <w:t xml:space="preserve">Informe de las acciones realizadas en el Primer Trimestre del 2020. </w:t>
            </w:r>
            <w:r w:rsidRPr="00AD4892">
              <w:rPr>
                <w:rFonts w:cs="Arial"/>
              </w:rPr>
              <w:t>Propuestas por parte de los miembros de la Subcomisión para elaboración de l</w:t>
            </w:r>
            <w:r w:rsidR="000E053D" w:rsidRPr="00AD4892">
              <w:rPr>
                <w:rFonts w:cs="Arial"/>
              </w:rPr>
              <w:t>a Agenda Temática. Lic. Gustavo Silesky</w:t>
            </w:r>
            <w:r w:rsidRPr="00AD4892">
              <w:rPr>
                <w:rFonts w:cs="Arial"/>
              </w:rPr>
              <w:t>, Conamaj.</w:t>
            </w:r>
          </w:p>
          <w:p w14:paraId="13785A38" w14:textId="77777777" w:rsidR="00EF1C8D" w:rsidRPr="00AD4892" w:rsidRDefault="00EF1C8D" w:rsidP="00EF1C8D">
            <w:pPr>
              <w:numPr>
                <w:ilvl w:val="0"/>
                <w:numId w:val="15"/>
              </w:numPr>
              <w:spacing w:after="0"/>
              <w:rPr>
                <w:rFonts w:cs="Arial"/>
              </w:rPr>
            </w:pPr>
            <w:r w:rsidRPr="00AD4892">
              <w:rPr>
                <w:rFonts w:cs="Arial"/>
              </w:rPr>
              <w:t>Asuntos varios.</w:t>
            </w:r>
          </w:p>
          <w:p w14:paraId="0B29C6D3" w14:textId="77777777" w:rsidR="00394CE3" w:rsidRPr="00AD4892" w:rsidRDefault="00394CE3" w:rsidP="00394CE3">
            <w:pPr>
              <w:spacing w:after="0"/>
              <w:rPr>
                <w:rFonts w:cs="Arial"/>
              </w:rPr>
            </w:pPr>
            <w:r w:rsidRPr="00AD4892">
              <w:rPr>
                <w:rFonts w:cs="Arial"/>
              </w:rPr>
              <w:t>Se aprueba la agenda por la</w:t>
            </w:r>
            <w:r w:rsidR="001228FD" w:rsidRPr="00AD4892">
              <w:rPr>
                <w:rFonts w:cs="Arial"/>
              </w:rPr>
              <w:t xml:space="preserve"> subcomisión </w:t>
            </w:r>
          </w:p>
          <w:p w14:paraId="5CBD5422" w14:textId="77777777" w:rsidR="00394CE3" w:rsidRPr="00AD4892" w:rsidRDefault="00394CE3" w:rsidP="00C15E0B">
            <w:pPr>
              <w:spacing w:after="0"/>
              <w:rPr>
                <w:rFonts w:cs="Arial"/>
              </w:rPr>
            </w:pPr>
          </w:p>
        </w:tc>
        <w:tc>
          <w:tcPr>
            <w:tcW w:w="946" w:type="pct"/>
            <w:vAlign w:val="center"/>
          </w:tcPr>
          <w:p w14:paraId="66518121" w14:textId="77777777" w:rsidR="00394CE3" w:rsidRPr="00AD4892" w:rsidRDefault="00394CE3" w:rsidP="00912474">
            <w:pPr>
              <w:pStyle w:val="Encabezado"/>
              <w:ind w:left="-70" w:right="-67"/>
              <w:jc w:val="center"/>
              <w:rPr>
                <w:rFonts w:cs="Arial"/>
                <w:color w:val="000000"/>
              </w:rPr>
            </w:pPr>
            <w:r w:rsidRPr="00AD4892">
              <w:rPr>
                <w:rFonts w:cs="Arial"/>
              </w:rPr>
              <w:t xml:space="preserve">Miembros de </w:t>
            </w:r>
            <w:r w:rsidR="00912474" w:rsidRPr="00AD4892">
              <w:rPr>
                <w:rFonts w:cs="Arial"/>
              </w:rPr>
              <w:t xml:space="preserve">la Subcomisión,  Marcela </w:t>
            </w:r>
            <w:proofErr w:type="spellStart"/>
            <w:r w:rsidR="00912474" w:rsidRPr="00AD4892">
              <w:rPr>
                <w:rFonts w:cs="Arial"/>
              </w:rPr>
              <w:t>Allón</w:t>
            </w:r>
            <w:proofErr w:type="spellEnd"/>
            <w:r w:rsidR="00912474" w:rsidRPr="00AD4892">
              <w:rPr>
                <w:rFonts w:cs="Arial"/>
              </w:rPr>
              <w:t>, Ingrid Bermúdez Vindas y</w:t>
            </w:r>
            <w:r w:rsidR="004F75FB" w:rsidRPr="00AD4892">
              <w:rPr>
                <w:rFonts w:cs="Arial"/>
              </w:rPr>
              <w:t xml:space="preserve"> personal de Conamaj</w:t>
            </w:r>
          </w:p>
        </w:tc>
      </w:tr>
      <w:tr w:rsidR="00394CE3" w:rsidRPr="00AD4892" w14:paraId="0AD329F4" w14:textId="77777777" w:rsidTr="005D2630">
        <w:trPr>
          <w:cantSplit/>
          <w:trHeight w:val="1289"/>
        </w:trPr>
        <w:tc>
          <w:tcPr>
            <w:tcW w:w="4054" w:type="pct"/>
            <w:vAlign w:val="center"/>
          </w:tcPr>
          <w:p w14:paraId="57C3EA62" w14:textId="77777777" w:rsidR="008447D4" w:rsidRPr="00AD4892" w:rsidRDefault="008447D4" w:rsidP="00AD4892">
            <w:pPr>
              <w:spacing w:after="0"/>
              <w:rPr>
                <w:rFonts w:cs="Arial"/>
                <w:b/>
                <w:bCs/>
              </w:rPr>
            </w:pPr>
            <w:r w:rsidRPr="00AD4892">
              <w:rPr>
                <w:rFonts w:cs="Arial"/>
                <w:b/>
                <w:bCs/>
              </w:rPr>
              <w:t>Puntos de agenda</w:t>
            </w:r>
          </w:p>
          <w:p w14:paraId="1203902A" w14:textId="63E5B082" w:rsidR="008447D4" w:rsidRPr="00AD4892" w:rsidRDefault="008447D4" w:rsidP="00AD4892">
            <w:pPr>
              <w:pStyle w:val="Prrafodelista"/>
              <w:numPr>
                <w:ilvl w:val="0"/>
                <w:numId w:val="22"/>
              </w:numPr>
              <w:spacing w:after="0"/>
              <w:ind w:left="323" w:firstLine="0"/>
              <w:rPr>
                <w:rFonts w:cs="Arial"/>
              </w:rPr>
            </w:pPr>
            <w:r w:rsidRPr="00AD4892">
              <w:rPr>
                <w:rFonts w:cs="Arial"/>
              </w:rPr>
              <w:t>Presentación de Informe de las acciones realizadas en el Primer Trimestre del 2020. Se le da la</w:t>
            </w:r>
            <w:r w:rsidR="00BD029C" w:rsidRPr="00AD4892">
              <w:rPr>
                <w:rFonts w:cs="Arial"/>
              </w:rPr>
              <w:t xml:space="preserve"> palabra a</w:t>
            </w:r>
            <w:r w:rsidRPr="00AD4892">
              <w:rPr>
                <w:rFonts w:cs="Arial"/>
              </w:rPr>
              <w:t xml:space="preserve"> Don Gustavo </w:t>
            </w:r>
            <w:r w:rsidR="00BD029C" w:rsidRPr="00AD4892">
              <w:rPr>
                <w:rFonts w:cs="Arial"/>
              </w:rPr>
              <w:t>y presenta el informe tocando los siguientes puntos</w:t>
            </w:r>
          </w:p>
          <w:p w14:paraId="2DBE5794" w14:textId="77777777" w:rsidR="008447D4" w:rsidRPr="00AD4892" w:rsidRDefault="008447D4" w:rsidP="00AD4892">
            <w:pPr>
              <w:pStyle w:val="Prrafodelista"/>
              <w:spacing w:after="0"/>
              <w:ind w:left="323"/>
              <w:rPr>
                <w:rFonts w:cs="Arial"/>
              </w:rPr>
            </w:pPr>
          </w:p>
          <w:p w14:paraId="7A3284B4" w14:textId="77777777" w:rsidR="00680475" w:rsidRPr="00AD4892" w:rsidRDefault="00BD029C" w:rsidP="00AD4892">
            <w:pPr>
              <w:pStyle w:val="Prrafodelista"/>
              <w:numPr>
                <w:ilvl w:val="0"/>
                <w:numId w:val="23"/>
              </w:numPr>
              <w:spacing w:after="0"/>
              <w:ind w:firstLine="0"/>
              <w:rPr>
                <w:rFonts w:cs="Arial"/>
              </w:rPr>
            </w:pPr>
            <w:r w:rsidRPr="00AD4892">
              <w:rPr>
                <w:rFonts w:cs="Arial"/>
              </w:rPr>
              <w:t>En el mes de enero se realizó la primera</w:t>
            </w:r>
            <w:r w:rsidR="00680475" w:rsidRPr="00AD4892">
              <w:rPr>
                <w:rFonts w:cs="Arial"/>
              </w:rPr>
              <w:t xml:space="preserve"> sesión donde se estableció la planificación anual de la Subcomisión y la agenda temática. Se realizaron reunión de coordinación con Acnur y Cenderos, donde se trataron varios aspectos, como la actualización de proyecto de atención a mujeres en violencia doméstica.</w:t>
            </w:r>
          </w:p>
          <w:p w14:paraId="7F19F994" w14:textId="77777777" w:rsidR="008447D4" w:rsidRPr="00AD4892" w:rsidRDefault="00680475" w:rsidP="00AD4892">
            <w:pPr>
              <w:pStyle w:val="Prrafodelista"/>
              <w:numPr>
                <w:ilvl w:val="0"/>
                <w:numId w:val="23"/>
              </w:numPr>
              <w:spacing w:after="0"/>
              <w:ind w:firstLine="0"/>
              <w:rPr>
                <w:rFonts w:cs="Arial"/>
              </w:rPr>
            </w:pPr>
            <w:r w:rsidRPr="00AD4892">
              <w:rPr>
                <w:rFonts w:cs="Arial"/>
              </w:rPr>
              <w:t>Se trabajó en el curso virtual de refugio y apatridia que se realiza en conjunto con ACNUR y Escuela Judicial, revisándose los ejercicios formativos y sumativos del curso y contenidos</w:t>
            </w:r>
            <w:r w:rsidR="008447D4" w:rsidRPr="00AD4892">
              <w:rPr>
                <w:rFonts w:cs="Arial"/>
              </w:rPr>
              <w:t xml:space="preserve"> </w:t>
            </w:r>
          </w:p>
          <w:p w14:paraId="22889D47" w14:textId="09C92271" w:rsidR="008447D4" w:rsidRPr="00AD4892" w:rsidRDefault="00680475" w:rsidP="00AD4892">
            <w:pPr>
              <w:pStyle w:val="Prrafodelista"/>
              <w:numPr>
                <w:ilvl w:val="0"/>
                <w:numId w:val="23"/>
              </w:numPr>
              <w:spacing w:after="0"/>
              <w:ind w:firstLine="0"/>
              <w:rPr>
                <w:rFonts w:cs="Arial"/>
              </w:rPr>
            </w:pPr>
            <w:r w:rsidRPr="00AD4892">
              <w:rPr>
                <w:rFonts w:cs="Arial"/>
              </w:rPr>
              <w:t>Se a</w:t>
            </w:r>
            <w:r w:rsidR="008447D4" w:rsidRPr="00AD4892">
              <w:rPr>
                <w:rFonts w:cs="Arial"/>
              </w:rPr>
              <w:t>sist</w:t>
            </w:r>
            <w:r w:rsidRPr="00AD4892">
              <w:rPr>
                <w:rFonts w:cs="Arial"/>
              </w:rPr>
              <w:t xml:space="preserve">ió </w:t>
            </w:r>
            <w:r w:rsidR="008447D4" w:rsidRPr="00AD4892">
              <w:rPr>
                <w:rFonts w:cs="Arial"/>
              </w:rPr>
              <w:t>a</w:t>
            </w:r>
            <w:r w:rsidRPr="00AD4892">
              <w:rPr>
                <w:rFonts w:cs="Arial"/>
              </w:rPr>
              <w:t xml:space="preserve"> Conferencia Internacional contra la </w:t>
            </w:r>
            <w:r w:rsidR="008447D4" w:rsidRPr="00AD4892">
              <w:rPr>
                <w:rFonts w:cs="Arial"/>
              </w:rPr>
              <w:t>Xenofobia</w:t>
            </w:r>
            <w:r w:rsidRPr="00AD4892">
              <w:rPr>
                <w:rFonts w:cs="Arial"/>
              </w:rPr>
              <w:t xml:space="preserve"> en internet, organizado por la Unicef</w:t>
            </w:r>
          </w:p>
          <w:p w14:paraId="6E065FAB" w14:textId="77777777" w:rsidR="008447D4" w:rsidRPr="00AD4892" w:rsidRDefault="008447D4" w:rsidP="00AD4892">
            <w:pPr>
              <w:pStyle w:val="Prrafodelista"/>
              <w:numPr>
                <w:ilvl w:val="0"/>
                <w:numId w:val="23"/>
              </w:numPr>
              <w:spacing w:after="0"/>
              <w:ind w:firstLine="0"/>
              <w:rPr>
                <w:rFonts w:cs="Arial"/>
              </w:rPr>
            </w:pPr>
            <w:r w:rsidRPr="00AD4892">
              <w:rPr>
                <w:rFonts w:cs="Arial"/>
              </w:rPr>
              <w:t>Se trabaja</w:t>
            </w:r>
            <w:r w:rsidR="00680475" w:rsidRPr="00AD4892">
              <w:rPr>
                <w:rFonts w:cs="Arial"/>
              </w:rPr>
              <w:t xml:space="preserve"> </w:t>
            </w:r>
            <w:r w:rsidRPr="00AD4892">
              <w:rPr>
                <w:rFonts w:cs="Arial"/>
              </w:rPr>
              <w:t>en la confección de material sobre trata de personas</w:t>
            </w:r>
            <w:r w:rsidR="00680475" w:rsidRPr="00AD4892">
              <w:rPr>
                <w:rFonts w:cs="Arial"/>
              </w:rPr>
              <w:t>, una campaña y afiches</w:t>
            </w:r>
          </w:p>
          <w:p w14:paraId="059109C7" w14:textId="77777777" w:rsidR="00680475" w:rsidRPr="00AD4892" w:rsidRDefault="00680475" w:rsidP="00AD4892">
            <w:pPr>
              <w:pStyle w:val="Prrafodelista"/>
              <w:numPr>
                <w:ilvl w:val="0"/>
                <w:numId w:val="23"/>
              </w:numPr>
              <w:shd w:val="clear" w:color="auto" w:fill="FFFFFF"/>
              <w:spacing w:after="0"/>
              <w:ind w:firstLine="0"/>
              <w:rPr>
                <w:rFonts w:cs="Arial"/>
                <w:lang w:val="es-CR"/>
              </w:rPr>
            </w:pPr>
            <w:r w:rsidRPr="00AD4892">
              <w:rPr>
                <w:rFonts w:cs="Arial"/>
              </w:rPr>
              <w:t>Se participó en Conferencia Internacional "La Lucha contra la Xenofobia en la Época de la Desinformación y la Inteligencia Artificial" UNESCO, donde fuimos invitados y el temario a tratar abarco diferentes temas como la alfabetización mediática e informacional, aplicada al fenómeno migratorio y la condición de refugio entre otros temas de interés.</w:t>
            </w:r>
            <w:r w:rsidRPr="00AD4892">
              <w:rPr>
                <w:rFonts w:cs="Arial"/>
                <w:lang w:val="es-CR"/>
              </w:rPr>
              <w:t xml:space="preserve"> </w:t>
            </w:r>
          </w:p>
          <w:p w14:paraId="2830C513" w14:textId="77777777" w:rsidR="00680475" w:rsidRPr="00AD4892" w:rsidRDefault="00680475" w:rsidP="00AD4892">
            <w:pPr>
              <w:pStyle w:val="Prrafodelista"/>
              <w:numPr>
                <w:ilvl w:val="0"/>
                <w:numId w:val="23"/>
              </w:numPr>
              <w:spacing w:after="0"/>
              <w:ind w:firstLine="0"/>
              <w:rPr>
                <w:rFonts w:cs="Arial"/>
              </w:rPr>
            </w:pPr>
            <w:r w:rsidRPr="00AD4892">
              <w:rPr>
                <w:rFonts w:cs="Arial"/>
              </w:rPr>
              <w:t xml:space="preserve">El 5 de marzo de marzo se atendió a la especialista de </w:t>
            </w:r>
            <w:proofErr w:type="spellStart"/>
            <w:r w:rsidRPr="00AD4892">
              <w:rPr>
                <w:rFonts w:cs="Arial"/>
              </w:rPr>
              <w:t>EuroSocial</w:t>
            </w:r>
            <w:proofErr w:type="spellEnd"/>
            <w:r w:rsidRPr="00AD4892">
              <w:rPr>
                <w:rFonts w:cs="Arial"/>
              </w:rPr>
              <w:t>, Licenciada Noemí Alarcón, quien realiza una consultoría para la Defensa Pública de Costa Rica en materia de migración y refugio, en el marco de la Asociación Interamericana de Defensorías Públicas (AIDEF), sobre un protocolo de atención a estas poblaciones. Se debe indicar que la actividad fue coordinada por la Licenciada Maricel Gómez Murillo, Defensora Pública.  Donde compartimos las acciones realizadas y la información de la Subcomisión, la política, y material realizado con los socios estratégicos.</w:t>
            </w:r>
          </w:p>
          <w:p w14:paraId="72054310" w14:textId="77777777" w:rsidR="008447D4" w:rsidRPr="00AD4892" w:rsidRDefault="008447D4" w:rsidP="00AD4892">
            <w:pPr>
              <w:pStyle w:val="Prrafodelista"/>
              <w:numPr>
                <w:ilvl w:val="0"/>
                <w:numId w:val="23"/>
              </w:numPr>
              <w:spacing w:after="0"/>
              <w:ind w:firstLine="0"/>
              <w:rPr>
                <w:rFonts w:cs="Arial"/>
              </w:rPr>
            </w:pPr>
            <w:r w:rsidRPr="00AD4892">
              <w:rPr>
                <w:rFonts w:cs="Arial"/>
              </w:rPr>
              <w:t xml:space="preserve">Reunión con OIM para evaluar posibilidades de utilizar herramienta E-campus para cursos virtuales. Se está trabajando con OIM para brindar cursos virtuales sobre Trata de personas con fines de explotación laboral. OIM ya remitió propuesta y se está valorando por parte de CONAMAJ. </w:t>
            </w:r>
          </w:p>
          <w:p w14:paraId="4EEAC2DC" w14:textId="77777777" w:rsidR="008447D4" w:rsidRPr="00AD4892" w:rsidRDefault="008447D4" w:rsidP="00AD4892">
            <w:pPr>
              <w:pStyle w:val="Prrafodelista"/>
              <w:numPr>
                <w:ilvl w:val="0"/>
                <w:numId w:val="23"/>
              </w:numPr>
              <w:spacing w:after="0"/>
              <w:ind w:firstLine="0"/>
              <w:rPr>
                <w:rFonts w:cs="Arial"/>
              </w:rPr>
            </w:pPr>
            <w:r w:rsidRPr="00AD4892">
              <w:rPr>
                <w:rFonts w:cs="Arial"/>
              </w:rPr>
              <w:t xml:space="preserve">Es importante agregar que debió reprogramarse una reunión con CONATT y la sesión ampliada de la Subcomisión sobre interés superior del niño y niña migrante y refugiada. </w:t>
            </w:r>
          </w:p>
          <w:p w14:paraId="1F424A1D" w14:textId="77777777" w:rsidR="00901A14" w:rsidRPr="00AD4892" w:rsidRDefault="00901A14" w:rsidP="00AD4892">
            <w:pPr>
              <w:spacing w:after="0"/>
              <w:rPr>
                <w:rFonts w:cs="Arial"/>
              </w:rPr>
            </w:pPr>
          </w:p>
        </w:tc>
        <w:tc>
          <w:tcPr>
            <w:tcW w:w="946" w:type="pct"/>
            <w:vAlign w:val="center"/>
          </w:tcPr>
          <w:p w14:paraId="4D220C5B" w14:textId="77777777" w:rsidR="001B5DF4" w:rsidRPr="00AD4892" w:rsidRDefault="001B5DF4" w:rsidP="00394CE3">
            <w:pPr>
              <w:pStyle w:val="Encabezado"/>
              <w:ind w:left="-70" w:right="-67"/>
              <w:jc w:val="center"/>
              <w:rPr>
                <w:rFonts w:cs="Arial"/>
              </w:rPr>
            </w:pPr>
            <w:r w:rsidRPr="00AD4892">
              <w:rPr>
                <w:rFonts w:cs="Arial"/>
              </w:rPr>
              <w:t xml:space="preserve">Lic.  Gustavo Silesky, Conamaj </w:t>
            </w:r>
          </w:p>
          <w:p w14:paraId="2E40E663" w14:textId="77777777" w:rsidR="00394CE3" w:rsidRPr="00AD4892" w:rsidRDefault="00414392" w:rsidP="00394CE3">
            <w:pPr>
              <w:pStyle w:val="Encabezado"/>
              <w:ind w:left="-70" w:right="-67"/>
              <w:jc w:val="center"/>
              <w:rPr>
                <w:rFonts w:cs="Arial"/>
              </w:rPr>
            </w:pPr>
            <w:r w:rsidRPr="00AD4892">
              <w:rPr>
                <w:rFonts w:cs="Arial"/>
              </w:rPr>
              <w:t xml:space="preserve">Subcomisión </w:t>
            </w:r>
          </w:p>
        </w:tc>
      </w:tr>
      <w:tr w:rsidR="00394CE3" w:rsidRPr="00AD4892" w14:paraId="64D1FA95" w14:textId="77777777" w:rsidTr="005D2630">
        <w:trPr>
          <w:cantSplit/>
          <w:trHeight w:val="1290"/>
        </w:trPr>
        <w:tc>
          <w:tcPr>
            <w:tcW w:w="4054" w:type="pct"/>
            <w:vAlign w:val="center"/>
          </w:tcPr>
          <w:p w14:paraId="61FD1BC7" w14:textId="77777777" w:rsidR="008447D4" w:rsidRPr="00AD4892" w:rsidRDefault="00F03696" w:rsidP="00AD4892">
            <w:pPr>
              <w:spacing w:after="0"/>
              <w:rPr>
                <w:rFonts w:cs="Arial"/>
              </w:rPr>
            </w:pPr>
            <w:r w:rsidRPr="00AD4892">
              <w:rPr>
                <w:rFonts w:cs="Arial"/>
                <w:b/>
              </w:rPr>
              <w:lastRenderedPageBreak/>
              <w:t>Artículo Tercero</w:t>
            </w:r>
            <w:r w:rsidR="00394CE3" w:rsidRPr="00AD4892">
              <w:rPr>
                <w:rFonts w:cs="Arial"/>
                <w:b/>
              </w:rPr>
              <w:t>.</w:t>
            </w:r>
            <w:r w:rsidR="00CA0BEC" w:rsidRPr="00AD4892">
              <w:rPr>
                <w:rFonts w:cs="Arial"/>
                <w:b/>
              </w:rPr>
              <w:t xml:space="preserve"> </w:t>
            </w:r>
            <w:r w:rsidR="00427B2A" w:rsidRPr="00AD4892">
              <w:rPr>
                <w:rFonts w:cs="Arial"/>
                <w:b/>
              </w:rPr>
              <w:t xml:space="preserve"> </w:t>
            </w:r>
            <w:r w:rsidR="008447D4" w:rsidRPr="00AD4892">
              <w:rPr>
                <w:rFonts w:cs="Arial"/>
              </w:rPr>
              <w:t xml:space="preserve">Trabajo de la Subcomisión de Acceso a la Justicia a personas migrantes y refugiadas a la luz del contexto actual </w:t>
            </w:r>
          </w:p>
          <w:p w14:paraId="461F8C97" w14:textId="77777777" w:rsidR="00427B2A" w:rsidRPr="00AD4892" w:rsidRDefault="00427B2A" w:rsidP="00AD4892">
            <w:pPr>
              <w:spacing w:after="0"/>
              <w:rPr>
                <w:rFonts w:cs="Arial"/>
              </w:rPr>
            </w:pPr>
          </w:p>
          <w:p w14:paraId="43615AE4" w14:textId="77777777" w:rsidR="008447D4" w:rsidRPr="00AD4892" w:rsidRDefault="008447D4" w:rsidP="00AD4892">
            <w:pPr>
              <w:pStyle w:val="Prrafodelista"/>
              <w:numPr>
                <w:ilvl w:val="0"/>
                <w:numId w:val="24"/>
              </w:numPr>
              <w:spacing w:after="0"/>
              <w:rPr>
                <w:rFonts w:cs="Arial"/>
              </w:rPr>
            </w:pPr>
            <w:r w:rsidRPr="00AD4892">
              <w:rPr>
                <w:rFonts w:cs="Arial"/>
              </w:rPr>
              <w:t xml:space="preserve">Defensa Pública muestra preocupación por las brechas digitales y la dificultad de algunas personas en el manejo de las herramientas digitales que ha puesto el gobierno a disposición de la población para acceder a subsidios. Manifiestan que reciben consultas sobe estos aspectos, entre otros administrativos, </w:t>
            </w:r>
            <w:proofErr w:type="gramStart"/>
            <w:r w:rsidRPr="00AD4892">
              <w:rPr>
                <w:rFonts w:cs="Arial"/>
              </w:rPr>
              <w:t>que</w:t>
            </w:r>
            <w:proofErr w:type="gramEnd"/>
            <w:r w:rsidRPr="00AD4892">
              <w:rPr>
                <w:rFonts w:cs="Arial"/>
              </w:rPr>
              <w:t xml:space="preserve"> aunque no competen a la Defensa Pública, igual se atienden y se trata de dar la orientación debida a las personas usuarias. </w:t>
            </w:r>
          </w:p>
          <w:p w14:paraId="08E8B519" w14:textId="77777777" w:rsidR="008447D4" w:rsidRPr="00AD4892" w:rsidRDefault="008447D4" w:rsidP="00AD4892">
            <w:pPr>
              <w:pStyle w:val="Prrafodelista"/>
              <w:numPr>
                <w:ilvl w:val="0"/>
                <w:numId w:val="24"/>
              </w:numPr>
              <w:spacing w:after="0"/>
              <w:rPr>
                <w:rFonts w:cs="Arial"/>
              </w:rPr>
            </w:pPr>
            <w:r w:rsidRPr="00AD4892">
              <w:rPr>
                <w:rFonts w:cs="Arial"/>
              </w:rPr>
              <w:t xml:space="preserve">La defensa Pública además está atendiendo casos de personas a quienes les suspenden el contrato, despiden o reducen la jornada laboral, pero no les entregan cartas para poder acceder a subsidios. </w:t>
            </w:r>
          </w:p>
          <w:p w14:paraId="62783282" w14:textId="77777777" w:rsidR="008447D4" w:rsidRPr="00AD4892" w:rsidRDefault="008447D4" w:rsidP="00AD4892">
            <w:pPr>
              <w:pStyle w:val="Prrafodelista"/>
              <w:numPr>
                <w:ilvl w:val="0"/>
                <w:numId w:val="24"/>
              </w:numPr>
              <w:spacing w:after="0"/>
              <w:rPr>
                <w:rFonts w:cs="Arial"/>
              </w:rPr>
            </w:pPr>
            <w:r w:rsidRPr="00AD4892">
              <w:rPr>
                <w:rFonts w:cs="Arial"/>
              </w:rPr>
              <w:t>Desde CENDEROS se está brindando atención por redes sociales y WhatsApp. Tuvieron conocimiento de una persona migrante a quien no le permitieron la entrada en el edificio del OIJ para interponer una denuncia.</w:t>
            </w:r>
          </w:p>
          <w:p w14:paraId="3836886F" w14:textId="77777777" w:rsidR="008447D4" w:rsidRPr="00AD4892" w:rsidRDefault="008447D4" w:rsidP="00AD4892">
            <w:pPr>
              <w:pStyle w:val="Prrafodelista"/>
              <w:numPr>
                <w:ilvl w:val="0"/>
                <w:numId w:val="24"/>
              </w:numPr>
              <w:spacing w:after="0"/>
              <w:rPr>
                <w:rFonts w:cs="Arial"/>
              </w:rPr>
            </w:pPr>
            <w:r w:rsidRPr="00AD4892">
              <w:rPr>
                <w:rFonts w:cs="Arial"/>
              </w:rPr>
              <w:t xml:space="preserve"> Se muestra preocupación por las personas solicitantes de refugio que no dejan ingresar al país por el cierre de fronteras. Al respecto, ACNUR manifiesta que consiguieron un hotel para que las personas solicitantes de refugio puedan pasar la cuarentena. Además, se han realizado test a todas las personas refugiadas para determinar si se han infectado con COVID-19. Todas han dado negativo. </w:t>
            </w:r>
          </w:p>
          <w:p w14:paraId="1F1CD0AF" w14:textId="77777777" w:rsidR="008447D4" w:rsidRPr="00AD4892" w:rsidRDefault="008447D4" w:rsidP="00AD4892">
            <w:pPr>
              <w:pStyle w:val="Prrafodelista"/>
              <w:numPr>
                <w:ilvl w:val="0"/>
                <w:numId w:val="24"/>
              </w:numPr>
              <w:spacing w:after="0"/>
              <w:rPr>
                <w:rFonts w:cs="Arial"/>
              </w:rPr>
            </w:pPr>
            <w:r w:rsidRPr="00AD4892">
              <w:rPr>
                <w:rFonts w:cs="Arial"/>
              </w:rPr>
              <w:t xml:space="preserve">Jóvenes sin Fronteras comenta que están realizando campañas virtuales, con información asertiva, para las personas migrantes y refugiadas. </w:t>
            </w:r>
          </w:p>
          <w:p w14:paraId="2F7E928E" w14:textId="77777777" w:rsidR="00CA0BEC" w:rsidRPr="00AD4892" w:rsidRDefault="00A20C3B" w:rsidP="00AD4892">
            <w:pPr>
              <w:spacing w:after="0"/>
              <w:rPr>
                <w:rFonts w:cs="Arial"/>
              </w:rPr>
            </w:pPr>
            <w:r w:rsidRPr="00AD4892">
              <w:rPr>
                <w:rFonts w:cs="Arial"/>
                <w:b/>
              </w:rPr>
              <w:t>Artículo</w:t>
            </w:r>
            <w:r w:rsidR="00F64FE3" w:rsidRPr="00AD4892">
              <w:rPr>
                <w:rFonts w:cs="Arial"/>
                <w:b/>
              </w:rPr>
              <w:t xml:space="preserve"> </w:t>
            </w:r>
            <w:r w:rsidR="00CD17BF" w:rsidRPr="00AD4892">
              <w:rPr>
                <w:rFonts w:cs="Arial"/>
                <w:b/>
              </w:rPr>
              <w:t>Cuarto:</w:t>
            </w:r>
            <w:r w:rsidR="009B3B76" w:rsidRPr="00AD4892">
              <w:rPr>
                <w:rFonts w:cs="Arial"/>
              </w:rPr>
              <w:t xml:space="preserve"> Asuntos varios.</w:t>
            </w:r>
            <w:r w:rsidR="00D33AE8" w:rsidRPr="00AD4892">
              <w:rPr>
                <w:rFonts w:cs="Arial"/>
              </w:rPr>
              <w:t xml:space="preserve"> </w:t>
            </w:r>
            <w:r w:rsidR="005E3E80" w:rsidRPr="00AD4892">
              <w:rPr>
                <w:rFonts w:cs="Arial"/>
              </w:rPr>
              <w:t xml:space="preserve">No hay. </w:t>
            </w:r>
          </w:p>
          <w:p w14:paraId="25C92848" w14:textId="77777777" w:rsidR="00C15E0B" w:rsidRPr="00AD4892" w:rsidRDefault="00C15E0B" w:rsidP="00AD4892">
            <w:pPr>
              <w:spacing w:after="0"/>
              <w:rPr>
                <w:rFonts w:cs="Arial"/>
              </w:rPr>
            </w:pPr>
          </w:p>
          <w:p w14:paraId="311B0BB4" w14:textId="77777777" w:rsidR="00C15E0B" w:rsidRPr="00AD4892" w:rsidRDefault="00C15E0B" w:rsidP="00AD4892">
            <w:pPr>
              <w:spacing w:after="0"/>
              <w:rPr>
                <w:rFonts w:cs="Arial"/>
              </w:rPr>
            </w:pPr>
            <w:r w:rsidRPr="00AD4892">
              <w:rPr>
                <w:rFonts w:cs="Arial"/>
              </w:rPr>
              <w:t>Se concluye la sesión a las 11</w:t>
            </w:r>
            <w:r w:rsidR="00905436" w:rsidRPr="00AD4892">
              <w:rPr>
                <w:rFonts w:cs="Arial"/>
              </w:rPr>
              <w:t>:10</w:t>
            </w:r>
            <w:r w:rsidRPr="00AD4892">
              <w:rPr>
                <w:rFonts w:cs="Arial"/>
              </w:rPr>
              <w:t xml:space="preserve"> a.m.</w:t>
            </w:r>
          </w:p>
          <w:p w14:paraId="759CBF0C" w14:textId="77777777" w:rsidR="00FA11B1" w:rsidRPr="00AD4892" w:rsidRDefault="00FA11B1" w:rsidP="00D33AE8">
            <w:pPr>
              <w:spacing w:after="0"/>
              <w:rPr>
                <w:rFonts w:cs="Arial"/>
              </w:rPr>
            </w:pPr>
          </w:p>
        </w:tc>
        <w:tc>
          <w:tcPr>
            <w:tcW w:w="946" w:type="pct"/>
            <w:vAlign w:val="center"/>
          </w:tcPr>
          <w:p w14:paraId="195A1437" w14:textId="77777777" w:rsidR="001B5DF4" w:rsidRPr="00AD4892" w:rsidRDefault="001B5DF4" w:rsidP="001B5DF4">
            <w:pPr>
              <w:pStyle w:val="Encabezado"/>
              <w:ind w:left="-70" w:right="-67"/>
              <w:jc w:val="center"/>
              <w:rPr>
                <w:rFonts w:cs="Arial"/>
              </w:rPr>
            </w:pPr>
            <w:r w:rsidRPr="00AD4892">
              <w:rPr>
                <w:rFonts w:cs="Arial"/>
              </w:rPr>
              <w:t xml:space="preserve">Lic.  Gustavo Silesky, Conamaj </w:t>
            </w:r>
          </w:p>
          <w:p w14:paraId="2FC64857" w14:textId="77777777" w:rsidR="00394CE3" w:rsidRPr="00AD4892" w:rsidRDefault="001B5DF4" w:rsidP="001B5DF4">
            <w:pPr>
              <w:pStyle w:val="Encabezado"/>
              <w:ind w:left="-70" w:right="-67"/>
              <w:jc w:val="center"/>
              <w:rPr>
                <w:rFonts w:cs="Arial"/>
                <w:color w:val="000000"/>
              </w:rPr>
            </w:pPr>
            <w:r w:rsidRPr="00AD4892">
              <w:rPr>
                <w:rFonts w:cs="Arial"/>
              </w:rPr>
              <w:t>Subcomisión</w:t>
            </w:r>
          </w:p>
        </w:tc>
      </w:tr>
    </w:tbl>
    <w:p w14:paraId="6687232F" w14:textId="77777777" w:rsidR="00FA11B1" w:rsidRPr="00AD4892" w:rsidRDefault="00FA11B1" w:rsidP="006D517B">
      <w:pPr>
        <w:spacing w:after="0"/>
        <w:rPr>
          <w:rFonts w:cs="Arial"/>
          <w:snapToGrid w:val="0"/>
          <w:color w:val="000000"/>
          <w:lang w:val="es-CR"/>
        </w:rPr>
      </w:pPr>
    </w:p>
    <w:p w14:paraId="695DA1FB" w14:textId="77777777" w:rsidR="00FA11B1" w:rsidRPr="00AD4892" w:rsidRDefault="00FA11B1">
      <w:pPr>
        <w:spacing w:after="0"/>
        <w:jc w:val="left"/>
        <w:rPr>
          <w:rFonts w:cs="Arial"/>
          <w:snapToGrid w:val="0"/>
          <w:color w:val="000000"/>
          <w:lang w:val="es-CR"/>
        </w:rPr>
      </w:pPr>
      <w:r w:rsidRPr="00AD4892">
        <w:rPr>
          <w:rFonts w:cs="Arial"/>
          <w:snapToGrid w:val="0"/>
          <w:color w:val="000000"/>
          <w:lang w:val="es-CR"/>
        </w:rPr>
        <w:br w:type="page"/>
      </w:r>
    </w:p>
    <w:p w14:paraId="481C0734" w14:textId="77777777" w:rsidR="001206D7" w:rsidRPr="00AD4892" w:rsidRDefault="001206D7" w:rsidP="006D517B">
      <w:pPr>
        <w:spacing w:after="0"/>
        <w:rPr>
          <w:rFonts w:cs="Arial"/>
          <w:snapToGrid w:val="0"/>
          <w:color w:val="000000"/>
          <w:lang w:val="es-C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1206D7" w:rsidRPr="00AD4892" w14:paraId="0BD37799" w14:textId="77777777" w:rsidTr="00475B93">
        <w:trPr>
          <w:cantSplit/>
          <w:trHeight w:val="373"/>
        </w:trPr>
        <w:tc>
          <w:tcPr>
            <w:tcW w:w="5000" w:type="pct"/>
            <w:shd w:val="clear" w:color="auto" w:fill="1F497D"/>
            <w:vAlign w:val="center"/>
          </w:tcPr>
          <w:p w14:paraId="764D3ABE" w14:textId="77777777" w:rsidR="001206D7" w:rsidRPr="00AD4892" w:rsidRDefault="001206D7" w:rsidP="001206D7">
            <w:pPr>
              <w:pStyle w:val="Encabezado"/>
              <w:spacing w:after="0"/>
              <w:jc w:val="center"/>
              <w:rPr>
                <w:rFonts w:cs="Arial"/>
                <w:b/>
                <w:bCs/>
                <w:color w:val="FFFFFF"/>
              </w:rPr>
            </w:pPr>
            <w:r w:rsidRPr="00AD4892">
              <w:rPr>
                <w:rFonts w:cs="Arial"/>
                <w:b/>
                <w:bCs/>
                <w:color w:val="FFFFFF"/>
              </w:rPr>
              <w:t>I</w:t>
            </w:r>
            <w:r w:rsidR="00A16717" w:rsidRPr="00AD4892">
              <w:rPr>
                <w:rFonts w:cs="Arial"/>
                <w:b/>
                <w:bCs/>
                <w:color w:val="FFFFFF"/>
              </w:rPr>
              <w:t>V</w:t>
            </w:r>
            <w:r w:rsidRPr="00AD4892">
              <w:rPr>
                <w:rFonts w:cs="Arial"/>
                <w:b/>
                <w:bCs/>
                <w:color w:val="FFFFFF"/>
              </w:rPr>
              <w:t>. ACUERDOS TOMADOS</w:t>
            </w:r>
          </w:p>
        </w:tc>
      </w:tr>
    </w:tbl>
    <w:p w14:paraId="4A9FE3B3" w14:textId="77777777" w:rsidR="001206D7" w:rsidRPr="00AD4892" w:rsidRDefault="001206D7" w:rsidP="001206D7">
      <w:pPr>
        <w:spacing w:before="40" w:after="40"/>
        <w:rPr>
          <w:rFonts w:cs="Arial"/>
          <w:snapToGrid w:val="0"/>
          <w:color w:val="000000"/>
          <w:lang w:val="es-A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557"/>
        <w:gridCol w:w="2096"/>
        <w:gridCol w:w="1395"/>
      </w:tblGrid>
      <w:tr w:rsidR="00CE7299" w:rsidRPr="00AD4892" w14:paraId="5D0E987F" w14:textId="77777777" w:rsidTr="00401CD7">
        <w:trPr>
          <w:cantSplit/>
          <w:trHeight w:val="322"/>
        </w:trPr>
        <w:tc>
          <w:tcPr>
            <w:tcW w:w="5000" w:type="pct"/>
            <w:gridSpan w:val="3"/>
            <w:shd w:val="clear" w:color="auto" w:fill="D9D9D9"/>
          </w:tcPr>
          <w:p w14:paraId="72EF2FED" w14:textId="77777777" w:rsidR="00CE7299" w:rsidRPr="00AD4892" w:rsidRDefault="00CE7299" w:rsidP="00357BBC">
            <w:pPr>
              <w:pStyle w:val="Encabezado"/>
              <w:jc w:val="center"/>
              <w:rPr>
                <w:rFonts w:cs="Arial"/>
                <w:b/>
                <w:bCs/>
              </w:rPr>
            </w:pPr>
            <w:r w:rsidRPr="00AD4892">
              <w:rPr>
                <w:rFonts w:cs="Arial"/>
                <w:b/>
                <w:bCs/>
              </w:rPr>
              <w:t>ACUERDOS</w:t>
            </w:r>
          </w:p>
        </w:tc>
      </w:tr>
      <w:tr w:rsidR="00A14D44" w:rsidRPr="00AD4892" w14:paraId="2D9795BF" w14:textId="77777777" w:rsidTr="00401CD7">
        <w:tblPrEx>
          <w:tblCellMar>
            <w:left w:w="108" w:type="dxa"/>
            <w:right w:w="108" w:type="dxa"/>
          </w:tblCellMar>
          <w:tblLook w:val="01E0" w:firstRow="1" w:lastRow="1" w:firstColumn="1" w:lastColumn="1" w:noHBand="0" w:noVBand="0"/>
        </w:tblPrEx>
        <w:trPr>
          <w:trHeight w:val="412"/>
          <w:tblHeader/>
        </w:trPr>
        <w:tc>
          <w:tcPr>
            <w:tcW w:w="3263" w:type="pct"/>
            <w:shd w:val="clear" w:color="auto" w:fill="E6E6E6"/>
            <w:vAlign w:val="center"/>
          </w:tcPr>
          <w:p w14:paraId="13FD34A7" w14:textId="77777777" w:rsidR="00A349E0" w:rsidRPr="00AD4892" w:rsidRDefault="00A349E0" w:rsidP="004143C3">
            <w:pPr>
              <w:jc w:val="center"/>
              <w:rPr>
                <w:rFonts w:cs="Arial"/>
                <w:b/>
                <w:lang w:val="es-AR"/>
              </w:rPr>
            </w:pPr>
            <w:r w:rsidRPr="00AD4892">
              <w:rPr>
                <w:rFonts w:cs="Arial"/>
                <w:b/>
                <w:lang w:val="es-AR"/>
              </w:rPr>
              <w:t>Descripción</w:t>
            </w:r>
          </w:p>
        </w:tc>
        <w:tc>
          <w:tcPr>
            <w:tcW w:w="1043" w:type="pct"/>
            <w:shd w:val="clear" w:color="auto" w:fill="E6E6E6"/>
            <w:vAlign w:val="center"/>
          </w:tcPr>
          <w:p w14:paraId="73D9AF73" w14:textId="77777777" w:rsidR="00A349E0" w:rsidRPr="00AD4892" w:rsidRDefault="00A349E0" w:rsidP="004143C3">
            <w:pPr>
              <w:ind w:left="-108" w:right="-108"/>
              <w:jc w:val="center"/>
              <w:rPr>
                <w:rFonts w:cs="Arial"/>
                <w:b/>
                <w:lang w:val="es-AR"/>
              </w:rPr>
            </w:pPr>
            <w:r w:rsidRPr="00AD4892">
              <w:rPr>
                <w:rFonts w:cs="Arial"/>
                <w:b/>
                <w:lang w:val="es-AR"/>
              </w:rPr>
              <w:t>Responsable</w:t>
            </w:r>
          </w:p>
        </w:tc>
        <w:tc>
          <w:tcPr>
            <w:tcW w:w="694" w:type="pct"/>
            <w:shd w:val="clear" w:color="auto" w:fill="E6E6E6"/>
            <w:vAlign w:val="center"/>
          </w:tcPr>
          <w:p w14:paraId="012CC53E" w14:textId="77777777" w:rsidR="00A349E0" w:rsidRPr="00AD4892" w:rsidRDefault="00B857D6" w:rsidP="00B857D6">
            <w:pPr>
              <w:ind w:left="-108" w:right="-147"/>
              <w:jc w:val="center"/>
              <w:rPr>
                <w:rFonts w:cs="Arial"/>
                <w:b/>
                <w:lang w:val="es-AR"/>
              </w:rPr>
            </w:pPr>
            <w:r w:rsidRPr="00AD4892">
              <w:rPr>
                <w:rFonts w:cs="Arial"/>
                <w:b/>
                <w:lang w:val="es-AR"/>
              </w:rPr>
              <w:t xml:space="preserve">Plazo </w:t>
            </w:r>
          </w:p>
        </w:tc>
      </w:tr>
      <w:tr w:rsidR="007A15FD" w:rsidRPr="00AD4892" w14:paraId="050DF03D" w14:textId="77777777" w:rsidTr="00401CD7">
        <w:tblPrEx>
          <w:tblCellMar>
            <w:left w:w="108" w:type="dxa"/>
            <w:right w:w="108" w:type="dxa"/>
          </w:tblCellMar>
          <w:tblLook w:val="01E0" w:firstRow="1" w:lastRow="1" w:firstColumn="1" w:lastColumn="1" w:noHBand="0" w:noVBand="0"/>
        </w:tblPrEx>
        <w:trPr>
          <w:trHeight w:val="2150"/>
          <w:tblHeader/>
        </w:trPr>
        <w:tc>
          <w:tcPr>
            <w:tcW w:w="3263" w:type="pct"/>
            <w:tcBorders>
              <w:bottom w:val="single" w:sz="4" w:space="0" w:color="FFFFFF"/>
            </w:tcBorders>
            <w:shd w:val="clear" w:color="auto" w:fill="auto"/>
            <w:vAlign w:val="center"/>
          </w:tcPr>
          <w:p w14:paraId="2B587909" w14:textId="77777777" w:rsidR="00901A14" w:rsidRPr="00AD4892" w:rsidRDefault="00901A14" w:rsidP="00901A14">
            <w:pPr>
              <w:shd w:val="clear" w:color="auto" w:fill="FFFFFF"/>
              <w:spacing w:after="0"/>
              <w:jc w:val="left"/>
              <w:rPr>
                <w:rFonts w:cs="Arial"/>
                <w:b/>
              </w:rPr>
            </w:pPr>
            <w:r w:rsidRPr="00AD4892">
              <w:rPr>
                <w:rFonts w:cs="Arial"/>
                <w:b/>
              </w:rPr>
              <w:t>Acuerdos</w:t>
            </w:r>
          </w:p>
          <w:p w14:paraId="7C281988" w14:textId="77777777" w:rsidR="00A56E65" w:rsidRPr="00AD4892" w:rsidRDefault="004E2F2C" w:rsidP="00AD4892">
            <w:pPr>
              <w:pStyle w:val="Prrafodelista"/>
              <w:numPr>
                <w:ilvl w:val="0"/>
                <w:numId w:val="25"/>
              </w:numPr>
              <w:shd w:val="clear" w:color="auto" w:fill="FFFFFF"/>
              <w:spacing w:after="0"/>
              <w:ind w:left="735"/>
              <w:rPr>
                <w:rFonts w:cs="Arial"/>
              </w:rPr>
            </w:pPr>
            <w:r w:rsidRPr="00AD4892">
              <w:rPr>
                <w:rFonts w:cs="Arial"/>
                <w:b/>
              </w:rPr>
              <w:t>Acuerdo 5</w:t>
            </w:r>
            <w:r w:rsidR="00DC6FAE" w:rsidRPr="00AD4892">
              <w:rPr>
                <w:rFonts w:cs="Arial"/>
                <w:b/>
              </w:rPr>
              <w:t>-20</w:t>
            </w:r>
            <w:r w:rsidR="00905436" w:rsidRPr="00AD4892">
              <w:rPr>
                <w:rFonts w:cs="Arial"/>
                <w:b/>
              </w:rPr>
              <w:t>20</w:t>
            </w:r>
            <w:r w:rsidR="00DC6FAE" w:rsidRPr="00AD4892">
              <w:rPr>
                <w:rFonts w:cs="Arial"/>
                <w:b/>
              </w:rPr>
              <w:t>:</w:t>
            </w:r>
            <w:r w:rsidR="00DC6FAE" w:rsidRPr="00AD4892">
              <w:rPr>
                <w:rFonts w:cs="Arial"/>
              </w:rPr>
              <w:t xml:space="preserve"> </w:t>
            </w:r>
            <w:r w:rsidRPr="00AD4892">
              <w:rPr>
                <w:rFonts w:cs="Arial"/>
              </w:rPr>
              <w:t>Enviar a las personas integrantes de la Subcomisión la cápsula informativa sobre la continuidad de Servicios del Poder Judicial, dirigida a personas migrantes y refugiadas. Así como, la resolución de la Dirección General de Migración y Extranjería, sobre la prórroga de la vigencia del DIMEX y permisos de trabajo hasta el 17 de julio de 2020 y el recordatorio sobre el acceso a la justicia de esta población sin documentos de identidad.</w:t>
            </w:r>
          </w:p>
          <w:p w14:paraId="29687500" w14:textId="77777777" w:rsidR="00AD4892" w:rsidRPr="00AD4892" w:rsidRDefault="00AD4892" w:rsidP="00AD4892">
            <w:pPr>
              <w:pStyle w:val="Prrafodelista"/>
              <w:shd w:val="clear" w:color="auto" w:fill="FFFFFF"/>
              <w:spacing w:after="0"/>
              <w:ind w:left="825"/>
              <w:rPr>
                <w:rFonts w:cs="Arial"/>
              </w:rPr>
            </w:pPr>
          </w:p>
          <w:p w14:paraId="275D432A" w14:textId="77777777" w:rsidR="00903286" w:rsidRPr="00AD4892" w:rsidRDefault="004E2F2C" w:rsidP="00AD4892">
            <w:pPr>
              <w:pStyle w:val="Prrafodelista"/>
              <w:numPr>
                <w:ilvl w:val="0"/>
                <w:numId w:val="25"/>
              </w:numPr>
              <w:shd w:val="clear" w:color="auto" w:fill="FFFFFF"/>
              <w:spacing w:after="0"/>
              <w:rPr>
                <w:rFonts w:cs="Arial"/>
              </w:rPr>
            </w:pPr>
            <w:r w:rsidRPr="00AD4892">
              <w:rPr>
                <w:rFonts w:cs="Arial"/>
                <w:b/>
              </w:rPr>
              <w:t>Acuerdo 6</w:t>
            </w:r>
            <w:r w:rsidR="00DC6FAE" w:rsidRPr="00AD4892">
              <w:rPr>
                <w:rFonts w:cs="Arial"/>
                <w:b/>
              </w:rPr>
              <w:t>-20</w:t>
            </w:r>
            <w:r w:rsidR="00905436" w:rsidRPr="00AD4892">
              <w:rPr>
                <w:rFonts w:cs="Arial"/>
                <w:b/>
              </w:rPr>
              <w:t>20</w:t>
            </w:r>
            <w:r w:rsidR="00DC6FAE" w:rsidRPr="00AD4892">
              <w:rPr>
                <w:rFonts w:cs="Arial"/>
                <w:b/>
              </w:rPr>
              <w:t>:</w:t>
            </w:r>
            <w:r w:rsidR="00DC6FAE" w:rsidRPr="00AD4892">
              <w:rPr>
                <w:rFonts w:cs="Arial"/>
              </w:rPr>
              <w:t xml:space="preserve"> </w:t>
            </w:r>
            <w:r w:rsidR="00AD4892" w:rsidRPr="00AD4892">
              <w:rPr>
                <w:rFonts w:cs="Arial"/>
              </w:rPr>
              <w:t>Las personas integrantes de la Subcomisión colaborarán en divulgar en sus redes la información remitida, recordando que los servicios judiciales continúan abiertos y trabajando. Lo cual se les agradece su colaboración.</w:t>
            </w:r>
          </w:p>
          <w:p w14:paraId="3FE664A5" w14:textId="77777777" w:rsidR="00AD4892" w:rsidRPr="00AD4892" w:rsidRDefault="00AD4892" w:rsidP="00AD4892">
            <w:pPr>
              <w:pStyle w:val="Prrafodelista"/>
              <w:shd w:val="clear" w:color="auto" w:fill="FFFFFF"/>
              <w:spacing w:after="0"/>
              <w:rPr>
                <w:rFonts w:cs="Arial"/>
              </w:rPr>
            </w:pPr>
          </w:p>
          <w:p w14:paraId="04AFE53D" w14:textId="77777777" w:rsidR="004E2F2C" w:rsidRPr="00AD4892" w:rsidRDefault="004E2F2C" w:rsidP="00AD4892">
            <w:pPr>
              <w:pStyle w:val="Prrafodelista"/>
              <w:numPr>
                <w:ilvl w:val="0"/>
                <w:numId w:val="25"/>
              </w:numPr>
              <w:spacing w:after="0"/>
              <w:rPr>
                <w:rFonts w:cs="Arial"/>
              </w:rPr>
            </w:pPr>
            <w:r w:rsidRPr="00AD4892">
              <w:rPr>
                <w:rFonts w:cs="Arial"/>
                <w:b/>
              </w:rPr>
              <w:t>Acuerda 7</w:t>
            </w:r>
            <w:r w:rsidR="00903286" w:rsidRPr="00AD4892">
              <w:rPr>
                <w:rFonts w:cs="Arial"/>
                <w:b/>
              </w:rPr>
              <w:t>-20</w:t>
            </w:r>
            <w:r w:rsidR="003F4400" w:rsidRPr="00AD4892">
              <w:rPr>
                <w:rFonts w:cs="Arial"/>
                <w:b/>
              </w:rPr>
              <w:t>20</w:t>
            </w:r>
            <w:r w:rsidR="00903286" w:rsidRPr="00AD4892">
              <w:rPr>
                <w:rFonts w:cs="Arial"/>
                <w:b/>
              </w:rPr>
              <w:t>:</w:t>
            </w:r>
            <w:r w:rsidR="00903286" w:rsidRPr="00AD4892">
              <w:rPr>
                <w:rFonts w:cs="Arial"/>
              </w:rPr>
              <w:t xml:space="preserve"> </w:t>
            </w:r>
            <w:r w:rsidR="00AD4892" w:rsidRPr="00AD4892">
              <w:rPr>
                <w:rFonts w:cs="Arial"/>
              </w:rPr>
              <w:t>Se les solicita a las personas integrantes como a las organizaciones que tengan conocimiento de que no se les preste algún servicio judicial remitan esta información a la Contraloría de Servicio para que realice la investigación correspondiente.</w:t>
            </w:r>
          </w:p>
          <w:p w14:paraId="6AF9F9B9" w14:textId="77777777" w:rsidR="00A56E65" w:rsidRPr="00AD4892" w:rsidRDefault="00A56E65" w:rsidP="00AD4892">
            <w:pPr>
              <w:pStyle w:val="Prrafodelista"/>
              <w:spacing w:after="160" w:line="360" w:lineRule="auto"/>
              <w:rPr>
                <w:rFonts w:cs="Arial"/>
              </w:rPr>
            </w:pPr>
          </w:p>
        </w:tc>
        <w:tc>
          <w:tcPr>
            <w:tcW w:w="1043" w:type="pct"/>
            <w:tcBorders>
              <w:bottom w:val="single" w:sz="4" w:space="0" w:color="FFFFFF"/>
            </w:tcBorders>
            <w:shd w:val="clear" w:color="auto" w:fill="auto"/>
            <w:vAlign w:val="center"/>
          </w:tcPr>
          <w:p w14:paraId="12EE20A0" w14:textId="77777777" w:rsidR="00033011" w:rsidRPr="00AD4892" w:rsidRDefault="00B81479" w:rsidP="00560924">
            <w:pPr>
              <w:ind w:left="-108" w:right="-108"/>
              <w:jc w:val="center"/>
              <w:rPr>
                <w:rFonts w:cs="Arial"/>
              </w:rPr>
            </w:pPr>
            <w:r w:rsidRPr="00AD4892">
              <w:rPr>
                <w:rFonts w:cs="Arial"/>
              </w:rPr>
              <w:t xml:space="preserve">Integrantes de la </w:t>
            </w:r>
            <w:r w:rsidR="00901A14" w:rsidRPr="00AD4892">
              <w:rPr>
                <w:rFonts w:cs="Arial"/>
              </w:rPr>
              <w:t>Subc</w:t>
            </w:r>
            <w:r w:rsidRPr="00AD4892">
              <w:rPr>
                <w:rFonts w:cs="Arial"/>
              </w:rPr>
              <w:t>omisión</w:t>
            </w:r>
          </w:p>
          <w:p w14:paraId="54665BB0" w14:textId="77777777" w:rsidR="00033011" w:rsidRPr="00AD4892" w:rsidRDefault="00033011" w:rsidP="00560924">
            <w:pPr>
              <w:ind w:left="-108" w:right="-108"/>
              <w:jc w:val="center"/>
              <w:rPr>
                <w:rFonts w:cs="Arial"/>
              </w:rPr>
            </w:pPr>
          </w:p>
        </w:tc>
        <w:tc>
          <w:tcPr>
            <w:tcW w:w="694" w:type="pct"/>
            <w:tcBorders>
              <w:bottom w:val="single" w:sz="4" w:space="0" w:color="FFFFFF"/>
            </w:tcBorders>
            <w:shd w:val="clear" w:color="auto" w:fill="auto"/>
            <w:vAlign w:val="center"/>
          </w:tcPr>
          <w:p w14:paraId="75D8464D" w14:textId="77777777" w:rsidR="00033011" w:rsidRPr="00AD4892" w:rsidRDefault="00033011" w:rsidP="00892F95">
            <w:pPr>
              <w:ind w:left="37"/>
              <w:jc w:val="center"/>
              <w:rPr>
                <w:rFonts w:cs="Arial"/>
              </w:rPr>
            </w:pPr>
          </w:p>
        </w:tc>
      </w:tr>
    </w:tbl>
    <w:p w14:paraId="02C5F5CF" w14:textId="77777777" w:rsidR="00903286" w:rsidRDefault="00903286">
      <w:pPr>
        <w:spacing w:after="0"/>
        <w:jc w:val="left"/>
        <w:rPr>
          <w:lang w:val="es-CR"/>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87DB1" w:rsidRPr="00A62006" w14:paraId="131A70E2" w14:textId="77777777" w:rsidTr="004143C3">
        <w:trPr>
          <w:trHeight w:val="325"/>
        </w:trPr>
        <w:tc>
          <w:tcPr>
            <w:tcW w:w="10348" w:type="dxa"/>
            <w:shd w:val="clear" w:color="auto" w:fill="E6E6E6"/>
            <w:vAlign w:val="center"/>
          </w:tcPr>
          <w:p w14:paraId="7F73A8AA" w14:textId="77777777" w:rsidR="00C87DB1" w:rsidRPr="004143C3" w:rsidRDefault="00C87DB1" w:rsidP="004143C3">
            <w:pPr>
              <w:spacing w:before="40" w:after="40"/>
              <w:jc w:val="center"/>
              <w:rPr>
                <w:b/>
                <w:snapToGrid w:val="0"/>
                <w:color w:val="000000"/>
                <w:lang w:val="es-AR"/>
              </w:rPr>
            </w:pPr>
            <w:r w:rsidRPr="004143C3">
              <w:rPr>
                <w:b/>
              </w:rPr>
              <w:t>V. ANEXOS</w:t>
            </w:r>
          </w:p>
        </w:tc>
      </w:tr>
    </w:tbl>
    <w:p w14:paraId="78694086" w14:textId="77777777" w:rsidR="00190E9B" w:rsidRDefault="007A10F5" w:rsidP="007A10F5">
      <w:pPr>
        <w:rPr>
          <w:rFonts w:ascii="Cambria" w:hAnsi="Cambria" w:cs="Arial"/>
        </w:rPr>
      </w:pPr>
      <w:r w:rsidRPr="001006CC">
        <w:rPr>
          <w:rFonts w:ascii="Cambria" w:hAnsi="Cambria" w:cs="Arial"/>
        </w:rPr>
        <w:t>Lista de Asistencia</w:t>
      </w:r>
    </w:p>
    <w:p w14:paraId="78DD5E3F" w14:textId="77777777" w:rsidR="00BE490A" w:rsidRDefault="00BE490A" w:rsidP="007A10F5">
      <w:pPr>
        <w:rPr>
          <w:rFonts w:ascii="Cambria" w:hAnsi="Cambria" w:cs="Arial"/>
        </w:rPr>
      </w:pPr>
      <w:r>
        <w:rPr>
          <w:rFonts w:ascii="Cambria" w:hAnsi="Cambria" w:cs="Arial"/>
        </w:rPr>
        <w:t xml:space="preserve">Propuesta de PAO, Subcomisión y Agenda </w:t>
      </w:r>
      <w:r w:rsidR="007027B1">
        <w:rPr>
          <w:rFonts w:ascii="Cambria" w:hAnsi="Cambria" w:cs="Arial"/>
        </w:rPr>
        <w:t>Temática</w:t>
      </w:r>
    </w:p>
    <w:sectPr w:rsidR="00BE490A" w:rsidSect="00ED5EF5">
      <w:headerReference w:type="default" r:id="rId11"/>
      <w:footerReference w:type="default" r:id="rId12"/>
      <w:headerReference w:type="first" r:id="rId13"/>
      <w:footerReference w:type="first" r:id="rId14"/>
      <w:type w:val="oddPage"/>
      <w:pgSz w:w="12242" w:h="15842" w:code="1"/>
      <w:pgMar w:top="286" w:right="1440" w:bottom="1276" w:left="1440" w:header="851"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07DBD" w14:textId="77777777" w:rsidR="00B815E8" w:rsidRDefault="00B815E8">
      <w:r>
        <w:separator/>
      </w:r>
    </w:p>
  </w:endnote>
  <w:endnote w:type="continuationSeparator" w:id="0">
    <w:p w14:paraId="2357943E" w14:textId="77777777" w:rsidR="00B815E8" w:rsidRDefault="00B8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BFD4" w14:textId="77777777" w:rsidR="003A0CD5" w:rsidRPr="00A073A1" w:rsidRDefault="003A0CD5" w:rsidP="006A65E2">
    <w:pPr>
      <w:autoSpaceDE w:val="0"/>
      <w:autoSpaceDN w:val="0"/>
      <w:adjustRightInd w:val="0"/>
      <w:ind w:right="-420"/>
      <w:jc w:val="left"/>
      <w:rPr>
        <w:rFonts w:ascii="SymbolMT" w:hAnsi="SymbolMT" w:cs="SymbolMT"/>
        <w:b/>
        <w:sz w:val="18"/>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6F0E" w14:textId="77777777" w:rsidR="003A0CD5" w:rsidRPr="00A073A1" w:rsidRDefault="003A0CD5" w:rsidP="006A65E2">
    <w:pPr>
      <w:autoSpaceDE w:val="0"/>
      <w:autoSpaceDN w:val="0"/>
      <w:adjustRightInd w:val="0"/>
      <w:ind w:right="-420"/>
      <w:jc w:val="left"/>
      <w:rPr>
        <w:rFonts w:ascii="SymbolMT" w:hAnsi="SymbolMT" w:cs="SymbolMT"/>
        <w:b/>
        <w:sz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5839B" w14:textId="77777777" w:rsidR="00B815E8" w:rsidRDefault="00B815E8">
      <w:r>
        <w:separator/>
      </w:r>
    </w:p>
  </w:footnote>
  <w:footnote w:type="continuationSeparator" w:id="0">
    <w:p w14:paraId="475C7D3B" w14:textId="77777777" w:rsidR="00B815E8" w:rsidRDefault="00B8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2"/>
      <w:gridCol w:w="4703"/>
      <w:gridCol w:w="1350"/>
      <w:gridCol w:w="2103"/>
    </w:tblGrid>
    <w:tr w:rsidR="00D67AA6" w:rsidRPr="006A65E2" w14:paraId="5D627D37" w14:textId="77777777" w:rsidTr="00A20C3B">
      <w:tc>
        <w:tcPr>
          <w:tcW w:w="1912" w:type="dxa"/>
          <w:vMerge w:val="restart"/>
          <w:vAlign w:val="center"/>
        </w:tcPr>
        <w:p w14:paraId="0B2F7B61" w14:textId="77777777" w:rsidR="003A0CD5" w:rsidRPr="006A65E2" w:rsidRDefault="003A0CD5" w:rsidP="00A74EE4">
          <w:pPr>
            <w:pStyle w:val="Encabezado"/>
            <w:spacing w:after="0"/>
            <w:ind w:left="-142" w:right="-123"/>
            <w:jc w:val="center"/>
          </w:pPr>
          <w:r>
            <w:rPr>
              <w:noProof/>
              <w:lang w:val="en-US"/>
            </w:rPr>
            <w:drawing>
              <wp:inline distT="0" distB="0" distL="0" distR="0" wp14:anchorId="1E866407" wp14:editId="24B8281A">
                <wp:extent cx="1181100" cy="590550"/>
                <wp:effectExtent l="0" t="0" r="0" b="0"/>
                <wp:docPr id="1" name="Imagen 1"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181100" cy="590550"/>
                        </a:xfrm>
                        <a:prstGeom prst="rect">
                          <a:avLst/>
                        </a:prstGeom>
                        <a:noFill/>
                        <a:ln>
                          <a:noFill/>
                        </a:ln>
                      </pic:spPr>
                    </pic:pic>
                  </a:graphicData>
                </a:graphic>
              </wp:inline>
            </w:drawing>
          </w:r>
        </w:p>
      </w:tc>
      <w:tc>
        <w:tcPr>
          <w:tcW w:w="4703" w:type="dxa"/>
          <w:vMerge w:val="restart"/>
          <w:vAlign w:val="center"/>
        </w:tcPr>
        <w:p w14:paraId="379CFD19" w14:textId="77777777" w:rsidR="003A0CD5" w:rsidRPr="006A65E2" w:rsidRDefault="003A0CD5" w:rsidP="00A74EE4">
          <w:pPr>
            <w:pStyle w:val="Encabezado"/>
            <w:spacing w:before="120" w:after="0"/>
            <w:jc w:val="center"/>
            <w:rPr>
              <w:color w:val="000000"/>
            </w:rPr>
          </w:pPr>
          <w:r w:rsidRPr="009844CD">
            <w:rPr>
              <w:b/>
              <w:sz w:val="22"/>
            </w:rPr>
            <w:t>Minuta de Reunión</w:t>
          </w:r>
        </w:p>
      </w:tc>
      <w:tc>
        <w:tcPr>
          <w:tcW w:w="1350" w:type="dxa"/>
          <w:vAlign w:val="center"/>
        </w:tcPr>
        <w:p w14:paraId="1CA67F27" w14:textId="77777777" w:rsidR="003A0CD5" w:rsidRPr="006A65E2" w:rsidRDefault="003A0CD5" w:rsidP="001913A7">
          <w:pPr>
            <w:pStyle w:val="Encabezado"/>
            <w:spacing w:after="0"/>
            <w:jc w:val="center"/>
          </w:pPr>
          <w:r w:rsidRPr="006A65E2">
            <w:t>Código</w:t>
          </w:r>
          <w:r>
            <w:t xml:space="preserve">         </w:t>
          </w:r>
        </w:p>
      </w:tc>
      <w:tc>
        <w:tcPr>
          <w:tcW w:w="2103" w:type="dxa"/>
          <w:vMerge w:val="restart"/>
          <w:vAlign w:val="center"/>
        </w:tcPr>
        <w:p w14:paraId="3A68B131" w14:textId="77777777" w:rsidR="003A0CD5" w:rsidRPr="00A74EE4" w:rsidRDefault="00D67AA6" w:rsidP="00A74EE4">
          <w:pPr>
            <w:pStyle w:val="Encabezado"/>
            <w:jc w:val="center"/>
            <w:rPr>
              <w:b/>
              <w:bCs/>
              <w:lang w:val="pt-BR"/>
            </w:rPr>
          </w:pPr>
          <w:r w:rsidRPr="00D67AA6">
            <w:rPr>
              <w:b/>
              <w:bCs/>
              <w:noProof/>
              <w:lang w:val="en-US"/>
            </w:rPr>
            <w:drawing>
              <wp:inline distT="0" distB="0" distL="0" distR="0" wp14:anchorId="47E732D4" wp14:editId="0B95D080">
                <wp:extent cx="685800" cy="334499"/>
                <wp:effectExtent l="0" t="0" r="0" b="0"/>
                <wp:docPr id="4" name="Imagen 4" descr="C:\Users\GSileskyJ\Documents\ARCHIVO respaldo computadora ACER\archivo\LOGOS\CONAMAJ_Vertic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ileskyJ\Documents\ARCHIVO respaldo computadora ACER\archivo\LOGOS\CONAMAJ_Vertica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553" cy="338768"/>
                        </a:xfrm>
                        <a:prstGeom prst="rect">
                          <a:avLst/>
                        </a:prstGeom>
                        <a:noFill/>
                        <a:ln>
                          <a:noFill/>
                        </a:ln>
                      </pic:spPr>
                    </pic:pic>
                  </a:graphicData>
                </a:graphic>
              </wp:inline>
            </w:drawing>
          </w:r>
        </w:p>
      </w:tc>
    </w:tr>
    <w:tr w:rsidR="00D67AA6" w:rsidRPr="006A65E2" w14:paraId="2A006354" w14:textId="77777777" w:rsidTr="00A20C3B">
      <w:trPr>
        <w:trHeight w:val="420"/>
      </w:trPr>
      <w:tc>
        <w:tcPr>
          <w:tcW w:w="1912" w:type="dxa"/>
          <w:vMerge/>
        </w:tcPr>
        <w:p w14:paraId="266A8DB6" w14:textId="77777777" w:rsidR="003A0CD5" w:rsidRPr="006A65E2" w:rsidRDefault="003A0CD5" w:rsidP="006A65E2">
          <w:pPr>
            <w:pStyle w:val="Encabezado"/>
            <w:spacing w:after="0"/>
          </w:pPr>
        </w:p>
      </w:tc>
      <w:tc>
        <w:tcPr>
          <w:tcW w:w="4703" w:type="dxa"/>
          <w:vMerge/>
        </w:tcPr>
        <w:p w14:paraId="60CB33B7" w14:textId="77777777" w:rsidR="003A0CD5" w:rsidRPr="006A65E2" w:rsidRDefault="003A0CD5" w:rsidP="006A65E2">
          <w:pPr>
            <w:pStyle w:val="Encabezado"/>
            <w:spacing w:after="0"/>
          </w:pPr>
        </w:p>
      </w:tc>
      <w:tc>
        <w:tcPr>
          <w:tcW w:w="1350" w:type="dxa"/>
          <w:vAlign w:val="center"/>
        </w:tcPr>
        <w:p w14:paraId="6E8BE0F3" w14:textId="77777777" w:rsidR="003A0CD5" w:rsidRPr="006A65E2" w:rsidRDefault="003A0CD5" w:rsidP="00A74EE4">
          <w:pPr>
            <w:pStyle w:val="Ttulo4"/>
            <w:keepNext w:val="0"/>
            <w:suppressAutoHyphens/>
            <w:spacing w:after="0"/>
            <w:rPr>
              <w:sz w:val="20"/>
            </w:rPr>
          </w:pPr>
          <w:r w:rsidRPr="006A65E2">
            <w:rPr>
              <w:b w:val="0"/>
              <w:sz w:val="20"/>
            </w:rPr>
            <w:t>Versión</w:t>
          </w:r>
        </w:p>
        <w:p w14:paraId="0741B295" w14:textId="77777777" w:rsidR="003A0CD5" w:rsidRPr="006A65E2" w:rsidRDefault="003A0CD5" w:rsidP="00A74EE4">
          <w:pPr>
            <w:pStyle w:val="Encabezado"/>
            <w:spacing w:after="0"/>
            <w:jc w:val="center"/>
          </w:pPr>
          <w:r>
            <w:t>1</w:t>
          </w:r>
        </w:p>
      </w:tc>
      <w:tc>
        <w:tcPr>
          <w:tcW w:w="2103" w:type="dxa"/>
          <w:vMerge/>
          <w:vAlign w:val="center"/>
        </w:tcPr>
        <w:p w14:paraId="7E6CAB9B" w14:textId="77777777" w:rsidR="003A0CD5" w:rsidRPr="006A65E2" w:rsidRDefault="003A0CD5" w:rsidP="00A74EE4">
          <w:pPr>
            <w:pStyle w:val="Encabezado"/>
            <w:jc w:val="center"/>
          </w:pPr>
        </w:p>
      </w:tc>
    </w:tr>
    <w:tr w:rsidR="00D67AA6" w:rsidRPr="006A65E2" w14:paraId="06A8B07F" w14:textId="77777777" w:rsidTr="00A20C3B">
      <w:trPr>
        <w:trHeight w:val="510"/>
      </w:trPr>
      <w:tc>
        <w:tcPr>
          <w:tcW w:w="1912" w:type="dxa"/>
          <w:vMerge/>
        </w:tcPr>
        <w:p w14:paraId="6BEF5778" w14:textId="77777777" w:rsidR="003A0CD5" w:rsidRPr="006A65E2" w:rsidRDefault="003A0CD5" w:rsidP="006A65E2">
          <w:pPr>
            <w:pStyle w:val="Encabezado"/>
            <w:spacing w:after="0"/>
          </w:pPr>
        </w:p>
      </w:tc>
      <w:tc>
        <w:tcPr>
          <w:tcW w:w="4703" w:type="dxa"/>
          <w:vMerge/>
        </w:tcPr>
        <w:p w14:paraId="57FB7B25" w14:textId="77777777" w:rsidR="003A0CD5" w:rsidRPr="006A65E2" w:rsidRDefault="003A0CD5" w:rsidP="006A65E2">
          <w:pPr>
            <w:pStyle w:val="Encabezado"/>
            <w:spacing w:after="0"/>
          </w:pPr>
        </w:p>
      </w:tc>
      <w:tc>
        <w:tcPr>
          <w:tcW w:w="1350" w:type="dxa"/>
          <w:vAlign w:val="center"/>
        </w:tcPr>
        <w:p w14:paraId="65B031A6" w14:textId="77777777" w:rsidR="003A0CD5" w:rsidRPr="006A65E2" w:rsidRDefault="003A0CD5" w:rsidP="00A74EE4">
          <w:pPr>
            <w:pStyle w:val="Estilo1"/>
            <w:suppressAutoHyphens/>
            <w:spacing w:after="0"/>
            <w:jc w:val="center"/>
          </w:pPr>
          <w:r w:rsidRPr="006A65E2">
            <w:t>Página</w:t>
          </w:r>
        </w:p>
        <w:p w14:paraId="336DAD22" w14:textId="77777777" w:rsidR="003A0CD5" w:rsidRPr="006A65E2" w:rsidRDefault="000B6A55" w:rsidP="00A74EE4">
          <w:pPr>
            <w:pStyle w:val="Encabezado"/>
            <w:jc w:val="center"/>
          </w:pPr>
          <w:r w:rsidRPr="006A65E2">
            <w:rPr>
              <w:rStyle w:val="Nmerodepgina"/>
            </w:rPr>
            <w:fldChar w:fldCharType="begin"/>
          </w:r>
          <w:r w:rsidR="003A0CD5" w:rsidRPr="006A65E2">
            <w:rPr>
              <w:rStyle w:val="Nmerodepgina"/>
            </w:rPr>
            <w:instrText xml:space="preserve"> PAGE </w:instrText>
          </w:r>
          <w:r w:rsidRPr="006A65E2">
            <w:rPr>
              <w:rStyle w:val="Nmerodepgina"/>
            </w:rPr>
            <w:fldChar w:fldCharType="separate"/>
          </w:r>
          <w:r w:rsidR="00AD4892">
            <w:rPr>
              <w:rStyle w:val="Nmerodepgina"/>
              <w:noProof/>
            </w:rPr>
            <w:t>4</w:t>
          </w:r>
          <w:r w:rsidRPr="006A65E2">
            <w:rPr>
              <w:rStyle w:val="Nmerodepgina"/>
            </w:rPr>
            <w:fldChar w:fldCharType="end"/>
          </w:r>
          <w:r w:rsidR="003A0CD5" w:rsidRPr="006A65E2">
            <w:rPr>
              <w:rStyle w:val="Nmerodepgina"/>
            </w:rPr>
            <w:t xml:space="preserve"> de </w:t>
          </w:r>
          <w:r w:rsidRPr="006A65E2">
            <w:rPr>
              <w:rStyle w:val="Nmerodepgina"/>
            </w:rPr>
            <w:fldChar w:fldCharType="begin"/>
          </w:r>
          <w:r w:rsidR="003A0CD5" w:rsidRPr="006A65E2">
            <w:rPr>
              <w:rStyle w:val="Nmerodepgina"/>
            </w:rPr>
            <w:instrText xml:space="preserve"> NUMPAGES </w:instrText>
          </w:r>
          <w:r w:rsidRPr="006A65E2">
            <w:rPr>
              <w:rStyle w:val="Nmerodepgina"/>
            </w:rPr>
            <w:fldChar w:fldCharType="separate"/>
          </w:r>
          <w:r w:rsidR="00AD4892">
            <w:rPr>
              <w:rStyle w:val="Nmerodepgina"/>
              <w:noProof/>
            </w:rPr>
            <w:t>4</w:t>
          </w:r>
          <w:r w:rsidRPr="006A65E2">
            <w:rPr>
              <w:rStyle w:val="Nmerodepgina"/>
            </w:rPr>
            <w:fldChar w:fldCharType="end"/>
          </w:r>
        </w:p>
      </w:tc>
      <w:tc>
        <w:tcPr>
          <w:tcW w:w="2103" w:type="dxa"/>
          <w:vMerge/>
          <w:vAlign w:val="center"/>
        </w:tcPr>
        <w:p w14:paraId="1197C68C" w14:textId="77777777" w:rsidR="003A0CD5" w:rsidRPr="009624FA" w:rsidRDefault="003A0CD5" w:rsidP="00A74EE4">
          <w:pPr>
            <w:pStyle w:val="Encabezado"/>
            <w:jc w:val="center"/>
            <w:rPr>
              <w:noProof/>
              <w:sz w:val="22"/>
              <w:szCs w:val="22"/>
              <w:lang w:val="es-CR" w:eastAsia="es-CR"/>
            </w:rPr>
          </w:pPr>
        </w:p>
      </w:tc>
    </w:tr>
  </w:tbl>
  <w:p w14:paraId="10879E21" w14:textId="77777777" w:rsidR="003A0CD5" w:rsidRPr="00ED5EF5" w:rsidRDefault="003A0CD5" w:rsidP="00ED5EF5">
    <w:pPr>
      <w:spacing w:before="120"/>
      <w:rPr>
        <w:rFonts w:cs="Arial"/>
        <w:sz w:val="1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5719"/>
      <w:gridCol w:w="1546"/>
    </w:tblGrid>
    <w:tr w:rsidR="003A0CD5" w:rsidRPr="000B28C6" w14:paraId="223592C4" w14:textId="77777777" w:rsidTr="004F4029">
      <w:trPr>
        <w:cantSplit/>
        <w:trHeight w:val="284"/>
        <w:jc w:val="center"/>
      </w:trPr>
      <w:tc>
        <w:tcPr>
          <w:tcW w:w="1775" w:type="dxa"/>
          <w:vMerge w:val="restart"/>
          <w:tcBorders>
            <w:top w:val="single" w:sz="4" w:space="0" w:color="auto"/>
            <w:left w:val="single" w:sz="4" w:space="0" w:color="auto"/>
            <w:right w:val="single" w:sz="4" w:space="0" w:color="auto"/>
          </w:tcBorders>
          <w:vAlign w:val="center"/>
        </w:tcPr>
        <w:p w14:paraId="062C2675" w14:textId="77777777" w:rsidR="003A0CD5" w:rsidRPr="000B28C6" w:rsidRDefault="003A0CD5" w:rsidP="00A74EE4">
          <w:pPr>
            <w:pStyle w:val="Encabezado"/>
            <w:spacing w:after="0"/>
            <w:ind w:left="-70" w:right="-70"/>
            <w:jc w:val="center"/>
            <w:rPr>
              <w:b/>
            </w:rPr>
          </w:pPr>
          <w:r>
            <w:rPr>
              <w:noProof/>
              <w:lang w:val="en-US"/>
            </w:rPr>
            <w:drawing>
              <wp:inline distT="0" distB="0" distL="0" distR="0" wp14:anchorId="0D6C7E0B" wp14:editId="162C20AC">
                <wp:extent cx="1047750" cy="523875"/>
                <wp:effectExtent l="0" t="0" r="0" b="0"/>
                <wp:docPr id="3" name="Imagen 3"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7750" cy="523875"/>
                        </a:xfrm>
                        <a:prstGeom prst="rect">
                          <a:avLst/>
                        </a:prstGeom>
                        <a:noFill/>
                        <a:ln>
                          <a:noFill/>
                        </a:ln>
                      </pic:spPr>
                    </pic:pic>
                  </a:graphicData>
                </a:graphic>
              </wp:inline>
            </w:drawing>
          </w:r>
        </w:p>
      </w:tc>
      <w:tc>
        <w:tcPr>
          <w:tcW w:w="5719" w:type="dxa"/>
          <w:tcBorders>
            <w:left w:val="nil"/>
          </w:tcBorders>
        </w:tcPr>
        <w:p w14:paraId="66CC1631" w14:textId="77777777" w:rsidR="003A0CD5" w:rsidRPr="000B28C6" w:rsidRDefault="003A0CD5" w:rsidP="006A65E2">
          <w:pPr>
            <w:pStyle w:val="Encabezado"/>
            <w:spacing w:after="0"/>
            <w:jc w:val="center"/>
            <w:rPr>
              <w:b/>
            </w:rPr>
          </w:pPr>
          <w:r>
            <w:rPr>
              <w:b/>
            </w:rPr>
            <w:t>PODER JUDICIAL</w:t>
          </w:r>
        </w:p>
        <w:p w14:paraId="3E7C3EC7" w14:textId="77777777" w:rsidR="003A0CD5" w:rsidRPr="000B28C6" w:rsidRDefault="003A0CD5" w:rsidP="006A65E2">
          <w:pPr>
            <w:pStyle w:val="Encabezado"/>
            <w:spacing w:after="0"/>
            <w:jc w:val="center"/>
            <w:rPr>
              <w:b/>
            </w:rPr>
          </w:pPr>
          <w:r>
            <w:rPr>
              <w:b/>
            </w:rPr>
            <w:t>REPÚBLICA DE COSTA RICA</w:t>
          </w:r>
        </w:p>
      </w:tc>
      <w:tc>
        <w:tcPr>
          <w:tcW w:w="1546" w:type="dxa"/>
          <w:vMerge w:val="restart"/>
          <w:vAlign w:val="center"/>
        </w:tcPr>
        <w:p w14:paraId="3F811E20" w14:textId="77777777" w:rsidR="003A0CD5" w:rsidRDefault="003A0CD5" w:rsidP="004F4029">
          <w:pPr>
            <w:pStyle w:val="Encabezado"/>
            <w:spacing w:after="0"/>
            <w:jc w:val="center"/>
            <w:rPr>
              <w:b/>
            </w:rPr>
          </w:pPr>
          <w:r w:rsidRPr="000B28C6">
            <w:t>Versión</w:t>
          </w:r>
          <w:r w:rsidRPr="000B28C6">
            <w:rPr>
              <w:b/>
            </w:rPr>
            <w:t>:</w:t>
          </w:r>
        </w:p>
        <w:p w14:paraId="576D968D" w14:textId="77777777" w:rsidR="003A0CD5" w:rsidRPr="000B28C6" w:rsidRDefault="003A0CD5" w:rsidP="004F4029">
          <w:pPr>
            <w:jc w:val="center"/>
            <w:rPr>
              <w:b/>
            </w:rPr>
          </w:pPr>
          <w:r>
            <w:rPr>
              <w:b/>
            </w:rPr>
            <w:t>1</w:t>
          </w:r>
        </w:p>
      </w:tc>
    </w:tr>
    <w:tr w:rsidR="003A0CD5" w:rsidRPr="000B28C6" w14:paraId="1D322454" w14:textId="77777777" w:rsidTr="004F4029">
      <w:trPr>
        <w:cantSplit/>
        <w:trHeight w:val="258"/>
        <w:jc w:val="center"/>
      </w:trPr>
      <w:tc>
        <w:tcPr>
          <w:tcW w:w="1775" w:type="dxa"/>
          <w:vMerge/>
          <w:tcBorders>
            <w:left w:val="single" w:sz="4" w:space="0" w:color="auto"/>
            <w:right w:val="single" w:sz="4" w:space="0" w:color="auto"/>
          </w:tcBorders>
        </w:tcPr>
        <w:p w14:paraId="7C4C201F" w14:textId="77777777" w:rsidR="003A0CD5" w:rsidRPr="000B28C6" w:rsidRDefault="003A0CD5" w:rsidP="006A65E2">
          <w:pPr>
            <w:pStyle w:val="Encabezado"/>
            <w:spacing w:after="0"/>
            <w:rPr>
              <w:b/>
            </w:rPr>
          </w:pPr>
        </w:p>
      </w:tc>
      <w:tc>
        <w:tcPr>
          <w:tcW w:w="5719" w:type="dxa"/>
          <w:vMerge w:val="restart"/>
          <w:tcBorders>
            <w:left w:val="nil"/>
          </w:tcBorders>
          <w:vAlign w:val="center"/>
        </w:tcPr>
        <w:p w14:paraId="0F794AF0" w14:textId="77777777" w:rsidR="003A0CD5" w:rsidRPr="005B48C0" w:rsidRDefault="003A0CD5" w:rsidP="00B857D6">
          <w:pPr>
            <w:pStyle w:val="Encabezado"/>
            <w:spacing w:after="0"/>
            <w:jc w:val="center"/>
            <w:rPr>
              <w:b/>
              <w:bCs/>
            </w:rPr>
          </w:pPr>
          <w:r>
            <w:rPr>
              <w:b/>
              <w:sz w:val="22"/>
            </w:rPr>
            <w:t>Minuta de R</w:t>
          </w:r>
          <w:r w:rsidRPr="00A073A1">
            <w:rPr>
              <w:b/>
              <w:sz w:val="22"/>
            </w:rPr>
            <w:t>eunión</w:t>
          </w:r>
        </w:p>
      </w:tc>
      <w:tc>
        <w:tcPr>
          <w:tcW w:w="1546" w:type="dxa"/>
          <w:vMerge/>
          <w:vAlign w:val="center"/>
        </w:tcPr>
        <w:p w14:paraId="3B3C8E76" w14:textId="77777777" w:rsidR="003A0CD5" w:rsidRPr="000B28C6" w:rsidRDefault="003A0CD5" w:rsidP="00A74EE4">
          <w:pPr>
            <w:jc w:val="center"/>
            <w:rPr>
              <w:b/>
            </w:rPr>
          </w:pPr>
        </w:p>
      </w:tc>
    </w:tr>
    <w:tr w:rsidR="003A0CD5" w:rsidRPr="000B28C6" w14:paraId="3AD94C25" w14:textId="77777777" w:rsidTr="004F4029">
      <w:trPr>
        <w:cantSplit/>
        <w:trHeight w:val="230"/>
        <w:jc w:val="center"/>
      </w:trPr>
      <w:tc>
        <w:tcPr>
          <w:tcW w:w="1775" w:type="dxa"/>
          <w:vMerge/>
          <w:tcBorders>
            <w:left w:val="single" w:sz="4" w:space="0" w:color="auto"/>
            <w:right w:val="single" w:sz="4" w:space="0" w:color="auto"/>
          </w:tcBorders>
        </w:tcPr>
        <w:p w14:paraId="27A86DBA" w14:textId="77777777" w:rsidR="003A0CD5" w:rsidRPr="000B28C6" w:rsidRDefault="003A0CD5" w:rsidP="006A65E2">
          <w:pPr>
            <w:pStyle w:val="Encabezado"/>
            <w:spacing w:after="0"/>
            <w:rPr>
              <w:b/>
            </w:rPr>
          </w:pPr>
        </w:p>
      </w:tc>
      <w:tc>
        <w:tcPr>
          <w:tcW w:w="5719" w:type="dxa"/>
          <w:vMerge/>
          <w:tcBorders>
            <w:left w:val="nil"/>
          </w:tcBorders>
          <w:vAlign w:val="center"/>
        </w:tcPr>
        <w:p w14:paraId="03864FCA" w14:textId="77777777" w:rsidR="003A0CD5" w:rsidRPr="000B28C6" w:rsidRDefault="003A0CD5" w:rsidP="006A65E2">
          <w:pPr>
            <w:pStyle w:val="Encabezado"/>
            <w:spacing w:after="0"/>
            <w:jc w:val="both"/>
          </w:pPr>
        </w:p>
      </w:tc>
      <w:tc>
        <w:tcPr>
          <w:tcW w:w="1546" w:type="dxa"/>
          <w:vMerge/>
          <w:vAlign w:val="center"/>
        </w:tcPr>
        <w:p w14:paraId="52AFBC58" w14:textId="77777777" w:rsidR="003A0CD5" w:rsidRPr="000B28C6" w:rsidRDefault="003A0CD5" w:rsidP="00A74EE4">
          <w:pPr>
            <w:jc w:val="center"/>
            <w:rPr>
              <w:b/>
            </w:rPr>
          </w:pPr>
        </w:p>
      </w:tc>
    </w:tr>
    <w:tr w:rsidR="003A0CD5" w:rsidRPr="000B28C6" w14:paraId="59C19294" w14:textId="77777777" w:rsidTr="004F4029">
      <w:trPr>
        <w:cantSplit/>
        <w:trHeight w:val="432"/>
        <w:jc w:val="center"/>
      </w:trPr>
      <w:tc>
        <w:tcPr>
          <w:tcW w:w="1775" w:type="dxa"/>
          <w:vMerge/>
          <w:tcBorders>
            <w:left w:val="single" w:sz="4" w:space="0" w:color="auto"/>
            <w:bottom w:val="single" w:sz="4" w:space="0" w:color="auto"/>
            <w:right w:val="single" w:sz="4" w:space="0" w:color="auto"/>
          </w:tcBorders>
        </w:tcPr>
        <w:p w14:paraId="3D4AE88E" w14:textId="77777777" w:rsidR="003A0CD5" w:rsidRPr="000B28C6" w:rsidRDefault="003A0CD5" w:rsidP="006A65E2">
          <w:pPr>
            <w:pStyle w:val="Encabezado"/>
            <w:spacing w:after="0"/>
            <w:rPr>
              <w:b/>
            </w:rPr>
          </w:pPr>
        </w:p>
      </w:tc>
      <w:tc>
        <w:tcPr>
          <w:tcW w:w="5719" w:type="dxa"/>
          <w:vMerge/>
          <w:tcBorders>
            <w:left w:val="nil"/>
            <w:bottom w:val="single" w:sz="4" w:space="0" w:color="auto"/>
          </w:tcBorders>
        </w:tcPr>
        <w:p w14:paraId="7DC86381" w14:textId="77777777" w:rsidR="003A0CD5" w:rsidRPr="000B28C6" w:rsidRDefault="003A0CD5" w:rsidP="006A65E2">
          <w:pPr>
            <w:pStyle w:val="Encabezado"/>
            <w:spacing w:after="0"/>
            <w:rPr>
              <w:b/>
            </w:rPr>
          </w:pPr>
        </w:p>
      </w:tc>
      <w:tc>
        <w:tcPr>
          <w:tcW w:w="1546" w:type="dxa"/>
          <w:tcBorders>
            <w:bottom w:val="single" w:sz="4" w:space="0" w:color="auto"/>
          </w:tcBorders>
          <w:vAlign w:val="center"/>
        </w:tcPr>
        <w:p w14:paraId="0B9E367D" w14:textId="77777777" w:rsidR="003A0CD5" w:rsidRPr="000B28C6" w:rsidRDefault="003A0CD5" w:rsidP="00A74EE4">
          <w:pPr>
            <w:pStyle w:val="Encabezado"/>
            <w:spacing w:after="0"/>
            <w:jc w:val="center"/>
            <w:rPr>
              <w:b/>
            </w:rPr>
          </w:pPr>
          <w:r w:rsidRPr="000B28C6">
            <w:t>Página</w:t>
          </w:r>
        </w:p>
        <w:p w14:paraId="4F9D1F2B" w14:textId="77777777" w:rsidR="003A0CD5" w:rsidRPr="000B28C6" w:rsidRDefault="000B6A55" w:rsidP="00A74EE4">
          <w:pPr>
            <w:jc w:val="center"/>
            <w:rPr>
              <w:b/>
            </w:rPr>
          </w:pPr>
          <w:r>
            <w:rPr>
              <w:rStyle w:val="Nmerodepgina"/>
            </w:rPr>
            <w:fldChar w:fldCharType="begin"/>
          </w:r>
          <w:r w:rsidR="003A0CD5">
            <w:rPr>
              <w:rStyle w:val="Nmerodepgina"/>
            </w:rPr>
            <w:instrText xml:space="preserve"> PAGE </w:instrText>
          </w:r>
          <w:r>
            <w:rPr>
              <w:rStyle w:val="Nmerodepgina"/>
            </w:rPr>
            <w:fldChar w:fldCharType="separate"/>
          </w:r>
          <w:r w:rsidR="00AD4892">
            <w:rPr>
              <w:rStyle w:val="Nmerodepgina"/>
              <w:noProof/>
            </w:rPr>
            <w:t>1</w:t>
          </w:r>
          <w:r>
            <w:rPr>
              <w:rStyle w:val="Nmerodepgina"/>
            </w:rPr>
            <w:fldChar w:fldCharType="end"/>
          </w:r>
          <w:r w:rsidR="003A0CD5">
            <w:rPr>
              <w:rStyle w:val="Nmerodepgina"/>
            </w:rPr>
            <w:t xml:space="preserve"> de </w:t>
          </w:r>
          <w:r>
            <w:rPr>
              <w:rStyle w:val="Nmerodepgina"/>
            </w:rPr>
            <w:fldChar w:fldCharType="begin"/>
          </w:r>
          <w:r w:rsidR="003A0CD5">
            <w:rPr>
              <w:rStyle w:val="Nmerodepgina"/>
            </w:rPr>
            <w:instrText xml:space="preserve"> NUMPAGES </w:instrText>
          </w:r>
          <w:r>
            <w:rPr>
              <w:rStyle w:val="Nmerodepgina"/>
            </w:rPr>
            <w:fldChar w:fldCharType="separate"/>
          </w:r>
          <w:r w:rsidR="00AD4892">
            <w:rPr>
              <w:rStyle w:val="Nmerodepgina"/>
              <w:noProof/>
            </w:rPr>
            <w:t>4</w:t>
          </w:r>
          <w:r>
            <w:rPr>
              <w:rStyle w:val="Nmerodepgina"/>
            </w:rPr>
            <w:fldChar w:fldCharType="end"/>
          </w:r>
        </w:p>
      </w:tc>
    </w:tr>
  </w:tbl>
  <w:p w14:paraId="72212F6C" w14:textId="77777777" w:rsidR="003A0CD5" w:rsidRPr="003E3AB0" w:rsidRDefault="003A0CD5" w:rsidP="00B74756">
    <w:pPr>
      <w:spacing w:before="120"/>
      <w:rPr>
        <w:rFonts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50F1"/>
    <w:multiLevelType w:val="hybridMultilevel"/>
    <w:tmpl w:val="F2E03444"/>
    <w:lvl w:ilvl="0" w:tplc="69A8EA70">
      <w:start w:val="3"/>
      <w:numFmt w:val="decimal"/>
      <w:lvlText w:val="%1."/>
      <w:lvlJc w:val="left"/>
      <w:pPr>
        <w:tabs>
          <w:tab w:val="num" w:pos="720"/>
        </w:tabs>
        <w:ind w:left="720" w:hanging="360"/>
      </w:pPr>
    </w:lvl>
    <w:lvl w:ilvl="1" w:tplc="5C883B20" w:tentative="1">
      <w:start w:val="1"/>
      <w:numFmt w:val="decimal"/>
      <w:lvlText w:val="%2."/>
      <w:lvlJc w:val="left"/>
      <w:pPr>
        <w:tabs>
          <w:tab w:val="num" w:pos="1440"/>
        </w:tabs>
        <w:ind w:left="1440" w:hanging="360"/>
      </w:pPr>
    </w:lvl>
    <w:lvl w:ilvl="2" w:tplc="97007BD2" w:tentative="1">
      <w:start w:val="1"/>
      <w:numFmt w:val="decimal"/>
      <w:lvlText w:val="%3."/>
      <w:lvlJc w:val="left"/>
      <w:pPr>
        <w:tabs>
          <w:tab w:val="num" w:pos="2160"/>
        </w:tabs>
        <w:ind w:left="2160" w:hanging="360"/>
      </w:pPr>
    </w:lvl>
    <w:lvl w:ilvl="3" w:tplc="B860CE92" w:tentative="1">
      <w:start w:val="1"/>
      <w:numFmt w:val="decimal"/>
      <w:lvlText w:val="%4."/>
      <w:lvlJc w:val="left"/>
      <w:pPr>
        <w:tabs>
          <w:tab w:val="num" w:pos="2880"/>
        </w:tabs>
        <w:ind w:left="2880" w:hanging="360"/>
      </w:pPr>
    </w:lvl>
    <w:lvl w:ilvl="4" w:tplc="3552129C" w:tentative="1">
      <w:start w:val="1"/>
      <w:numFmt w:val="decimal"/>
      <w:lvlText w:val="%5."/>
      <w:lvlJc w:val="left"/>
      <w:pPr>
        <w:tabs>
          <w:tab w:val="num" w:pos="3600"/>
        </w:tabs>
        <w:ind w:left="3600" w:hanging="360"/>
      </w:pPr>
    </w:lvl>
    <w:lvl w:ilvl="5" w:tplc="41AAA9D4" w:tentative="1">
      <w:start w:val="1"/>
      <w:numFmt w:val="decimal"/>
      <w:lvlText w:val="%6."/>
      <w:lvlJc w:val="left"/>
      <w:pPr>
        <w:tabs>
          <w:tab w:val="num" w:pos="4320"/>
        </w:tabs>
        <w:ind w:left="4320" w:hanging="360"/>
      </w:pPr>
    </w:lvl>
    <w:lvl w:ilvl="6" w:tplc="A976C624" w:tentative="1">
      <w:start w:val="1"/>
      <w:numFmt w:val="decimal"/>
      <w:lvlText w:val="%7."/>
      <w:lvlJc w:val="left"/>
      <w:pPr>
        <w:tabs>
          <w:tab w:val="num" w:pos="5040"/>
        </w:tabs>
        <w:ind w:left="5040" w:hanging="360"/>
      </w:pPr>
    </w:lvl>
    <w:lvl w:ilvl="7" w:tplc="C696EC36" w:tentative="1">
      <w:start w:val="1"/>
      <w:numFmt w:val="decimal"/>
      <w:lvlText w:val="%8."/>
      <w:lvlJc w:val="left"/>
      <w:pPr>
        <w:tabs>
          <w:tab w:val="num" w:pos="5760"/>
        </w:tabs>
        <w:ind w:left="5760" w:hanging="360"/>
      </w:pPr>
    </w:lvl>
    <w:lvl w:ilvl="8" w:tplc="9CE6A952" w:tentative="1">
      <w:start w:val="1"/>
      <w:numFmt w:val="decimal"/>
      <w:lvlText w:val="%9."/>
      <w:lvlJc w:val="left"/>
      <w:pPr>
        <w:tabs>
          <w:tab w:val="num" w:pos="6480"/>
        </w:tabs>
        <w:ind w:left="6480" w:hanging="360"/>
      </w:pPr>
    </w:lvl>
  </w:abstractNum>
  <w:abstractNum w:abstractNumId="1" w15:restartNumberingAfterBreak="0">
    <w:nsid w:val="12B85BE2"/>
    <w:multiLevelType w:val="hybridMultilevel"/>
    <w:tmpl w:val="1D324BEE"/>
    <w:lvl w:ilvl="0" w:tplc="140A000F">
      <w:start w:val="1"/>
      <w:numFmt w:val="decimal"/>
      <w:lvlText w:val="%1."/>
      <w:lvlJc w:val="left"/>
      <w:pPr>
        <w:ind w:left="720" w:hanging="360"/>
      </w:pPr>
      <w:rPr>
        <w:rFonts w:eastAsia="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41230B9"/>
    <w:multiLevelType w:val="hybridMultilevel"/>
    <w:tmpl w:val="B2D06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A64"/>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5515E7"/>
    <w:multiLevelType w:val="hybridMultilevel"/>
    <w:tmpl w:val="8C702F48"/>
    <w:lvl w:ilvl="0" w:tplc="F2B21F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58FB"/>
    <w:multiLevelType w:val="hybridMultilevel"/>
    <w:tmpl w:val="183AA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02647"/>
    <w:multiLevelType w:val="hybridMultilevel"/>
    <w:tmpl w:val="58FE8B54"/>
    <w:lvl w:ilvl="0" w:tplc="999C697C">
      <w:start w:val="1"/>
      <w:numFmt w:val="decimal"/>
      <w:lvlText w:val="%1."/>
      <w:lvlJc w:val="left"/>
      <w:pPr>
        <w:tabs>
          <w:tab w:val="num" w:pos="720"/>
        </w:tabs>
        <w:ind w:left="720" w:hanging="360"/>
      </w:pPr>
    </w:lvl>
    <w:lvl w:ilvl="1" w:tplc="4F26C812" w:tentative="1">
      <w:start w:val="1"/>
      <w:numFmt w:val="decimal"/>
      <w:lvlText w:val="%2."/>
      <w:lvlJc w:val="left"/>
      <w:pPr>
        <w:tabs>
          <w:tab w:val="num" w:pos="1440"/>
        </w:tabs>
        <w:ind w:left="1440" w:hanging="360"/>
      </w:pPr>
    </w:lvl>
    <w:lvl w:ilvl="2" w:tplc="D34824AC" w:tentative="1">
      <w:start w:val="1"/>
      <w:numFmt w:val="decimal"/>
      <w:lvlText w:val="%3."/>
      <w:lvlJc w:val="left"/>
      <w:pPr>
        <w:tabs>
          <w:tab w:val="num" w:pos="2160"/>
        </w:tabs>
        <w:ind w:left="2160" w:hanging="360"/>
      </w:pPr>
    </w:lvl>
    <w:lvl w:ilvl="3" w:tplc="1E22405E" w:tentative="1">
      <w:start w:val="1"/>
      <w:numFmt w:val="decimal"/>
      <w:lvlText w:val="%4."/>
      <w:lvlJc w:val="left"/>
      <w:pPr>
        <w:tabs>
          <w:tab w:val="num" w:pos="2880"/>
        </w:tabs>
        <w:ind w:left="2880" w:hanging="360"/>
      </w:pPr>
    </w:lvl>
    <w:lvl w:ilvl="4" w:tplc="A6A20E30" w:tentative="1">
      <w:start w:val="1"/>
      <w:numFmt w:val="decimal"/>
      <w:lvlText w:val="%5."/>
      <w:lvlJc w:val="left"/>
      <w:pPr>
        <w:tabs>
          <w:tab w:val="num" w:pos="3600"/>
        </w:tabs>
        <w:ind w:left="3600" w:hanging="360"/>
      </w:pPr>
    </w:lvl>
    <w:lvl w:ilvl="5" w:tplc="CD40C53C" w:tentative="1">
      <w:start w:val="1"/>
      <w:numFmt w:val="decimal"/>
      <w:lvlText w:val="%6."/>
      <w:lvlJc w:val="left"/>
      <w:pPr>
        <w:tabs>
          <w:tab w:val="num" w:pos="4320"/>
        </w:tabs>
        <w:ind w:left="4320" w:hanging="360"/>
      </w:pPr>
    </w:lvl>
    <w:lvl w:ilvl="6" w:tplc="028644F6" w:tentative="1">
      <w:start w:val="1"/>
      <w:numFmt w:val="decimal"/>
      <w:lvlText w:val="%7."/>
      <w:lvlJc w:val="left"/>
      <w:pPr>
        <w:tabs>
          <w:tab w:val="num" w:pos="5040"/>
        </w:tabs>
        <w:ind w:left="5040" w:hanging="360"/>
      </w:pPr>
    </w:lvl>
    <w:lvl w:ilvl="7" w:tplc="F8CA160A" w:tentative="1">
      <w:start w:val="1"/>
      <w:numFmt w:val="decimal"/>
      <w:lvlText w:val="%8."/>
      <w:lvlJc w:val="left"/>
      <w:pPr>
        <w:tabs>
          <w:tab w:val="num" w:pos="5760"/>
        </w:tabs>
        <w:ind w:left="5760" w:hanging="360"/>
      </w:pPr>
    </w:lvl>
    <w:lvl w:ilvl="8" w:tplc="D174DD6C" w:tentative="1">
      <w:start w:val="1"/>
      <w:numFmt w:val="decimal"/>
      <w:lvlText w:val="%9."/>
      <w:lvlJc w:val="left"/>
      <w:pPr>
        <w:tabs>
          <w:tab w:val="num" w:pos="6480"/>
        </w:tabs>
        <w:ind w:left="6480" w:hanging="360"/>
      </w:pPr>
    </w:lvl>
  </w:abstractNum>
  <w:abstractNum w:abstractNumId="7" w15:restartNumberingAfterBreak="0">
    <w:nsid w:val="2A140C0C"/>
    <w:multiLevelType w:val="hybridMultilevel"/>
    <w:tmpl w:val="C70C9D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2A22BF7"/>
    <w:multiLevelType w:val="hybridMultilevel"/>
    <w:tmpl w:val="A5647FAA"/>
    <w:lvl w:ilvl="0" w:tplc="0756D0F6">
      <w:start w:val="1"/>
      <w:numFmt w:val="bullet"/>
      <w:lvlText w:val="✓"/>
      <w:lvlJc w:val="left"/>
      <w:pPr>
        <w:tabs>
          <w:tab w:val="num" w:pos="720"/>
        </w:tabs>
        <w:ind w:left="720" w:hanging="360"/>
      </w:pPr>
      <w:rPr>
        <w:rFonts w:ascii="Segoe UI Symbol" w:hAnsi="Segoe UI Symbol" w:hint="default"/>
      </w:rPr>
    </w:lvl>
    <w:lvl w:ilvl="1" w:tplc="EE26E5F6" w:tentative="1">
      <w:start w:val="1"/>
      <w:numFmt w:val="bullet"/>
      <w:lvlText w:val="✓"/>
      <w:lvlJc w:val="left"/>
      <w:pPr>
        <w:tabs>
          <w:tab w:val="num" w:pos="1440"/>
        </w:tabs>
        <w:ind w:left="1440" w:hanging="360"/>
      </w:pPr>
      <w:rPr>
        <w:rFonts w:ascii="Segoe UI Symbol" w:hAnsi="Segoe UI Symbol" w:hint="default"/>
      </w:rPr>
    </w:lvl>
    <w:lvl w:ilvl="2" w:tplc="AEF2EA46" w:tentative="1">
      <w:start w:val="1"/>
      <w:numFmt w:val="bullet"/>
      <w:lvlText w:val="✓"/>
      <w:lvlJc w:val="left"/>
      <w:pPr>
        <w:tabs>
          <w:tab w:val="num" w:pos="2160"/>
        </w:tabs>
        <w:ind w:left="2160" w:hanging="360"/>
      </w:pPr>
      <w:rPr>
        <w:rFonts w:ascii="Segoe UI Symbol" w:hAnsi="Segoe UI Symbol" w:hint="default"/>
      </w:rPr>
    </w:lvl>
    <w:lvl w:ilvl="3" w:tplc="FF5AEBC6" w:tentative="1">
      <w:start w:val="1"/>
      <w:numFmt w:val="bullet"/>
      <w:lvlText w:val="✓"/>
      <w:lvlJc w:val="left"/>
      <w:pPr>
        <w:tabs>
          <w:tab w:val="num" w:pos="2880"/>
        </w:tabs>
        <w:ind w:left="2880" w:hanging="360"/>
      </w:pPr>
      <w:rPr>
        <w:rFonts w:ascii="Segoe UI Symbol" w:hAnsi="Segoe UI Symbol" w:hint="default"/>
      </w:rPr>
    </w:lvl>
    <w:lvl w:ilvl="4" w:tplc="C23C0FAC" w:tentative="1">
      <w:start w:val="1"/>
      <w:numFmt w:val="bullet"/>
      <w:lvlText w:val="✓"/>
      <w:lvlJc w:val="left"/>
      <w:pPr>
        <w:tabs>
          <w:tab w:val="num" w:pos="3600"/>
        </w:tabs>
        <w:ind w:left="3600" w:hanging="360"/>
      </w:pPr>
      <w:rPr>
        <w:rFonts w:ascii="Segoe UI Symbol" w:hAnsi="Segoe UI Symbol" w:hint="default"/>
      </w:rPr>
    </w:lvl>
    <w:lvl w:ilvl="5" w:tplc="B4DE1636" w:tentative="1">
      <w:start w:val="1"/>
      <w:numFmt w:val="bullet"/>
      <w:lvlText w:val="✓"/>
      <w:lvlJc w:val="left"/>
      <w:pPr>
        <w:tabs>
          <w:tab w:val="num" w:pos="4320"/>
        </w:tabs>
        <w:ind w:left="4320" w:hanging="360"/>
      </w:pPr>
      <w:rPr>
        <w:rFonts w:ascii="Segoe UI Symbol" w:hAnsi="Segoe UI Symbol" w:hint="default"/>
      </w:rPr>
    </w:lvl>
    <w:lvl w:ilvl="6" w:tplc="679EB978">
      <w:start w:val="1"/>
      <w:numFmt w:val="bullet"/>
      <w:lvlText w:val="✓"/>
      <w:lvlJc w:val="left"/>
      <w:pPr>
        <w:tabs>
          <w:tab w:val="num" w:pos="5040"/>
        </w:tabs>
        <w:ind w:left="5040" w:hanging="360"/>
      </w:pPr>
      <w:rPr>
        <w:rFonts w:ascii="Segoe UI Symbol" w:hAnsi="Segoe UI Symbol" w:hint="default"/>
      </w:rPr>
    </w:lvl>
    <w:lvl w:ilvl="7" w:tplc="DDC4598A" w:tentative="1">
      <w:start w:val="1"/>
      <w:numFmt w:val="bullet"/>
      <w:lvlText w:val="✓"/>
      <w:lvlJc w:val="left"/>
      <w:pPr>
        <w:tabs>
          <w:tab w:val="num" w:pos="5760"/>
        </w:tabs>
        <w:ind w:left="5760" w:hanging="360"/>
      </w:pPr>
      <w:rPr>
        <w:rFonts w:ascii="Segoe UI Symbol" w:hAnsi="Segoe UI Symbol" w:hint="default"/>
      </w:rPr>
    </w:lvl>
    <w:lvl w:ilvl="8" w:tplc="650A8F34"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33020C11"/>
    <w:multiLevelType w:val="hybridMultilevel"/>
    <w:tmpl w:val="25DA66E6"/>
    <w:lvl w:ilvl="0" w:tplc="2514C654">
      <w:start w:val="1"/>
      <w:numFmt w:val="bullet"/>
      <w:lvlText w:val="✓"/>
      <w:lvlJc w:val="left"/>
      <w:pPr>
        <w:tabs>
          <w:tab w:val="num" w:pos="720"/>
        </w:tabs>
        <w:ind w:left="720" w:hanging="360"/>
      </w:pPr>
      <w:rPr>
        <w:rFonts w:ascii="Segoe UI Symbol" w:hAnsi="Segoe UI Symbol" w:hint="default"/>
      </w:rPr>
    </w:lvl>
    <w:lvl w:ilvl="1" w:tplc="0C2C3240" w:tentative="1">
      <w:start w:val="1"/>
      <w:numFmt w:val="bullet"/>
      <w:lvlText w:val="✓"/>
      <w:lvlJc w:val="left"/>
      <w:pPr>
        <w:tabs>
          <w:tab w:val="num" w:pos="1440"/>
        </w:tabs>
        <w:ind w:left="1440" w:hanging="360"/>
      </w:pPr>
      <w:rPr>
        <w:rFonts w:ascii="Segoe UI Symbol" w:hAnsi="Segoe UI Symbol" w:hint="default"/>
      </w:rPr>
    </w:lvl>
    <w:lvl w:ilvl="2" w:tplc="0B9CC51A" w:tentative="1">
      <w:start w:val="1"/>
      <w:numFmt w:val="bullet"/>
      <w:lvlText w:val="✓"/>
      <w:lvlJc w:val="left"/>
      <w:pPr>
        <w:tabs>
          <w:tab w:val="num" w:pos="2160"/>
        </w:tabs>
        <w:ind w:left="2160" w:hanging="360"/>
      </w:pPr>
      <w:rPr>
        <w:rFonts w:ascii="Segoe UI Symbol" w:hAnsi="Segoe UI Symbol" w:hint="default"/>
      </w:rPr>
    </w:lvl>
    <w:lvl w:ilvl="3" w:tplc="0FB016B2" w:tentative="1">
      <w:start w:val="1"/>
      <w:numFmt w:val="bullet"/>
      <w:lvlText w:val="✓"/>
      <w:lvlJc w:val="left"/>
      <w:pPr>
        <w:tabs>
          <w:tab w:val="num" w:pos="2880"/>
        </w:tabs>
        <w:ind w:left="2880" w:hanging="360"/>
      </w:pPr>
      <w:rPr>
        <w:rFonts w:ascii="Segoe UI Symbol" w:hAnsi="Segoe UI Symbol" w:hint="default"/>
      </w:rPr>
    </w:lvl>
    <w:lvl w:ilvl="4" w:tplc="0160199C" w:tentative="1">
      <w:start w:val="1"/>
      <w:numFmt w:val="bullet"/>
      <w:lvlText w:val="✓"/>
      <w:lvlJc w:val="left"/>
      <w:pPr>
        <w:tabs>
          <w:tab w:val="num" w:pos="3600"/>
        </w:tabs>
        <w:ind w:left="3600" w:hanging="360"/>
      </w:pPr>
      <w:rPr>
        <w:rFonts w:ascii="Segoe UI Symbol" w:hAnsi="Segoe UI Symbol" w:hint="default"/>
      </w:rPr>
    </w:lvl>
    <w:lvl w:ilvl="5" w:tplc="BF78F6E4" w:tentative="1">
      <w:start w:val="1"/>
      <w:numFmt w:val="bullet"/>
      <w:lvlText w:val="✓"/>
      <w:lvlJc w:val="left"/>
      <w:pPr>
        <w:tabs>
          <w:tab w:val="num" w:pos="4320"/>
        </w:tabs>
        <w:ind w:left="4320" w:hanging="360"/>
      </w:pPr>
      <w:rPr>
        <w:rFonts w:ascii="Segoe UI Symbol" w:hAnsi="Segoe UI Symbol" w:hint="default"/>
      </w:rPr>
    </w:lvl>
    <w:lvl w:ilvl="6" w:tplc="42762FFE" w:tentative="1">
      <w:start w:val="1"/>
      <w:numFmt w:val="bullet"/>
      <w:lvlText w:val="✓"/>
      <w:lvlJc w:val="left"/>
      <w:pPr>
        <w:tabs>
          <w:tab w:val="num" w:pos="5040"/>
        </w:tabs>
        <w:ind w:left="5040" w:hanging="360"/>
      </w:pPr>
      <w:rPr>
        <w:rFonts w:ascii="Segoe UI Symbol" w:hAnsi="Segoe UI Symbol" w:hint="default"/>
      </w:rPr>
    </w:lvl>
    <w:lvl w:ilvl="7" w:tplc="975C212E" w:tentative="1">
      <w:start w:val="1"/>
      <w:numFmt w:val="bullet"/>
      <w:lvlText w:val="✓"/>
      <w:lvlJc w:val="left"/>
      <w:pPr>
        <w:tabs>
          <w:tab w:val="num" w:pos="5760"/>
        </w:tabs>
        <w:ind w:left="5760" w:hanging="360"/>
      </w:pPr>
      <w:rPr>
        <w:rFonts w:ascii="Segoe UI Symbol" w:hAnsi="Segoe UI Symbol" w:hint="default"/>
      </w:rPr>
    </w:lvl>
    <w:lvl w:ilvl="8" w:tplc="45F644EC" w:tentative="1">
      <w:start w:val="1"/>
      <w:numFmt w:val="bullet"/>
      <w:lvlText w:val="✓"/>
      <w:lvlJc w:val="left"/>
      <w:pPr>
        <w:tabs>
          <w:tab w:val="num" w:pos="6480"/>
        </w:tabs>
        <w:ind w:left="6480" w:hanging="360"/>
      </w:pPr>
      <w:rPr>
        <w:rFonts w:ascii="Segoe UI Symbol" w:hAnsi="Segoe UI Symbol" w:hint="default"/>
      </w:rPr>
    </w:lvl>
  </w:abstractNum>
  <w:abstractNum w:abstractNumId="10" w15:restartNumberingAfterBreak="0">
    <w:nsid w:val="33532A75"/>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81F62"/>
    <w:multiLevelType w:val="hybridMultilevel"/>
    <w:tmpl w:val="4258AD1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B87E8E"/>
    <w:multiLevelType w:val="hybridMultilevel"/>
    <w:tmpl w:val="B2D06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43E73"/>
    <w:multiLevelType w:val="hybridMultilevel"/>
    <w:tmpl w:val="E53A8BF0"/>
    <w:lvl w:ilvl="0" w:tplc="1FF44068">
      <w:start w:val="1"/>
      <w:numFmt w:val="decimal"/>
      <w:lvlText w:val="%1."/>
      <w:lvlJc w:val="left"/>
      <w:pPr>
        <w:tabs>
          <w:tab w:val="num" w:pos="720"/>
        </w:tabs>
        <w:ind w:left="720" w:hanging="360"/>
      </w:pPr>
    </w:lvl>
    <w:lvl w:ilvl="1" w:tplc="5A52665E" w:tentative="1">
      <w:start w:val="1"/>
      <w:numFmt w:val="decimal"/>
      <w:lvlText w:val="%2."/>
      <w:lvlJc w:val="left"/>
      <w:pPr>
        <w:tabs>
          <w:tab w:val="num" w:pos="1440"/>
        </w:tabs>
        <w:ind w:left="1440" w:hanging="360"/>
      </w:pPr>
    </w:lvl>
    <w:lvl w:ilvl="2" w:tplc="B57CF974" w:tentative="1">
      <w:start w:val="1"/>
      <w:numFmt w:val="decimal"/>
      <w:lvlText w:val="%3."/>
      <w:lvlJc w:val="left"/>
      <w:pPr>
        <w:tabs>
          <w:tab w:val="num" w:pos="2160"/>
        </w:tabs>
        <w:ind w:left="2160" w:hanging="360"/>
      </w:pPr>
    </w:lvl>
    <w:lvl w:ilvl="3" w:tplc="7ED4FD1E" w:tentative="1">
      <w:start w:val="1"/>
      <w:numFmt w:val="decimal"/>
      <w:lvlText w:val="%4."/>
      <w:lvlJc w:val="left"/>
      <w:pPr>
        <w:tabs>
          <w:tab w:val="num" w:pos="2880"/>
        </w:tabs>
        <w:ind w:left="2880" w:hanging="360"/>
      </w:pPr>
    </w:lvl>
    <w:lvl w:ilvl="4" w:tplc="FF3AFFAA" w:tentative="1">
      <w:start w:val="1"/>
      <w:numFmt w:val="decimal"/>
      <w:lvlText w:val="%5."/>
      <w:lvlJc w:val="left"/>
      <w:pPr>
        <w:tabs>
          <w:tab w:val="num" w:pos="3600"/>
        </w:tabs>
        <w:ind w:left="3600" w:hanging="360"/>
      </w:pPr>
    </w:lvl>
    <w:lvl w:ilvl="5" w:tplc="B91E6260" w:tentative="1">
      <w:start w:val="1"/>
      <w:numFmt w:val="decimal"/>
      <w:lvlText w:val="%6."/>
      <w:lvlJc w:val="left"/>
      <w:pPr>
        <w:tabs>
          <w:tab w:val="num" w:pos="4320"/>
        </w:tabs>
        <w:ind w:left="4320" w:hanging="360"/>
      </w:pPr>
    </w:lvl>
    <w:lvl w:ilvl="6" w:tplc="9ABC85B8" w:tentative="1">
      <w:start w:val="1"/>
      <w:numFmt w:val="decimal"/>
      <w:lvlText w:val="%7."/>
      <w:lvlJc w:val="left"/>
      <w:pPr>
        <w:tabs>
          <w:tab w:val="num" w:pos="5040"/>
        </w:tabs>
        <w:ind w:left="5040" w:hanging="360"/>
      </w:pPr>
    </w:lvl>
    <w:lvl w:ilvl="7" w:tplc="4E765F42" w:tentative="1">
      <w:start w:val="1"/>
      <w:numFmt w:val="decimal"/>
      <w:lvlText w:val="%8."/>
      <w:lvlJc w:val="left"/>
      <w:pPr>
        <w:tabs>
          <w:tab w:val="num" w:pos="5760"/>
        </w:tabs>
        <w:ind w:left="5760" w:hanging="360"/>
      </w:pPr>
    </w:lvl>
    <w:lvl w:ilvl="8" w:tplc="C5CE150E" w:tentative="1">
      <w:start w:val="1"/>
      <w:numFmt w:val="decimal"/>
      <w:lvlText w:val="%9."/>
      <w:lvlJc w:val="left"/>
      <w:pPr>
        <w:tabs>
          <w:tab w:val="num" w:pos="6480"/>
        </w:tabs>
        <w:ind w:left="6480" w:hanging="360"/>
      </w:pPr>
    </w:lvl>
  </w:abstractNum>
  <w:abstractNum w:abstractNumId="14" w15:restartNumberingAfterBreak="0">
    <w:nsid w:val="48FD45DE"/>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5D7EF1"/>
    <w:multiLevelType w:val="hybridMultilevel"/>
    <w:tmpl w:val="746CB194"/>
    <w:lvl w:ilvl="0" w:tplc="08AE340A">
      <w:start w:val="1"/>
      <w:numFmt w:val="decimal"/>
      <w:lvlText w:val="%1."/>
      <w:lvlJc w:val="left"/>
      <w:pPr>
        <w:tabs>
          <w:tab w:val="num" w:pos="720"/>
        </w:tabs>
        <w:ind w:left="720" w:hanging="360"/>
      </w:pPr>
    </w:lvl>
    <w:lvl w:ilvl="1" w:tplc="E59C2A3E" w:tentative="1">
      <w:start w:val="1"/>
      <w:numFmt w:val="decimal"/>
      <w:lvlText w:val="%2."/>
      <w:lvlJc w:val="left"/>
      <w:pPr>
        <w:tabs>
          <w:tab w:val="num" w:pos="1440"/>
        </w:tabs>
        <w:ind w:left="1440" w:hanging="360"/>
      </w:pPr>
    </w:lvl>
    <w:lvl w:ilvl="2" w:tplc="0826D7E4" w:tentative="1">
      <w:start w:val="1"/>
      <w:numFmt w:val="decimal"/>
      <w:lvlText w:val="%3."/>
      <w:lvlJc w:val="left"/>
      <w:pPr>
        <w:tabs>
          <w:tab w:val="num" w:pos="2160"/>
        </w:tabs>
        <w:ind w:left="2160" w:hanging="360"/>
      </w:pPr>
    </w:lvl>
    <w:lvl w:ilvl="3" w:tplc="0616BC92" w:tentative="1">
      <w:start w:val="1"/>
      <w:numFmt w:val="decimal"/>
      <w:lvlText w:val="%4."/>
      <w:lvlJc w:val="left"/>
      <w:pPr>
        <w:tabs>
          <w:tab w:val="num" w:pos="2880"/>
        </w:tabs>
        <w:ind w:left="2880" w:hanging="360"/>
      </w:pPr>
    </w:lvl>
    <w:lvl w:ilvl="4" w:tplc="DC706EB6" w:tentative="1">
      <w:start w:val="1"/>
      <w:numFmt w:val="decimal"/>
      <w:lvlText w:val="%5."/>
      <w:lvlJc w:val="left"/>
      <w:pPr>
        <w:tabs>
          <w:tab w:val="num" w:pos="3600"/>
        </w:tabs>
        <w:ind w:left="3600" w:hanging="360"/>
      </w:pPr>
    </w:lvl>
    <w:lvl w:ilvl="5" w:tplc="B01C8D26" w:tentative="1">
      <w:start w:val="1"/>
      <w:numFmt w:val="decimal"/>
      <w:lvlText w:val="%6."/>
      <w:lvlJc w:val="left"/>
      <w:pPr>
        <w:tabs>
          <w:tab w:val="num" w:pos="4320"/>
        </w:tabs>
        <w:ind w:left="4320" w:hanging="360"/>
      </w:pPr>
    </w:lvl>
    <w:lvl w:ilvl="6" w:tplc="4E0CB372" w:tentative="1">
      <w:start w:val="1"/>
      <w:numFmt w:val="decimal"/>
      <w:lvlText w:val="%7."/>
      <w:lvlJc w:val="left"/>
      <w:pPr>
        <w:tabs>
          <w:tab w:val="num" w:pos="5040"/>
        </w:tabs>
        <w:ind w:left="5040" w:hanging="360"/>
      </w:pPr>
    </w:lvl>
    <w:lvl w:ilvl="7" w:tplc="A0648F60" w:tentative="1">
      <w:start w:val="1"/>
      <w:numFmt w:val="decimal"/>
      <w:lvlText w:val="%8."/>
      <w:lvlJc w:val="left"/>
      <w:pPr>
        <w:tabs>
          <w:tab w:val="num" w:pos="5760"/>
        </w:tabs>
        <w:ind w:left="5760" w:hanging="360"/>
      </w:pPr>
    </w:lvl>
    <w:lvl w:ilvl="8" w:tplc="00A039C4" w:tentative="1">
      <w:start w:val="1"/>
      <w:numFmt w:val="decimal"/>
      <w:lvlText w:val="%9."/>
      <w:lvlJc w:val="left"/>
      <w:pPr>
        <w:tabs>
          <w:tab w:val="num" w:pos="6480"/>
        </w:tabs>
        <w:ind w:left="6480" w:hanging="360"/>
      </w:pPr>
    </w:lvl>
  </w:abstractNum>
  <w:abstractNum w:abstractNumId="16" w15:restartNumberingAfterBreak="0">
    <w:nsid w:val="4C0C2E82"/>
    <w:multiLevelType w:val="hybridMultilevel"/>
    <w:tmpl w:val="1D324BEE"/>
    <w:lvl w:ilvl="0" w:tplc="140A000F">
      <w:start w:val="1"/>
      <w:numFmt w:val="decimal"/>
      <w:lvlText w:val="%1."/>
      <w:lvlJc w:val="left"/>
      <w:pPr>
        <w:ind w:left="720" w:hanging="360"/>
      </w:pPr>
      <w:rPr>
        <w:rFonts w:eastAsia="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04810C9"/>
    <w:multiLevelType w:val="hybridMultilevel"/>
    <w:tmpl w:val="FB3272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1CE197E"/>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BB21CA"/>
    <w:multiLevelType w:val="hybridMultilevel"/>
    <w:tmpl w:val="E3CA382E"/>
    <w:lvl w:ilvl="0" w:tplc="6330B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F04FA"/>
    <w:multiLevelType w:val="hybridMultilevel"/>
    <w:tmpl w:val="8C702F48"/>
    <w:lvl w:ilvl="0" w:tplc="F2B21F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F3E8F"/>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7A585B"/>
    <w:multiLevelType w:val="hybridMultilevel"/>
    <w:tmpl w:val="1D324BEE"/>
    <w:lvl w:ilvl="0" w:tplc="140A000F">
      <w:start w:val="1"/>
      <w:numFmt w:val="decimal"/>
      <w:lvlText w:val="%1."/>
      <w:lvlJc w:val="left"/>
      <w:pPr>
        <w:ind w:left="720" w:hanging="360"/>
      </w:pPr>
      <w:rPr>
        <w:rFonts w:eastAsia="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EAA3081"/>
    <w:multiLevelType w:val="hybridMultilevel"/>
    <w:tmpl w:val="FA6A591C"/>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9D7628"/>
    <w:multiLevelType w:val="hybridMultilevel"/>
    <w:tmpl w:val="3A4CF1D6"/>
    <w:lvl w:ilvl="0" w:tplc="3F609D24">
      <w:start w:val="1"/>
      <w:numFmt w:val="decimal"/>
      <w:lvlText w:val="%1."/>
      <w:lvlJc w:val="left"/>
      <w:pPr>
        <w:tabs>
          <w:tab w:val="num" w:pos="720"/>
        </w:tabs>
        <w:ind w:left="720" w:hanging="360"/>
      </w:pPr>
    </w:lvl>
    <w:lvl w:ilvl="1" w:tplc="1C9853D0">
      <w:start w:val="1"/>
      <w:numFmt w:val="decimal"/>
      <w:lvlText w:val="%2."/>
      <w:lvlJc w:val="left"/>
      <w:pPr>
        <w:tabs>
          <w:tab w:val="num" w:pos="1440"/>
        </w:tabs>
        <w:ind w:left="1440" w:hanging="360"/>
      </w:pPr>
    </w:lvl>
    <w:lvl w:ilvl="2" w:tplc="D69CC1C6" w:tentative="1">
      <w:start w:val="1"/>
      <w:numFmt w:val="decimal"/>
      <w:lvlText w:val="%3."/>
      <w:lvlJc w:val="left"/>
      <w:pPr>
        <w:tabs>
          <w:tab w:val="num" w:pos="2160"/>
        </w:tabs>
        <w:ind w:left="2160" w:hanging="360"/>
      </w:pPr>
    </w:lvl>
    <w:lvl w:ilvl="3" w:tplc="3AE866DE" w:tentative="1">
      <w:start w:val="1"/>
      <w:numFmt w:val="decimal"/>
      <w:lvlText w:val="%4."/>
      <w:lvlJc w:val="left"/>
      <w:pPr>
        <w:tabs>
          <w:tab w:val="num" w:pos="2880"/>
        </w:tabs>
        <w:ind w:left="2880" w:hanging="360"/>
      </w:pPr>
    </w:lvl>
    <w:lvl w:ilvl="4" w:tplc="D93C7818" w:tentative="1">
      <w:start w:val="1"/>
      <w:numFmt w:val="decimal"/>
      <w:lvlText w:val="%5."/>
      <w:lvlJc w:val="left"/>
      <w:pPr>
        <w:tabs>
          <w:tab w:val="num" w:pos="3600"/>
        </w:tabs>
        <w:ind w:left="3600" w:hanging="360"/>
      </w:pPr>
    </w:lvl>
    <w:lvl w:ilvl="5" w:tplc="BFA0FE86" w:tentative="1">
      <w:start w:val="1"/>
      <w:numFmt w:val="decimal"/>
      <w:lvlText w:val="%6."/>
      <w:lvlJc w:val="left"/>
      <w:pPr>
        <w:tabs>
          <w:tab w:val="num" w:pos="4320"/>
        </w:tabs>
        <w:ind w:left="4320" w:hanging="360"/>
      </w:pPr>
    </w:lvl>
    <w:lvl w:ilvl="6" w:tplc="1BAA9568" w:tentative="1">
      <w:start w:val="1"/>
      <w:numFmt w:val="decimal"/>
      <w:lvlText w:val="%7."/>
      <w:lvlJc w:val="left"/>
      <w:pPr>
        <w:tabs>
          <w:tab w:val="num" w:pos="5040"/>
        </w:tabs>
        <w:ind w:left="5040" w:hanging="360"/>
      </w:pPr>
    </w:lvl>
    <w:lvl w:ilvl="7" w:tplc="2D1CD044" w:tentative="1">
      <w:start w:val="1"/>
      <w:numFmt w:val="decimal"/>
      <w:lvlText w:val="%8."/>
      <w:lvlJc w:val="left"/>
      <w:pPr>
        <w:tabs>
          <w:tab w:val="num" w:pos="5760"/>
        </w:tabs>
        <w:ind w:left="5760" w:hanging="360"/>
      </w:pPr>
    </w:lvl>
    <w:lvl w:ilvl="8" w:tplc="7C8476FA" w:tentative="1">
      <w:start w:val="1"/>
      <w:numFmt w:val="decimal"/>
      <w:lvlText w:val="%9."/>
      <w:lvlJc w:val="left"/>
      <w:pPr>
        <w:tabs>
          <w:tab w:val="num" w:pos="6480"/>
        </w:tabs>
        <w:ind w:left="6480" w:hanging="360"/>
      </w:pPr>
    </w:lvl>
  </w:abstractNum>
  <w:num w:numId="1">
    <w:abstractNumId w:val="18"/>
  </w:num>
  <w:num w:numId="2">
    <w:abstractNumId w:val="21"/>
  </w:num>
  <w:num w:numId="3">
    <w:abstractNumId w:val="6"/>
  </w:num>
  <w:num w:numId="4">
    <w:abstractNumId w:val="15"/>
  </w:num>
  <w:num w:numId="5">
    <w:abstractNumId w:val="13"/>
  </w:num>
  <w:num w:numId="6">
    <w:abstractNumId w:val="24"/>
  </w:num>
  <w:num w:numId="7">
    <w:abstractNumId w:val="0"/>
  </w:num>
  <w:num w:numId="8">
    <w:abstractNumId w:val="5"/>
  </w:num>
  <w:num w:numId="9">
    <w:abstractNumId w:val="14"/>
  </w:num>
  <w:num w:numId="10">
    <w:abstractNumId w:val="10"/>
  </w:num>
  <w:num w:numId="11">
    <w:abstractNumId w:val="3"/>
  </w:num>
  <w:num w:numId="12">
    <w:abstractNumId w:val="20"/>
  </w:num>
  <w:num w:numId="13">
    <w:abstractNumId w:val="8"/>
  </w:num>
  <w:num w:numId="14">
    <w:abstractNumId w:val="9"/>
  </w:num>
  <w:num w:numId="15">
    <w:abstractNumId w:val="1"/>
  </w:num>
  <w:num w:numId="16">
    <w:abstractNumId w:val="16"/>
  </w:num>
  <w:num w:numId="17">
    <w:abstractNumId w:val="22"/>
  </w:num>
  <w:num w:numId="18">
    <w:abstractNumId w:val="2"/>
  </w:num>
  <w:num w:numId="19">
    <w:abstractNumId w:val="4"/>
  </w:num>
  <w:num w:numId="20">
    <w:abstractNumId w:val="12"/>
  </w:num>
  <w:num w:numId="21">
    <w:abstractNumId w:val="19"/>
  </w:num>
  <w:num w:numId="22">
    <w:abstractNumId w:val="17"/>
  </w:num>
  <w:num w:numId="23">
    <w:abstractNumId w:val="23"/>
  </w:num>
  <w:num w:numId="24">
    <w:abstractNumId w:val="11"/>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60,#f3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B1"/>
    <w:rsid w:val="00001941"/>
    <w:rsid w:val="00002C5F"/>
    <w:rsid w:val="00014913"/>
    <w:rsid w:val="00016099"/>
    <w:rsid w:val="00016320"/>
    <w:rsid w:val="000213E3"/>
    <w:rsid w:val="00027D30"/>
    <w:rsid w:val="00027EAA"/>
    <w:rsid w:val="00030614"/>
    <w:rsid w:val="0003292D"/>
    <w:rsid w:val="00033011"/>
    <w:rsid w:val="00033041"/>
    <w:rsid w:val="00037783"/>
    <w:rsid w:val="0004181A"/>
    <w:rsid w:val="00042694"/>
    <w:rsid w:val="00043491"/>
    <w:rsid w:val="00046395"/>
    <w:rsid w:val="000502FC"/>
    <w:rsid w:val="000518BD"/>
    <w:rsid w:val="000529D0"/>
    <w:rsid w:val="00052B41"/>
    <w:rsid w:val="00055431"/>
    <w:rsid w:val="0005743C"/>
    <w:rsid w:val="00057A28"/>
    <w:rsid w:val="000655F3"/>
    <w:rsid w:val="00072992"/>
    <w:rsid w:val="00073BFA"/>
    <w:rsid w:val="00075042"/>
    <w:rsid w:val="000753D7"/>
    <w:rsid w:val="00077360"/>
    <w:rsid w:val="00082663"/>
    <w:rsid w:val="00085445"/>
    <w:rsid w:val="000872C1"/>
    <w:rsid w:val="00093DB3"/>
    <w:rsid w:val="0009426E"/>
    <w:rsid w:val="00095D49"/>
    <w:rsid w:val="00096D8A"/>
    <w:rsid w:val="000A0108"/>
    <w:rsid w:val="000A0420"/>
    <w:rsid w:val="000A0BFD"/>
    <w:rsid w:val="000A3D7D"/>
    <w:rsid w:val="000A504C"/>
    <w:rsid w:val="000B112D"/>
    <w:rsid w:val="000B1767"/>
    <w:rsid w:val="000B197B"/>
    <w:rsid w:val="000B4AAF"/>
    <w:rsid w:val="000B4FC1"/>
    <w:rsid w:val="000B5575"/>
    <w:rsid w:val="000B57F1"/>
    <w:rsid w:val="000B6A55"/>
    <w:rsid w:val="000C5ACF"/>
    <w:rsid w:val="000C627D"/>
    <w:rsid w:val="000C62AA"/>
    <w:rsid w:val="000C6F4B"/>
    <w:rsid w:val="000D1E94"/>
    <w:rsid w:val="000D2315"/>
    <w:rsid w:val="000D4663"/>
    <w:rsid w:val="000D4858"/>
    <w:rsid w:val="000D61DF"/>
    <w:rsid w:val="000E053D"/>
    <w:rsid w:val="000E18BC"/>
    <w:rsid w:val="000E296C"/>
    <w:rsid w:val="000E2D93"/>
    <w:rsid w:val="000E509C"/>
    <w:rsid w:val="000E5A1C"/>
    <w:rsid w:val="000E60EE"/>
    <w:rsid w:val="000F01DF"/>
    <w:rsid w:val="000F06C1"/>
    <w:rsid w:val="000F28B8"/>
    <w:rsid w:val="000F456F"/>
    <w:rsid w:val="000F5369"/>
    <w:rsid w:val="000F668B"/>
    <w:rsid w:val="001006CC"/>
    <w:rsid w:val="00103D3A"/>
    <w:rsid w:val="00106BD5"/>
    <w:rsid w:val="00106BF0"/>
    <w:rsid w:val="00111231"/>
    <w:rsid w:val="00114322"/>
    <w:rsid w:val="00116878"/>
    <w:rsid w:val="001206D7"/>
    <w:rsid w:val="00121328"/>
    <w:rsid w:val="001228FD"/>
    <w:rsid w:val="0012359A"/>
    <w:rsid w:val="00124BCA"/>
    <w:rsid w:val="00127E9B"/>
    <w:rsid w:val="00130A6A"/>
    <w:rsid w:val="00131806"/>
    <w:rsid w:val="00137F14"/>
    <w:rsid w:val="00155359"/>
    <w:rsid w:val="00156CF8"/>
    <w:rsid w:val="001603F5"/>
    <w:rsid w:val="00160C39"/>
    <w:rsid w:val="00163F04"/>
    <w:rsid w:val="00164616"/>
    <w:rsid w:val="00165211"/>
    <w:rsid w:val="00165540"/>
    <w:rsid w:val="0016655F"/>
    <w:rsid w:val="00171194"/>
    <w:rsid w:val="00172E52"/>
    <w:rsid w:val="001743F7"/>
    <w:rsid w:val="00177B7B"/>
    <w:rsid w:val="00180024"/>
    <w:rsid w:val="00182B91"/>
    <w:rsid w:val="00184908"/>
    <w:rsid w:val="00185E0F"/>
    <w:rsid w:val="001873B6"/>
    <w:rsid w:val="00187EA5"/>
    <w:rsid w:val="001905D0"/>
    <w:rsid w:val="00190E9B"/>
    <w:rsid w:val="00190EFB"/>
    <w:rsid w:val="001913A7"/>
    <w:rsid w:val="00192A9E"/>
    <w:rsid w:val="00193A35"/>
    <w:rsid w:val="0019590E"/>
    <w:rsid w:val="00196392"/>
    <w:rsid w:val="0019756A"/>
    <w:rsid w:val="001A24FD"/>
    <w:rsid w:val="001A657F"/>
    <w:rsid w:val="001A70A8"/>
    <w:rsid w:val="001B07C4"/>
    <w:rsid w:val="001B455A"/>
    <w:rsid w:val="001B4C9B"/>
    <w:rsid w:val="001B5754"/>
    <w:rsid w:val="001B5DF4"/>
    <w:rsid w:val="001C6189"/>
    <w:rsid w:val="001C7961"/>
    <w:rsid w:val="001D0667"/>
    <w:rsid w:val="001D42B1"/>
    <w:rsid w:val="001E0039"/>
    <w:rsid w:val="001E199E"/>
    <w:rsid w:val="001F0C66"/>
    <w:rsid w:val="001F1D03"/>
    <w:rsid w:val="001F521B"/>
    <w:rsid w:val="001F6357"/>
    <w:rsid w:val="001F7125"/>
    <w:rsid w:val="00204398"/>
    <w:rsid w:val="00204906"/>
    <w:rsid w:val="00204A81"/>
    <w:rsid w:val="00204D76"/>
    <w:rsid w:val="00207E8F"/>
    <w:rsid w:val="002117F1"/>
    <w:rsid w:val="00212C43"/>
    <w:rsid w:val="0021576F"/>
    <w:rsid w:val="002179EC"/>
    <w:rsid w:val="0022531D"/>
    <w:rsid w:val="00225681"/>
    <w:rsid w:val="002272AE"/>
    <w:rsid w:val="0023106D"/>
    <w:rsid w:val="002323E2"/>
    <w:rsid w:val="002328EE"/>
    <w:rsid w:val="00232EB7"/>
    <w:rsid w:val="002333D3"/>
    <w:rsid w:val="00235B53"/>
    <w:rsid w:val="0023674F"/>
    <w:rsid w:val="00242C91"/>
    <w:rsid w:val="0024317F"/>
    <w:rsid w:val="0024607A"/>
    <w:rsid w:val="002509EA"/>
    <w:rsid w:val="00252091"/>
    <w:rsid w:val="00254EDF"/>
    <w:rsid w:val="0026074C"/>
    <w:rsid w:val="00260D46"/>
    <w:rsid w:val="00261243"/>
    <w:rsid w:val="00262372"/>
    <w:rsid w:val="002646EC"/>
    <w:rsid w:val="00264C66"/>
    <w:rsid w:val="00265FB7"/>
    <w:rsid w:val="00266DAE"/>
    <w:rsid w:val="00270C82"/>
    <w:rsid w:val="002713FD"/>
    <w:rsid w:val="00272659"/>
    <w:rsid w:val="002759A3"/>
    <w:rsid w:val="00276DFF"/>
    <w:rsid w:val="00280B29"/>
    <w:rsid w:val="002823D7"/>
    <w:rsid w:val="00282EB6"/>
    <w:rsid w:val="00283E6B"/>
    <w:rsid w:val="00285FDE"/>
    <w:rsid w:val="002869C3"/>
    <w:rsid w:val="0028794D"/>
    <w:rsid w:val="002A006F"/>
    <w:rsid w:val="002A408B"/>
    <w:rsid w:val="002A5B19"/>
    <w:rsid w:val="002B3768"/>
    <w:rsid w:val="002B4016"/>
    <w:rsid w:val="002B7649"/>
    <w:rsid w:val="002D02ED"/>
    <w:rsid w:val="002D0A59"/>
    <w:rsid w:val="002D0D16"/>
    <w:rsid w:val="002D0F0D"/>
    <w:rsid w:val="002D34A2"/>
    <w:rsid w:val="002D3FF2"/>
    <w:rsid w:val="002D40A0"/>
    <w:rsid w:val="002D5BF0"/>
    <w:rsid w:val="002E2CF6"/>
    <w:rsid w:val="002E5689"/>
    <w:rsid w:val="002E6F29"/>
    <w:rsid w:val="002F018D"/>
    <w:rsid w:val="002F4C41"/>
    <w:rsid w:val="002F70B8"/>
    <w:rsid w:val="002F797C"/>
    <w:rsid w:val="00300584"/>
    <w:rsid w:val="003016CD"/>
    <w:rsid w:val="003060BA"/>
    <w:rsid w:val="003065B3"/>
    <w:rsid w:val="003122BA"/>
    <w:rsid w:val="00313246"/>
    <w:rsid w:val="00313D4F"/>
    <w:rsid w:val="0031432B"/>
    <w:rsid w:val="00316B55"/>
    <w:rsid w:val="003172E8"/>
    <w:rsid w:val="00320133"/>
    <w:rsid w:val="003210BF"/>
    <w:rsid w:val="003248FC"/>
    <w:rsid w:val="00327AAD"/>
    <w:rsid w:val="00331524"/>
    <w:rsid w:val="00331EB7"/>
    <w:rsid w:val="003325C5"/>
    <w:rsid w:val="0033330B"/>
    <w:rsid w:val="003334BB"/>
    <w:rsid w:val="00334B1B"/>
    <w:rsid w:val="00335375"/>
    <w:rsid w:val="00341D6E"/>
    <w:rsid w:val="003424E6"/>
    <w:rsid w:val="00342DFC"/>
    <w:rsid w:val="003462FF"/>
    <w:rsid w:val="00347CF2"/>
    <w:rsid w:val="003514ED"/>
    <w:rsid w:val="00356193"/>
    <w:rsid w:val="00357BBC"/>
    <w:rsid w:val="00357DE8"/>
    <w:rsid w:val="00365702"/>
    <w:rsid w:val="003666A2"/>
    <w:rsid w:val="00367E1B"/>
    <w:rsid w:val="00371309"/>
    <w:rsid w:val="00373D93"/>
    <w:rsid w:val="00374ABC"/>
    <w:rsid w:val="003750D6"/>
    <w:rsid w:val="00376D2C"/>
    <w:rsid w:val="003801BC"/>
    <w:rsid w:val="00381D7F"/>
    <w:rsid w:val="00382B81"/>
    <w:rsid w:val="0038364C"/>
    <w:rsid w:val="0038377A"/>
    <w:rsid w:val="00384030"/>
    <w:rsid w:val="00384EC3"/>
    <w:rsid w:val="00390AFC"/>
    <w:rsid w:val="003926F9"/>
    <w:rsid w:val="00394CE3"/>
    <w:rsid w:val="003A0469"/>
    <w:rsid w:val="003A08DB"/>
    <w:rsid w:val="003A0CD5"/>
    <w:rsid w:val="003A27FC"/>
    <w:rsid w:val="003A2F11"/>
    <w:rsid w:val="003A3112"/>
    <w:rsid w:val="003A5A0E"/>
    <w:rsid w:val="003B12C9"/>
    <w:rsid w:val="003B2E34"/>
    <w:rsid w:val="003B4C9D"/>
    <w:rsid w:val="003B56FB"/>
    <w:rsid w:val="003B57B2"/>
    <w:rsid w:val="003B73A5"/>
    <w:rsid w:val="003C2EC0"/>
    <w:rsid w:val="003C3BD7"/>
    <w:rsid w:val="003C4516"/>
    <w:rsid w:val="003C4FEA"/>
    <w:rsid w:val="003C5DEB"/>
    <w:rsid w:val="003D3E9A"/>
    <w:rsid w:val="003D4C02"/>
    <w:rsid w:val="003E0F68"/>
    <w:rsid w:val="003E3AB0"/>
    <w:rsid w:val="003F1161"/>
    <w:rsid w:val="003F23AF"/>
    <w:rsid w:val="003F2403"/>
    <w:rsid w:val="003F32AB"/>
    <w:rsid w:val="003F4400"/>
    <w:rsid w:val="003F6A42"/>
    <w:rsid w:val="003F7332"/>
    <w:rsid w:val="004010E0"/>
    <w:rsid w:val="00401B46"/>
    <w:rsid w:val="00401CD7"/>
    <w:rsid w:val="00403E9E"/>
    <w:rsid w:val="00405A42"/>
    <w:rsid w:val="00406206"/>
    <w:rsid w:val="00414392"/>
    <w:rsid w:val="004143C3"/>
    <w:rsid w:val="004146FB"/>
    <w:rsid w:val="00414B02"/>
    <w:rsid w:val="00416854"/>
    <w:rsid w:val="00416CE8"/>
    <w:rsid w:val="004179EA"/>
    <w:rsid w:val="00421DD7"/>
    <w:rsid w:val="00427B2A"/>
    <w:rsid w:val="0043074C"/>
    <w:rsid w:val="0043142B"/>
    <w:rsid w:val="00433260"/>
    <w:rsid w:val="00433AEC"/>
    <w:rsid w:val="00437106"/>
    <w:rsid w:val="004377C8"/>
    <w:rsid w:val="00437CCA"/>
    <w:rsid w:val="004412D1"/>
    <w:rsid w:val="00442B2E"/>
    <w:rsid w:val="004433DA"/>
    <w:rsid w:val="004435E5"/>
    <w:rsid w:val="00445542"/>
    <w:rsid w:val="00447CFF"/>
    <w:rsid w:val="004549E8"/>
    <w:rsid w:val="00462D40"/>
    <w:rsid w:val="00462E43"/>
    <w:rsid w:val="00464E60"/>
    <w:rsid w:val="00465CA6"/>
    <w:rsid w:val="00465F4F"/>
    <w:rsid w:val="00467804"/>
    <w:rsid w:val="00472872"/>
    <w:rsid w:val="00473314"/>
    <w:rsid w:val="0047342D"/>
    <w:rsid w:val="004741C6"/>
    <w:rsid w:val="00475B93"/>
    <w:rsid w:val="0047714A"/>
    <w:rsid w:val="00477876"/>
    <w:rsid w:val="00480E7D"/>
    <w:rsid w:val="0048113A"/>
    <w:rsid w:val="00482792"/>
    <w:rsid w:val="00484235"/>
    <w:rsid w:val="00485905"/>
    <w:rsid w:val="0048652D"/>
    <w:rsid w:val="00486E0B"/>
    <w:rsid w:val="00492124"/>
    <w:rsid w:val="00492EB1"/>
    <w:rsid w:val="004973EB"/>
    <w:rsid w:val="004A2F72"/>
    <w:rsid w:val="004B23C4"/>
    <w:rsid w:val="004B37B7"/>
    <w:rsid w:val="004B641C"/>
    <w:rsid w:val="004B6AC2"/>
    <w:rsid w:val="004B7BE4"/>
    <w:rsid w:val="004B7E01"/>
    <w:rsid w:val="004C6165"/>
    <w:rsid w:val="004C6623"/>
    <w:rsid w:val="004C674C"/>
    <w:rsid w:val="004C6F90"/>
    <w:rsid w:val="004D008B"/>
    <w:rsid w:val="004D14DD"/>
    <w:rsid w:val="004D63F2"/>
    <w:rsid w:val="004D6EEC"/>
    <w:rsid w:val="004D7833"/>
    <w:rsid w:val="004E0EEB"/>
    <w:rsid w:val="004E1E5A"/>
    <w:rsid w:val="004E20EC"/>
    <w:rsid w:val="004E2F2C"/>
    <w:rsid w:val="004E413C"/>
    <w:rsid w:val="004E4E1B"/>
    <w:rsid w:val="004E6D8A"/>
    <w:rsid w:val="004F032C"/>
    <w:rsid w:val="004F0586"/>
    <w:rsid w:val="004F27E9"/>
    <w:rsid w:val="004F4029"/>
    <w:rsid w:val="004F533A"/>
    <w:rsid w:val="004F75FB"/>
    <w:rsid w:val="004F7AC6"/>
    <w:rsid w:val="00504B0F"/>
    <w:rsid w:val="00505A0D"/>
    <w:rsid w:val="00510DF1"/>
    <w:rsid w:val="00513CD4"/>
    <w:rsid w:val="00516A76"/>
    <w:rsid w:val="00523D2E"/>
    <w:rsid w:val="00523ED1"/>
    <w:rsid w:val="00524FD3"/>
    <w:rsid w:val="005251CB"/>
    <w:rsid w:val="005251E0"/>
    <w:rsid w:val="005300C1"/>
    <w:rsid w:val="005404FB"/>
    <w:rsid w:val="00540925"/>
    <w:rsid w:val="0054218E"/>
    <w:rsid w:val="00545B37"/>
    <w:rsid w:val="005470D5"/>
    <w:rsid w:val="005509FF"/>
    <w:rsid w:val="00556108"/>
    <w:rsid w:val="00556494"/>
    <w:rsid w:val="00560659"/>
    <w:rsid w:val="00560924"/>
    <w:rsid w:val="00562EFA"/>
    <w:rsid w:val="005636C0"/>
    <w:rsid w:val="00564000"/>
    <w:rsid w:val="00564D73"/>
    <w:rsid w:val="00570B43"/>
    <w:rsid w:val="00571E0C"/>
    <w:rsid w:val="00577402"/>
    <w:rsid w:val="00580716"/>
    <w:rsid w:val="00580EA9"/>
    <w:rsid w:val="00585308"/>
    <w:rsid w:val="00585F1F"/>
    <w:rsid w:val="0058627E"/>
    <w:rsid w:val="00590902"/>
    <w:rsid w:val="0059386D"/>
    <w:rsid w:val="00594309"/>
    <w:rsid w:val="00597238"/>
    <w:rsid w:val="005978E9"/>
    <w:rsid w:val="005A4AE7"/>
    <w:rsid w:val="005A6380"/>
    <w:rsid w:val="005B13B7"/>
    <w:rsid w:val="005B48C0"/>
    <w:rsid w:val="005B5117"/>
    <w:rsid w:val="005B63BD"/>
    <w:rsid w:val="005C0F33"/>
    <w:rsid w:val="005C313D"/>
    <w:rsid w:val="005C5579"/>
    <w:rsid w:val="005C5897"/>
    <w:rsid w:val="005C6833"/>
    <w:rsid w:val="005C6924"/>
    <w:rsid w:val="005D033F"/>
    <w:rsid w:val="005D2630"/>
    <w:rsid w:val="005D3054"/>
    <w:rsid w:val="005D4BAE"/>
    <w:rsid w:val="005D7616"/>
    <w:rsid w:val="005E3736"/>
    <w:rsid w:val="005E3B5B"/>
    <w:rsid w:val="005E3E80"/>
    <w:rsid w:val="005E4422"/>
    <w:rsid w:val="005E5036"/>
    <w:rsid w:val="005E7696"/>
    <w:rsid w:val="005E7A6B"/>
    <w:rsid w:val="005F0206"/>
    <w:rsid w:val="005F17E5"/>
    <w:rsid w:val="005F2F66"/>
    <w:rsid w:val="005F484E"/>
    <w:rsid w:val="005F505D"/>
    <w:rsid w:val="005F54C7"/>
    <w:rsid w:val="00603285"/>
    <w:rsid w:val="00603E1B"/>
    <w:rsid w:val="00605B6B"/>
    <w:rsid w:val="006169C6"/>
    <w:rsid w:val="006179B1"/>
    <w:rsid w:val="00621721"/>
    <w:rsid w:val="00623572"/>
    <w:rsid w:val="0062485B"/>
    <w:rsid w:val="00624B16"/>
    <w:rsid w:val="00625243"/>
    <w:rsid w:val="00625F20"/>
    <w:rsid w:val="006265EC"/>
    <w:rsid w:val="00626742"/>
    <w:rsid w:val="00627812"/>
    <w:rsid w:val="006320E9"/>
    <w:rsid w:val="006364C6"/>
    <w:rsid w:val="006369D7"/>
    <w:rsid w:val="00636D19"/>
    <w:rsid w:val="006376AF"/>
    <w:rsid w:val="006409CC"/>
    <w:rsid w:val="006434E4"/>
    <w:rsid w:val="00660DAB"/>
    <w:rsid w:val="00662E87"/>
    <w:rsid w:val="00670778"/>
    <w:rsid w:val="00676F64"/>
    <w:rsid w:val="00677610"/>
    <w:rsid w:val="00680475"/>
    <w:rsid w:val="00686028"/>
    <w:rsid w:val="006874E6"/>
    <w:rsid w:val="00693E06"/>
    <w:rsid w:val="00694BBE"/>
    <w:rsid w:val="006A2300"/>
    <w:rsid w:val="006A2C48"/>
    <w:rsid w:val="006A2FC2"/>
    <w:rsid w:val="006A58C0"/>
    <w:rsid w:val="006A65E2"/>
    <w:rsid w:val="006A6B9E"/>
    <w:rsid w:val="006B11CD"/>
    <w:rsid w:val="006B4DD9"/>
    <w:rsid w:val="006C0B43"/>
    <w:rsid w:val="006C167C"/>
    <w:rsid w:val="006C181C"/>
    <w:rsid w:val="006C4EC8"/>
    <w:rsid w:val="006C634B"/>
    <w:rsid w:val="006D2983"/>
    <w:rsid w:val="006D517B"/>
    <w:rsid w:val="006D7AF9"/>
    <w:rsid w:val="006D7D48"/>
    <w:rsid w:val="006E0FA0"/>
    <w:rsid w:val="006E266C"/>
    <w:rsid w:val="006E3418"/>
    <w:rsid w:val="006E3631"/>
    <w:rsid w:val="006E541D"/>
    <w:rsid w:val="006E593D"/>
    <w:rsid w:val="006F117B"/>
    <w:rsid w:val="006F1CE2"/>
    <w:rsid w:val="006F36AD"/>
    <w:rsid w:val="006F4D03"/>
    <w:rsid w:val="006F6EF0"/>
    <w:rsid w:val="00702511"/>
    <w:rsid w:val="007027B1"/>
    <w:rsid w:val="00705980"/>
    <w:rsid w:val="00705BBB"/>
    <w:rsid w:val="007120D3"/>
    <w:rsid w:val="007122CB"/>
    <w:rsid w:val="007211E1"/>
    <w:rsid w:val="00722911"/>
    <w:rsid w:val="00723434"/>
    <w:rsid w:val="00723D9D"/>
    <w:rsid w:val="00724EA7"/>
    <w:rsid w:val="00725B61"/>
    <w:rsid w:val="007279F0"/>
    <w:rsid w:val="00727A91"/>
    <w:rsid w:val="00731793"/>
    <w:rsid w:val="0073263F"/>
    <w:rsid w:val="007344E3"/>
    <w:rsid w:val="00734E97"/>
    <w:rsid w:val="00743B3C"/>
    <w:rsid w:val="0074695C"/>
    <w:rsid w:val="007500DF"/>
    <w:rsid w:val="00752929"/>
    <w:rsid w:val="0075347C"/>
    <w:rsid w:val="007553B5"/>
    <w:rsid w:val="00756FB3"/>
    <w:rsid w:val="00760E04"/>
    <w:rsid w:val="00773B16"/>
    <w:rsid w:val="00775D82"/>
    <w:rsid w:val="00780089"/>
    <w:rsid w:val="007826B5"/>
    <w:rsid w:val="00782EDD"/>
    <w:rsid w:val="00784CF7"/>
    <w:rsid w:val="00784ED2"/>
    <w:rsid w:val="00785FB3"/>
    <w:rsid w:val="0078619E"/>
    <w:rsid w:val="007875D4"/>
    <w:rsid w:val="007879FE"/>
    <w:rsid w:val="00795D40"/>
    <w:rsid w:val="007A0D65"/>
    <w:rsid w:val="007A10F5"/>
    <w:rsid w:val="007A15FD"/>
    <w:rsid w:val="007A2067"/>
    <w:rsid w:val="007A42F1"/>
    <w:rsid w:val="007A583A"/>
    <w:rsid w:val="007A6909"/>
    <w:rsid w:val="007A6A16"/>
    <w:rsid w:val="007A79B3"/>
    <w:rsid w:val="007B4368"/>
    <w:rsid w:val="007B4848"/>
    <w:rsid w:val="007B5409"/>
    <w:rsid w:val="007B663C"/>
    <w:rsid w:val="007C0387"/>
    <w:rsid w:val="007C634A"/>
    <w:rsid w:val="007C7546"/>
    <w:rsid w:val="007D2213"/>
    <w:rsid w:val="007D2AD2"/>
    <w:rsid w:val="007D31B9"/>
    <w:rsid w:val="007D32E2"/>
    <w:rsid w:val="007D562F"/>
    <w:rsid w:val="007D7130"/>
    <w:rsid w:val="007E1058"/>
    <w:rsid w:val="007E194B"/>
    <w:rsid w:val="007E2480"/>
    <w:rsid w:val="007E2F92"/>
    <w:rsid w:val="007E48A9"/>
    <w:rsid w:val="007F1354"/>
    <w:rsid w:val="007F183A"/>
    <w:rsid w:val="007F4BD1"/>
    <w:rsid w:val="007F56CF"/>
    <w:rsid w:val="008017B7"/>
    <w:rsid w:val="0080227C"/>
    <w:rsid w:val="008024C2"/>
    <w:rsid w:val="008034D7"/>
    <w:rsid w:val="008063EC"/>
    <w:rsid w:val="00807226"/>
    <w:rsid w:val="008078F7"/>
    <w:rsid w:val="00807A88"/>
    <w:rsid w:val="00810066"/>
    <w:rsid w:val="00810847"/>
    <w:rsid w:val="008134A7"/>
    <w:rsid w:val="00816987"/>
    <w:rsid w:val="00820FF8"/>
    <w:rsid w:val="008227FA"/>
    <w:rsid w:val="008237A7"/>
    <w:rsid w:val="0082458F"/>
    <w:rsid w:val="00824878"/>
    <w:rsid w:val="00827182"/>
    <w:rsid w:val="00827E67"/>
    <w:rsid w:val="00830A46"/>
    <w:rsid w:val="0083677C"/>
    <w:rsid w:val="00840266"/>
    <w:rsid w:val="00844592"/>
    <w:rsid w:val="008447D4"/>
    <w:rsid w:val="008449A1"/>
    <w:rsid w:val="00845300"/>
    <w:rsid w:val="0084684E"/>
    <w:rsid w:val="008552E2"/>
    <w:rsid w:val="00855B24"/>
    <w:rsid w:val="00860547"/>
    <w:rsid w:val="00864B3C"/>
    <w:rsid w:val="00871D9F"/>
    <w:rsid w:val="00872C70"/>
    <w:rsid w:val="00875A3D"/>
    <w:rsid w:val="00881D49"/>
    <w:rsid w:val="008855E5"/>
    <w:rsid w:val="00886915"/>
    <w:rsid w:val="00886B92"/>
    <w:rsid w:val="00887220"/>
    <w:rsid w:val="00891616"/>
    <w:rsid w:val="00892F95"/>
    <w:rsid w:val="00894D04"/>
    <w:rsid w:val="00895702"/>
    <w:rsid w:val="0089570C"/>
    <w:rsid w:val="0089723C"/>
    <w:rsid w:val="008A094D"/>
    <w:rsid w:val="008A2276"/>
    <w:rsid w:val="008A2365"/>
    <w:rsid w:val="008A2A38"/>
    <w:rsid w:val="008A34F2"/>
    <w:rsid w:val="008A3D63"/>
    <w:rsid w:val="008A51B4"/>
    <w:rsid w:val="008A58FC"/>
    <w:rsid w:val="008A7F05"/>
    <w:rsid w:val="008B0B92"/>
    <w:rsid w:val="008B1AA8"/>
    <w:rsid w:val="008B401F"/>
    <w:rsid w:val="008B6619"/>
    <w:rsid w:val="008B69F3"/>
    <w:rsid w:val="008B6E55"/>
    <w:rsid w:val="008B7BF9"/>
    <w:rsid w:val="008C0190"/>
    <w:rsid w:val="008C184F"/>
    <w:rsid w:val="008C18A2"/>
    <w:rsid w:val="008C1C2A"/>
    <w:rsid w:val="008C3728"/>
    <w:rsid w:val="008C3C4C"/>
    <w:rsid w:val="008C45F6"/>
    <w:rsid w:val="008D07E0"/>
    <w:rsid w:val="008D09D8"/>
    <w:rsid w:val="008D1A9A"/>
    <w:rsid w:val="008D6D76"/>
    <w:rsid w:val="008E3838"/>
    <w:rsid w:val="008E54D2"/>
    <w:rsid w:val="008F023D"/>
    <w:rsid w:val="008F098E"/>
    <w:rsid w:val="008F0C53"/>
    <w:rsid w:val="008F1C25"/>
    <w:rsid w:val="008F4294"/>
    <w:rsid w:val="00900996"/>
    <w:rsid w:val="00901265"/>
    <w:rsid w:val="00901A14"/>
    <w:rsid w:val="00903286"/>
    <w:rsid w:val="00904957"/>
    <w:rsid w:val="00905436"/>
    <w:rsid w:val="00905965"/>
    <w:rsid w:val="0091129A"/>
    <w:rsid w:val="00912474"/>
    <w:rsid w:val="009135AF"/>
    <w:rsid w:val="00915BC0"/>
    <w:rsid w:val="0092008A"/>
    <w:rsid w:val="009201A6"/>
    <w:rsid w:val="00921B86"/>
    <w:rsid w:val="00922BB0"/>
    <w:rsid w:val="009328F3"/>
    <w:rsid w:val="00933311"/>
    <w:rsid w:val="00941F65"/>
    <w:rsid w:val="0094318F"/>
    <w:rsid w:val="00943782"/>
    <w:rsid w:val="009445D3"/>
    <w:rsid w:val="00944970"/>
    <w:rsid w:val="00946787"/>
    <w:rsid w:val="009540B3"/>
    <w:rsid w:val="00955417"/>
    <w:rsid w:val="00955789"/>
    <w:rsid w:val="00956BEE"/>
    <w:rsid w:val="00956EEA"/>
    <w:rsid w:val="009577DF"/>
    <w:rsid w:val="00960647"/>
    <w:rsid w:val="009614A1"/>
    <w:rsid w:val="00961BEA"/>
    <w:rsid w:val="009624FA"/>
    <w:rsid w:val="009675DE"/>
    <w:rsid w:val="00976418"/>
    <w:rsid w:val="009772F2"/>
    <w:rsid w:val="00981072"/>
    <w:rsid w:val="00982F2C"/>
    <w:rsid w:val="009844CD"/>
    <w:rsid w:val="009908D5"/>
    <w:rsid w:val="009930CC"/>
    <w:rsid w:val="00993B20"/>
    <w:rsid w:val="0099416A"/>
    <w:rsid w:val="009958DD"/>
    <w:rsid w:val="009A1FAD"/>
    <w:rsid w:val="009A363D"/>
    <w:rsid w:val="009A798B"/>
    <w:rsid w:val="009B0E42"/>
    <w:rsid w:val="009B2AD4"/>
    <w:rsid w:val="009B3B76"/>
    <w:rsid w:val="009B4D54"/>
    <w:rsid w:val="009B54D2"/>
    <w:rsid w:val="009B6ACE"/>
    <w:rsid w:val="009C133B"/>
    <w:rsid w:val="009C1674"/>
    <w:rsid w:val="009C2227"/>
    <w:rsid w:val="009C29EF"/>
    <w:rsid w:val="009C3D24"/>
    <w:rsid w:val="009C6A96"/>
    <w:rsid w:val="009C74E1"/>
    <w:rsid w:val="009D0EC7"/>
    <w:rsid w:val="009D38D2"/>
    <w:rsid w:val="009D5870"/>
    <w:rsid w:val="009E2765"/>
    <w:rsid w:val="009E2902"/>
    <w:rsid w:val="009E617B"/>
    <w:rsid w:val="009E6625"/>
    <w:rsid w:val="009F5C98"/>
    <w:rsid w:val="009F5FDC"/>
    <w:rsid w:val="00A01D69"/>
    <w:rsid w:val="00A029C3"/>
    <w:rsid w:val="00A0379A"/>
    <w:rsid w:val="00A05ADC"/>
    <w:rsid w:val="00A05B16"/>
    <w:rsid w:val="00A05FFA"/>
    <w:rsid w:val="00A066FF"/>
    <w:rsid w:val="00A073A1"/>
    <w:rsid w:val="00A107A7"/>
    <w:rsid w:val="00A11983"/>
    <w:rsid w:val="00A11BF6"/>
    <w:rsid w:val="00A11FAB"/>
    <w:rsid w:val="00A14D44"/>
    <w:rsid w:val="00A15B0E"/>
    <w:rsid w:val="00A16717"/>
    <w:rsid w:val="00A16A09"/>
    <w:rsid w:val="00A20C3B"/>
    <w:rsid w:val="00A21C49"/>
    <w:rsid w:val="00A21CA2"/>
    <w:rsid w:val="00A22B11"/>
    <w:rsid w:val="00A25D52"/>
    <w:rsid w:val="00A25EC3"/>
    <w:rsid w:val="00A264C2"/>
    <w:rsid w:val="00A301DF"/>
    <w:rsid w:val="00A30B16"/>
    <w:rsid w:val="00A311E0"/>
    <w:rsid w:val="00A3135B"/>
    <w:rsid w:val="00A33FCF"/>
    <w:rsid w:val="00A349E0"/>
    <w:rsid w:val="00A37097"/>
    <w:rsid w:val="00A3776E"/>
    <w:rsid w:val="00A405A5"/>
    <w:rsid w:val="00A40919"/>
    <w:rsid w:val="00A41476"/>
    <w:rsid w:val="00A43C31"/>
    <w:rsid w:val="00A44156"/>
    <w:rsid w:val="00A44D60"/>
    <w:rsid w:val="00A4709B"/>
    <w:rsid w:val="00A47202"/>
    <w:rsid w:val="00A51F81"/>
    <w:rsid w:val="00A535EA"/>
    <w:rsid w:val="00A540CE"/>
    <w:rsid w:val="00A56E65"/>
    <w:rsid w:val="00A60BF3"/>
    <w:rsid w:val="00A630EB"/>
    <w:rsid w:val="00A64993"/>
    <w:rsid w:val="00A70404"/>
    <w:rsid w:val="00A70FB7"/>
    <w:rsid w:val="00A71A83"/>
    <w:rsid w:val="00A742D0"/>
    <w:rsid w:val="00A74EE4"/>
    <w:rsid w:val="00A76F4F"/>
    <w:rsid w:val="00A77292"/>
    <w:rsid w:val="00A81448"/>
    <w:rsid w:val="00A825E7"/>
    <w:rsid w:val="00A863AB"/>
    <w:rsid w:val="00A8695F"/>
    <w:rsid w:val="00A879D0"/>
    <w:rsid w:val="00A92D06"/>
    <w:rsid w:val="00A957BF"/>
    <w:rsid w:val="00AA1624"/>
    <w:rsid w:val="00AA7262"/>
    <w:rsid w:val="00AA76EA"/>
    <w:rsid w:val="00AA7B0B"/>
    <w:rsid w:val="00AB2298"/>
    <w:rsid w:val="00AB47ED"/>
    <w:rsid w:val="00AB69F3"/>
    <w:rsid w:val="00AC1B73"/>
    <w:rsid w:val="00AC1B80"/>
    <w:rsid w:val="00AC4B45"/>
    <w:rsid w:val="00AC4CC8"/>
    <w:rsid w:val="00AC4FB3"/>
    <w:rsid w:val="00AD2005"/>
    <w:rsid w:val="00AD4892"/>
    <w:rsid w:val="00AE1322"/>
    <w:rsid w:val="00AE47CB"/>
    <w:rsid w:val="00AF0C23"/>
    <w:rsid w:val="00AF1891"/>
    <w:rsid w:val="00AF4857"/>
    <w:rsid w:val="00AF7796"/>
    <w:rsid w:val="00B01E72"/>
    <w:rsid w:val="00B03B6E"/>
    <w:rsid w:val="00B04DC4"/>
    <w:rsid w:val="00B078B7"/>
    <w:rsid w:val="00B07999"/>
    <w:rsid w:val="00B12BDB"/>
    <w:rsid w:val="00B13F31"/>
    <w:rsid w:val="00B15DC6"/>
    <w:rsid w:val="00B160F0"/>
    <w:rsid w:val="00B16FBC"/>
    <w:rsid w:val="00B219CC"/>
    <w:rsid w:val="00B2543F"/>
    <w:rsid w:val="00B270CC"/>
    <w:rsid w:val="00B31939"/>
    <w:rsid w:val="00B34546"/>
    <w:rsid w:val="00B35380"/>
    <w:rsid w:val="00B35866"/>
    <w:rsid w:val="00B36062"/>
    <w:rsid w:val="00B363C5"/>
    <w:rsid w:val="00B36A18"/>
    <w:rsid w:val="00B3709E"/>
    <w:rsid w:val="00B4695D"/>
    <w:rsid w:val="00B46D10"/>
    <w:rsid w:val="00B50ACC"/>
    <w:rsid w:val="00B5135D"/>
    <w:rsid w:val="00B51E78"/>
    <w:rsid w:val="00B5426F"/>
    <w:rsid w:val="00B55F67"/>
    <w:rsid w:val="00B707CE"/>
    <w:rsid w:val="00B71E08"/>
    <w:rsid w:val="00B72FBA"/>
    <w:rsid w:val="00B744FB"/>
    <w:rsid w:val="00B74756"/>
    <w:rsid w:val="00B74D56"/>
    <w:rsid w:val="00B74E51"/>
    <w:rsid w:val="00B76DD9"/>
    <w:rsid w:val="00B76E30"/>
    <w:rsid w:val="00B774A2"/>
    <w:rsid w:val="00B80103"/>
    <w:rsid w:val="00B81479"/>
    <w:rsid w:val="00B815E8"/>
    <w:rsid w:val="00B82035"/>
    <w:rsid w:val="00B82F9B"/>
    <w:rsid w:val="00B83D3E"/>
    <w:rsid w:val="00B84A53"/>
    <w:rsid w:val="00B855A9"/>
    <w:rsid w:val="00B857D6"/>
    <w:rsid w:val="00B87C0D"/>
    <w:rsid w:val="00B93494"/>
    <w:rsid w:val="00B9383E"/>
    <w:rsid w:val="00B956E7"/>
    <w:rsid w:val="00BA13BD"/>
    <w:rsid w:val="00BA5C7A"/>
    <w:rsid w:val="00BB0DC4"/>
    <w:rsid w:val="00BB2FF1"/>
    <w:rsid w:val="00BB3421"/>
    <w:rsid w:val="00BB4959"/>
    <w:rsid w:val="00BB7F9B"/>
    <w:rsid w:val="00BC0BDA"/>
    <w:rsid w:val="00BC3889"/>
    <w:rsid w:val="00BC4126"/>
    <w:rsid w:val="00BC4457"/>
    <w:rsid w:val="00BC4FB9"/>
    <w:rsid w:val="00BC61E6"/>
    <w:rsid w:val="00BC7972"/>
    <w:rsid w:val="00BD029C"/>
    <w:rsid w:val="00BD0F06"/>
    <w:rsid w:val="00BD1D97"/>
    <w:rsid w:val="00BD5AEE"/>
    <w:rsid w:val="00BD6E5A"/>
    <w:rsid w:val="00BD6E78"/>
    <w:rsid w:val="00BD7BFA"/>
    <w:rsid w:val="00BD7E56"/>
    <w:rsid w:val="00BE0A5E"/>
    <w:rsid w:val="00BE0A99"/>
    <w:rsid w:val="00BE0B27"/>
    <w:rsid w:val="00BE1D69"/>
    <w:rsid w:val="00BE2209"/>
    <w:rsid w:val="00BE3700"/>
    <w:rsid w:val="00BE37A8"/>
    <w:rsid w:val="00BE490A"/>
    <w:rsid w:val="00BE4D0C"/>
    <w:rsid w:val="00BE5BAC"/>
    <w:rsid w:val="00BE77F5"/>
    <w:rsid w:val="00BE7C5E"/>
    <w:rsid w:val="00BE7FF9"/>
    <w:rsid w:val="00BF0010"/>
    <w:rsid w:val="00BF29BC"/>
    <w:rsid w:val="00BF435A"/>
    <w:rsid w:val="00BF4AAD"/>
    <w:rsid w:val="00BF6AFB"/>
    <w:rsid w:val="00BF6E9A"/>
    <w:rsid w:val="00C0240D"/>
    <w:rsid w:val="00C02593"/>
    <w:rsid w:val="00C03399"/>
    <w:rsid w:val="00C03645"/>
    <w:rsid w:val="00C05916"/>
    <w:rsid w:val="00C05BBA"/>
    <w:rsid w:val="00C101A4"/>
    <w:rsid w:val="00C10BBA"/>
    <w:rsid w:val="00C13747"/>
    <w:rsid w:val="00C15E0B"/>
    <w:rsid w:val="00C17A41"/>
    <w:rsid w:val="00C17FB5"/>
    <w:rsid w:val="00C203F9"/>
    <w:rsid w:val="00C20823"/>
    <w:rsid w:val="00C250E7"/>
    <w:rsid w:val="00C26575"/>
    <w:rsid w:val="00C320E9"/>
    <w:rsid w:val="00C323D2"/>
    <w:rsid w:val="00C32C0A"/>
    <w:rsid w:val="00C32D09"/>
    <w:rsid w:val="00C333A3"/>
    <w:rsid w:val="00C3348E"/>
    <w:rsid w:val="00C408D8"/>
    <w:rsid w:val="00C40B16"/>
    <w:rsid w:val="00C40B39"/>
    <w:rsid w:val="00C43AE7"/>
    <w:rsid w:val="00C444F8"/>
    <w:rsid w:val="00C44702"/>
    <w:rsid w:val="00C47805"/>
    <w:rsid w:val="00C53E89"/>
    <w:rsid w:val="00C570BC"/>
    <w:rsid w:val="00C600DB"/>
    <w:rsid w:val="00C62302"/>
    <w:rsid w:val="00C62A73"/>
    <w:rsid w:val="00C718E7"/>
    <w:rsid w:val="00C72DE1"/>
    <w:rsid w:val="00C73202"/>
    <w:rsid w:val="00C77884"/>
    <w:rsid w:val="00C84853"/>
    <w:rsid w:val="00C857B0"/>
    <w:rsid w:val="00C87DB1"/>
    <w:rsid w:val="00C87DC4"/>
    <w:rsid w:val="00C87E4D"/>
    <w:rsid w:val="00C90909"/>
    <w:rsid w:val="00C92F3F"/>
    <w:rsid w:val="00C95CF7"/>
    <w:rsid w:val="00C95E5C"/>
    <w:rsid w:val="00C976C7"/>
    <w:rsid w:val="00CA05E9"/>
    <w:rsid w:val="00CA0AA3"/>
    <w:rsid w:val="00CA0BEC"/>
    <w:rsid w:val="00CA1455"/>
    <w:rsid w:val="00CA198A"/>
    <w:rsid w:val="00CA24EF"/>
    <w:rsid w:val="00CA47F2"/>
    <w:rsid w:val="00CA63FC"/>
    <w:rsid w:val="00CA6A4F"/>
    <w:rsid w:val="00CA7039"/>
    <w:rsid w:val="00CB0355"/>
    <w:rsid w:val="00CB205C"/>
    <w:rsid w:val="00CB63C9"/>
    <w:rsid w:val="00CB6AF4"/>
    <w:rsid w:val="00CB7C55"/>
    <w:rsid w:val="00CC3451"/>
    <w:rsid w:val="00CC66D7"/>
    <w:rsid w:val="00CC775D"/>
    <w:rsid w:val="00CD17BF"/>
    <w:rsid w:val="00CD2EAD"/>
    <w:rsid w:val="00CD6372"/>
    <w:rsid w:val="00CD657A"/>
    <w:rsid w:val="00CE7299"/>
    <w:rsid w:val="00CF199F"/>
    <w:rsid w:val="00CF1B26"/>
    <w:rsid w:val="00CF231C"/>
    <w:rsid w:val="00CF5253"/>
    <w:rsid w:val="00CF5580"/>
    <w:rsid w:val="00CF5D23"/>
    <w:rsid w:val="00D02C23"/>
    <w:rsid w:val="00D0502F"/>
    <w:rsid w:val="00D059CB"/>
    <w:rsid w:val="00D0703C"/>
    <w:rsid w:val="00D13B62"/>
    <w:rsid w:val="00D20590"/>
    <w:rsid w:val="00D20FDF"/>
    <w:rsid w:val="00D231E3"/>
    <w:rsid w:val="00D2414B"/>
    <w:rsid w:val="00D254C8"/>
    <w:rsid w:val="00D25C8C"/>
    <w:rsid w:val="00D26F11"/>
    <w:rsid w:val="00D31266"/>
    <w:rsid w:val="00D33AE8"/>
    <w:rsid w:val="00D40837"/>
    <w:rsid w:val="00D40E70"/>
    <w:rsid w:val="00D40F75"/>
    <w:rsid w:val="00D417B0"/>
    <w:rsid w:val="00D426AB"/>
    <w:rsid w:val="00D43D36"/>
    <w:rsid w:val="00D45838"/>
    <w:rsid w:val="00D471BC"/>
    <w:rsid w:val="00D47FCC"/>
    <w:rsid w:val="00D5137D"/>
    <w:rsid w:val="00D51422"/>
    <w:rsid w:val="00D53671"/>
    <w:rsid w:val="00D5465D"/>
    <w:rsid w:val="00D56FAB"/>
    <w:rsid w:val="00D609D7"/>
    <w:rsid w:val="00D61244"/>
    <w:rsid w:val="00D6139E"/>
    <w:rsid w:val="00D627DF"/>
    <w:rsid w:val="00D65E99"/>
    <w:rsid w:val="00D67AA6"/>
    <w:rsid w:val="00D7006E"/>
    <w:rsid w:val="00D70FC8"/>
    <w:rsid w:val="00D72B6C"/>
    <w:rsid w:val="00D75A36"/>
    <w:rsid w:val="00D80F8E"/>
    <w:rsid w:val="00D834A2"/>
    <w:rsid w:val="00D84151"/>
    <w:rsid w:val="00D87E64"/>
    <w:rsid w:val="00D908B7"/>
    <w:rsid w:val="00D92FA0"/>
    <w:rsid w:val="00D94799"/>
    <w:rsid w:val="00DA0F8D"/>
    <w:rsid w:val="00DA5573"/>
    <w:rsid w:val="00DA6438"/>
    <w:rsid w:val="00DB2C1D"/>
    <w:rsid w:val="00DB3346"/>
    <w:rsid w:val="00DB4C8D"/>
    <w:rsid w:val="00DB4FD3"/>
    <w:rsid w:val="00DB5941"/>
    <w:rsid w:val="00DC05E6"/>
    <w:rsid w:val="00DC16A2"/>
    <w:rsid w:val="00DC23AF"/>
    <w:rsid w:val="00DC2FEB"/>
    <w:rsid w:val="00DC62B7"/>
    <w:rsid w:val="00DC6C35"/>
    <w:rsid w:val="00DC6FAE"/>
    <w:rsid w:val="00DC6FBA"/>
    <w:rsid w:val="00DC7818"/>
    <w:rsid w:val="00DC78CD"/>
    <w:rsid w:val="00DD10A1"/>
    <w:rsid w:val="00DD210C"/>
    <w:rsid w:val="00DD21C6"/>
    <w:rsid w:val="00DD5434"/>
    <w:rsid w:val="00DD5D82"/>
    <w:rsid w:val="00DD6C0D"/>
    <w:rsid w:val="00DE30ED"/>
    <w:rsid w:val="00DE5D3F"/>
    <w:rsid w:val="00DF1B34"/>
    <w:rsid w:val="00DF546A"/>
    <w:rsid w:val="00DF6A59"/>
    <w:rsid w:val="00E02D07"/>
    <w:rsid w:val="00E0357F"/>
    <w:rsid w:val="00E03C8B"/>
    <w:rsid w:val="00E06805"/>
    <w:rsid w:val="00E0687D"/>
    <w:rsid w:val="00E07F23"/>
    <w:rsid w:val="00E1268C"/>
    <w:rsid w:val="00E13A51"/>
    <w:rsid w:val="00E15696"/>
    <w:rsid w:val="00E16C7E"/>
    <w:rsid w:val="00E17EE5"/>
    <w:rsid w:val="00E21403"/>
    <w:rsid w:val="00E2220C"/>
    <w:rsid w:val="00E2702A"/>
    <w:rsid w:val="00E27289"/>
    <w:rsid w:val="00E27D2D"/>
    <w:rsid w:val="00E332D8"/>
    <w:rsid w:val="00E3494D"/>
    <w:rsid w:val="00E40494"/>
    <w:rsid w:val="00E406D9"/>
    <w:rsid w:val="00E42AEE"/>
    <w:rsid w:val="00E44A12"/>
    <w:rsid w:val="00E46453"/>
    <w:rsid w:val="00E53C8A"/>
    <w:rsid w:val="00E551D8"/>
    <w:rsid w:val="00E63506"/>
    <w:rsid w:val="00E70F27"/>
    <w:rsid w:val="00E71E3A"/>
    <w:rsid w:val="00E71F11"/>
    <w:rsid w:val="00E721AD"/>
    <w:rsid w:val="00E72DDD"/>
    <w:rsid w:val="00E74755"/>
    <w:rsid w:val="00E74830"/>
    <w:rsid w:val="00E759E7"/>
    <w:rsid w:val="00E76659"/>
    <w:rsid w:val="00E77BA8"/>
    <w:rsid w:val="00E8066A"/>
    <w:rsid w:val="00E83726"/>
    <w:rsid w:val="00E85BB4"/>
    <w:rsid w:val="00E86AF7"/>
    <w:rsid w:val="00E90EC0"/>
    <w:rsid w:val="00E92720"/>
    <w:rsid w:val="00E92EF6"/>
    <w:rsid w:val="00E95B01"/>
    <w:rsid w:val="00E9775C"/>
    <w:rsid w:val="00EA02E0"/>
    <w:rsid w:val="00EA0551"/>
    <w:rsid w:val="00EA12BB"/>
    <w:rsid w:val="00EA2B6E"/>
    <w:rsid w:val="00EA3DCD"/>
    <w:rsid w:val="00EA4D38"/>
    <w:rsid w:val="00EA5212"/>
    <w:rsid w:val="00EA6410"/>
    <w:rsid w:val="00EA74C4"/>
    <w:rsid w:val="00EB16B1"/>
    <w:rsid w:val="00EB381D"/>
    <w:rsid w:val="00EB5904"/>
    <w:rsid w:val="00EB6140"/>
    <w:rsid w:val="00EB7E9F"/>
    <w:rsid w:val="00EC0430"/>
    <w:rsid w:val="00EC2257"/>
    <w:rsid w:val="00EC3A81"/>
    <w:rsid w:val="00EC49C7"/>
    <w:rsid w:val="00EC5348"/>
    <w:rsid w:val="00EC6218"/>
    <w:rsid w:val="00ED2976"/>
    <w:rsid w:val="00ED2BA0"/>
    <w:rsid w:val="00ED5EF5"/>
    <w:rsid w:val="00ED6711"/>
    <w:rsid w:val="00EE1112"/>
    <w:rsid w:val="00EE47DE"/>
    <w:rsid w:val="00EF193E"/>
    <w:rsid w:val="00EF1C8D"/>
    <w:rsid w:val="00EF2E55"/>
    <w:rsid w:val="00EF3A2E"/>
    <w:rsid w:val="00F019F5"/>
    <w:rsid w:val="00F03696"/>
    <w:rsid w:val="00F0755C"/>
    <w:rsid w:val="00F11C3E"/>
    <w:rsid w:val="00F11F79"/>
    <w:rsid w:val="00F13920"/>
    <w:rsid w:val="00F20AA3"/>
    <w:rsid w:val="00F20C58"/>
    <w:rsid w:val="00F23D5E"/>
    <w:rsid w:val="00F23D6C"/>
    <w:rsid w:val="00F32462"/>
    <w:rsid w:val="00F334F8"/>
    <w:rsid w:val="00F33F9D"/>
    <w:rsid w:val="00F347C9"/>
    <w:rsid w:val="00F36B1D"/>
    <w:rsid w:val="00F37C19"/>
    <w:rsid w:val="00F4108C"/>
    <w:rsid w:val="00F41717"/>
    <w:rsid w:val="00F41F3E"/>
    <w:rsid w:val="00F43A81"/>
    <w:rsid w:val="00F4616C"/>
    <w:rsid w:val="00F47D40"/>
    <w:rsid w:val="00F5019F"/>
    <w:rsid w:val="00F50465"/>
    <w:rsid w:val="00F50B4B"/>
    <w:rsid w:val="00F52344"/>
    <w:rsid w:val="00F53932"/>
    <w:rsid w:val="00F62BB6"/>
    <w:rsid w:val="00F630D3"/>
    <w:rsid w:val="00F64FE3"/>
    <w:rsid w:val="00F679CB"/>
    <w:rsid w:val="00F70C72"/>
    <w:rsid w:val="00F74CEA"/>
    <w:rsid w:val="00F80A0C"/>
    <w:rsid w:val="00F81CD2"/>
    <w:rsid w:val="00F86EF3"/>
    <w:rsid w:val="00F87615"/>
    <w:rsid w:val="00F90649"/>
    <w:rsid w:val="00F90CB4"/>
    <w:rsid w:val="00F91C5A"/>
    <w:rsid w:val="00F91E14"/>
    <w:rsid w:val="00F94DB6"/>
    <w:rsid w:val="00FA012C"/>
    <w:rsid w:val="00FA114F"/>
    <w:rsid w:val="00FA11B1"/>
    <w:rsid w:val="00FA1619"/>
    <w:rsid w:val="00FA1A68"/>
    <w:rsid w:val="00FA38F8"/>
    <w:rsid w:val="00FA4898"/>
    <w:rsid w:val="00FA4D4F"/>
    <w:rsid w:val="00FA75DE"/>
    <w:rsid w:val="00FB05B5"/>
    <w:rsid w:val="00FB1BEF"/>
    <w:rsid w:val="00FB343E"/>
    <w:rsid w:val="00FB6712"/>
    <w:rsid w:val="00FB7A22"/>
    <w:rsid w:val="00FC32BC"/>
    <w:rsid w:val="00FC495F"/>
    <w:rsid w:val="00FC716A"/>
    <w:rsid w:val="00FC7B12"/>
    <w:rsid w:val="00FD28F6"/>
    <w:rsid w:val="00FD3F99"/>
    <w:rsid w:val="00FD47C6"/>
    <w:rsid w:val="00FD4DED"/>
    <w:rsid w:val="00FD6493"/>
    <w:rsid w:val="00FD7E8B"/>
    <w:rsid w:val="00FE0414"/>
    <w:rsid w:val="00FE2E38"/>
    <w:rsid w:val="00FE51B5"/>
    <w:rsid w:val="00FE6C99"/>
    <w:rsid w:val="00FF00E8"/>
    <w:rsid w:val="00FF2315"/>
    <w:rsid w:val="00FF58DF"/>
    <w:rsid w:val="00FF595D"/>
    <w:rsid w:val="00FF6203"/>
    <w:rsid w:val="00FF6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60,#f30,green"/>
    </o:shapedefaults>
    <o:shapelayout v:ext="edit">
      <o:idmap v:ext="edit" data="1"/>
    </o:shapelayout>
  </w:shapeDefaults>
  <w:decimalSymbol w:val=","/>
  <w:listSeparator w:val=";"/>
  <w14:docId w14:val="0E633622"/>
  <w15:docId w15:val="{EE6CEF00-D44E-4660-B8EF-32C8258D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81C"/>
    <w:pPr>
      <w:spacing w:after="120"/>
      <w:jc w:val="both"/>
    </w:pPr>
    <w:rPr>
      <w:rFonts w:ascii="Arial" w:hAnsi="Arial"/>
      <w:lang w:val="es-ES_tradnl" w:eastAsia="en-US"/>
    </w:rPr>
  </w:style>
  <w:style w:type="paragraph" w:styleId="Ttulo1">
    <w:name w:val="heading 1"/>
    <w:basedOn w:val="Normal"/>
    <w:next w:val="Normal"/>
    <w:qFormat/>
    <w:rsid w:val="006C181C"/>
    <w:pPr>
      <w:keepNext/>
      <w:spacing w:before="240" w:after="240"/>
      <w:outlineLvl w:val="0"/>
    </w:pPr>
    <w:rPr>
      <w:b/>
      <w:color w:val="000000"/>
      <w:lang w:eastAsia="es-ES"/>
    </w:rPr>
  </w:style>
  <w:style w:type="paragraph" w:styleId="Ttulo2">
    <w:name w:val="heading 2"/>
    <w:basedOn w:val="Normal"/>
    <w:next w:val="Normal"/>
    <w:qFormat/>
    <w:rsid w:val="006C181C"/>
    <w:pPr>
      <w:keepNext/>
      <w:tabs>
        <w:tab w:val="left" w:pos="879"/>
      </w:tabs>
      <w:spacing w:before="60" w:after="60"/>
      <w:outlineLvl w:val="1"/>
    </w:pPr>
    <w:rPr>
      <w:b/>
    </w:rPr>
  </w:style>
  <w:style w:type="paragraph" w:styleId="Ttulo3">
    <w:name w:val="heading 3"/>
    <w:basedOn w:val="Normal"/>
    <w:next w:val="Normal"/>
    <w:qFormat/>
    <w:rsid w:val="006C181C"/>
    <w:pPr>
      <w:keepNext/>
      <w:spacing w:before="60" w:after="60"/>
      <w:outlineLvl w:val="2"/>
    </w:pPr>
    <w:rPr>
      <w:b/>
    </w:rPr>
  </w:style>
  <w:style w:type="paragraph" w:styleId="Ttulo4">
    <w:name w:val="heading 4"/>
    <w:basedOn w:val="Normal"/>
    <w:next w:val="Normal"/>
    <w:qFormat/>
    <w:rsid w:val="006C181C"/>
    <w:pPr>
      <w:keepNext/>
      <w:jc w:val="center"/>
      <w:outlineLvl w:val="3"/>
    </w:pPr>
    <w:rPr>
      <w:b/>
      <w:sz w:val="32"/>
    </w:rPr>
  </w:style>
  <w:style w:type="paragraph" w:styleId="Ttulo5">
    <w:name w:val="heading 5"/>
    <w:basedOn w:val="Normal"/>
    <w:next w:val="Normal"/>
    <w:qFormat/>
    <w:rsid w:val="006C181C"/>
    <w:pPr>
      <w:keepNext/>
      <w:spacing w:after="0"/>
      <w:jc w:val="center"/>
      <w:outlineLvl w:val="4"/>
    </w:pPr>
    <w:rPr>
      <w:b/>
    </w:rPr>
  </w:style>
  <w:style w:type="paragraph" w:styleId="Ttulo6">
    <w:name w:val="heading 6"/>
    <w:basedOn w:val="Normal"/>
    <w:next w:val="Normal"/>
    <w:qFormat/>
    <w:rsid w:val="006C181C"/>
    <w:pPr>
      <w:keepNext/>
      <w:jc w:val="left"/>
      <w:outlineLvl w:val="5"/>
    </w:pPr>
    <w:rPr>
      <w:b/>
    </w:rPr>
  </w:style>
  <w:style w:type="paragraph" w:styleId="Ttulo7">
    <w:name w:val="heading 7"/>
    <w:basedOn w:val="Normal"/>
    <w:next w:val="Normal"/>
    <w:qFormat/>
    <w:rsid w:val="006C181C"/>
    <w:pPr>
      <w:keepNext/>
      <w:outlineLvl w:val="6"/>
    </w:pPr>
    <w:rPr>
      <w:b/>
    </w:rPr>
  </w:style>
  <w:style w:type="paragraph" w:styleId="Ttulo8">
    <w:name w:val="heading 8"/>
    <w:basedOn w:val="Normal"/>
    <w:next w:val="Normal"/>
    <w:qFormat/>
    <w:rsid w:val="006C181C"/>
    <w:pPr>
      <w:keepNext/>
      <w:jc w:val="center"/>
      <w:outlineLvl w:val="7"/>
    </w:pPr>
    <w:rPr>
      <w:b/>
      <w:sz w:val="18"/>
    </w:rPr>
  </w:style>
  <w:style w:type="paragraph" w:styleId="Ttulo9">
    <w:name w:val="heading 9"/>
    <w:basedOn w:val="Normal"/>
    <w:next w:val="Normal"/>
    <w:qFormat/>
    <w:rsid w:val="006C181C"/>
    <w:pPr>
      <w:keepNext/>
      <w:suppressAutoHyphens/>
      <w:jc w:val="center"/>
      <w:outlineLvl w:val="8"/>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next w:val="Normal"/>
    <w:rsid w:val="006C181C"/>
    <w:pPr>
      <w:jc w:val="both"/>
    </w:pPr>
    <w:rPr>
      <w:noProof/>
      <w:sz w:val="24"/>
      <w:lang w:val="en-US" w:eastAsia="en-US"/>
    </w:rPr>
  </w:style>
  <w:style w:type="paragraph" w:customStyle="1" w:styleId="PRRAFO1">
    <w:name w:val="PÁRRAFO 1"/>
    <w:next w:val="Normal"/>
    <w:rsid w:val="006C181C"/>
    <w:pPr>
      <w:spacing w:before="120" w:after="120"/>
      <w:jc w:val="both"/>
    </w:pPr>
    <w:rPr>
      <w:noProof/>
      <w:sz w:val="24"/>
      <w:lang w:val="en-US" w:eastAsia="en-US"/>
    </w:rPr>
  </w:style>
  <w:style w:type="paragraph" w:customStyle="1" w:styleId="Prrafo10">
    <w:name w:val="Párrafo 1"/>
    <w:basedOn w:val="Sangradetextonormal"/>
    <w:autoRedefine/>
    <w:rsid w:val="006C181C"/>
    <w:pPr>
      <w:spacing w:after="0"/>
      <w:ind w:left="0"/>
    </w:pPr>
    <w:rPr>
      <w:lang w:val="es-MX"/>
    </w:rPr>
  </w:style>
  <w:style w:type="paragraph" w:styleId="Sangradetextonormal">
    <w:name w:val="Body Text Indent"/>
    <w:basedOn w:val="Normal"/>
    <w:rsid w:val="006C181C"/>
    <w:pPr>
      <w:ind w:left="283"/>
    </w:pPr>
  </w:style>
  <w:style w:type="paragraph" w:styleId="Encabezado">
    <w:name w:val="header"/>
    <w:basedOn w:val="Normal"/>
    <w:rsid w:val="006C181C"/>
    <w:pPr>
      <w:tabs>
        <w:tab w:val="center" w:pos="4252"/>
        <w:tab w:val="right" w:pos="8504"/>
      </w:tabs>
      <w:jc w:val="left"/>
    </w:pPr>
  </w:style>
  <w:style w:type="paragraph" w:styleId="Textonotapie">
    <w:name w:val="footnote text"/>
    <w:basedOn w:val="Normal"/>
    <w:semiHidden/>
    <w:rsid w:val="006C181C"/>
    <w:pPr>
      <w:jc w:val="left"/>
    </w:pPr>
  </w:style>
  <w:style w:type="paragraph" w:styleId="Sangra3detindependiente">
    <w:name w:val="Body Text Indent 3"/>
    <w:basedOn w:val="Normal"/>
    <w:rsid w:val="006C181C"/>
    <w:pPr>
      <w:spacing w:line="360" w:lineRule="auto"/>
      <w:ind w:left="1134" w:hanging="564"/>
    </w:pPr>
    <w:rPr>
      <w:lang w:val="es-CR"/>
    </w:rPr>
  </w:style>
  <w:style w:type="character" w:styleId="Nmerodepgina">
    <w:name w:val="page number"/>
    <w:basedOn w:val="Fuentedeprrafopredeter"/>
    <w:rsid w:val="006C181C"/>
  </w:style>
  <w:style w:type="paragraph" w:customStyle="1" w:styleId="Estilo1">
    <w:name w:val="Estilo1"/>
    <w:basedOn w:val="Normal"/>
    <w:rsid w:val="006C181C"/>
    <w:pPr>
      <w:jc w:val="left"/>
    </w:pPr>
    <w:rPr>
      <w:color w:val="000000"/>
      <w:lang w:eastAsia="es-ES"/>
    </w:rPr>
  </w:style>
  <w:style w:type="paragraph" w:styleId="Piedepgina">
    <w:name w:val="footer"/>
    <w:basedOn w:val="Normal"/>
    <w:rsid w:val="006C181C"/>
    <w:pPr>
      <w:tabs>
        <w:tab w:val="center" w:pos="4252"/>
        <w:tab w:val="right" w:pos="8504"/>
      </w:tabs>
      <w:jc w:val="left"/>
    </w:pPr>
  </w:style>
  <w:style w:type="paragraph" w:styleId="Ttulo">
    <w:name w:val="Title"/>
    <w:basedOn w:val="Normal"/>
    <w:qFormat/>
    <w:rsid w:val="006C181C"/>
    <w:pPr>
      <w:spacing w:after="0"/>
      <w:jc w:val="center"/>
    </w:pPr>
    <w:rPr>
      <w:b/>
    </w:rPr>
  </w:style>
  <w:style w:type="paragraph" w:styleId="TDC1">
    <w:name w:val="toc 1"/>
    <w:basedOn w:val="Normal"/>
    <w:next w:val="Normal"/>
    <w:autoRedefine/>
    <w:semiHidden/>
    <w:rsid w:val="006C181C"/>
    <w:pPr>
      <w:spacing w:before="120"/>
      <w:jc w:val="left"/>
    </w:pPr>
    <w:rPr>
      <w:rFonts w:ascii="Times New Roman" w:hAnsi="Times New Roman"/>
      <w:b/>
      <w:caps/>
    </w:rPr>
  </w:style>
  <w:style w:type="paragraph" w:styleId="TDC2">
    <w:name w:val="toc 2"/>
    <w:basedOn w:val="Normal"/>
    <w:next w:val="Normal"/>
    <w:autoRedefine/>
    <w:semiHidden/>
    <w:rsid w:val="006C181C"/>
    <w:pPr>
      <w:spacing w:after="0"/>
      <w:ind w:left="240"/>
      <w:jc w:val="left"/>
    </w:pPr>
    <w:rPr>
      <w:rFonts w:ascii="Times New Roman" w:hAnsi="Times New Roman"/>
      <w:smallCaps/>
    </w:rPr>
  </w:style>
  <w:style w:type="paragraph" w:styleId="TDC3">
    <w:name w:val="toc 3"/>
    <w:basedOn w:val="Normal"/>
    <w:next w:val="Normal"/>
    <w:autoRedefine/>
    <w:semiHidden/>
    <w:rsid w:val="006C181C"/>
    <w:pPr>
      <w:spacing w:after="0"/>
      <w:ind w:left="480"/>
      <w:jc w:val="left"/>
    </w:pPr>
    <w:rPr>
      <w:rFonts w:ascii="Times New Roman" w:hAnsi="Times New Roman"/>
      <w:i/>
    </w:rPr>
  </w:style>
  <w:style w:type="paragraph" w:styleId="TDC4">
    <w:name w:val="toc 4"/>
    <w:basedOn w:val="Normal"/>
    <w:next w:val="Normal"/>
    <w:autoRedefine/>
    <w:semiHidden/>
    <w:rsid w:val="006C181C"/>
    <w:pPr>
      <w:spacing w:after="0"/>
      <w:ind w:left="720"/>
      <w:jc w:val="left"/>
    </w:pPr>
    <w:rPr>
      <w:rFonts w:ascii="Times New Roman" w:hAnsi="Times New Roman"/>
      <w:sz w:val="18"/>
    </w:rPr>
  </w:style>
  <w:style w:type="paragraph" w:styleId="TDC5">
    <w:name w:val="toc 5"/>
    <w:basedOn w:val="Normal"/>
    <w:next w:val="Normal"/>
    <w:autoRedefine/>
    <w:semiHidden/>
    <w:rsid w:val="006C181C"/>
    <w:pPr>
      <w:spacing w:after="0"/>
      <w:ind w:left="960"/>
      <w:jc w:val="left"/>
    </w:pPr>
    <w:rPr>
      <w:rFonts w:ascii="Times New Roman" w:hAnsi="Times New Roman"/>
      <w:sz w:val="18"/>
    </w:rPr>
  </w:style>
  <w:style w:type="paragraph" w:styleId="TDC6">
    <w:name w:val="toc 6"/>
    <w:basedOn w:val="Normal"/>
    <w:next w:val="Normal"/>
    <w:autoRedefine/>
    <w:semiHidden/>
    <w:rsid w:val="006C181C"/>
    <w:pPr>
      <w:spacing w:after="0"/>
      <w:ind w:left="1200"/>
      <w:jc w:val="left"/>
    </w:pPr>
    <w:rPr>
      <w:rFonts w:ascii="Times New Roman" w:hAnsi="Times New Roman"/>
      <w:sz w:val="18"/>
    </w:rPr>
  </w:style>
  <w:style w:type="paragraph" w:styleId="TDC7">
    <w:name w:val="toc 7"/>
    <w:basedOn w:val="Normal"/>
    <w:next w:val="Normal"/>
    <w:autoRedefine/>
    <w:semiHidden/>
    <w:rsid w:val="006C181C"/>
    <w:pPr>
      <w:spacing w:after="0"/>
      <w:ind w:left="1440"/>
      <w:jc w:val="left"/>
    </w:pPr>
    <w:rPr>
      <w:rFonts w:ascii="Times New Roman" w:hAnsi="Times New Roman"/>
      <w:sz w:val="18"/>
    </w:rPr>
  </w:style>
  <w:style w:type="paragraph" w:styleId="TDC8">
    <w:name w:val="toc 8"/>
    <w:basedOn w:val="Normal"/>
    <w:next w:val="Normal"/>
    <w:autoRedefine/>
    <w:semiHidden/>
    <w:rsid w:val="006C181C"/>
    <w:pPr>
      <w:spacing w:after="0"/>
      <w:ind w:left="1680"/>
      <w:jc w:val="left"/>
    </w:pPr>
    <w:rPr>
      <w:rFonts w:ascii="Times New Roman" w:hAnsi="Times New Roman"/>
      <w:sz w:val="18"/>
    </w:rPr>
  </w:style>
  <w:style w:type="paragraph" w:styleId="TDC9">
    <w:name w:val="toc 9"/>
    <w:basedOn w:val="Normal"/>
    <w:next w:val="Normal"/>
    <w:autoRedefine/>
    <w:semiHidden/>
    <w:rsid w:val="006C181C"/>
    <w:pPr>
      <w:spacing w:after="0"/>
      <w:ind w:left="1920"/>
      <w:jc w:val="left"/>
    </w:pPr>
    <w:rPr>
      <w:rFonts w:ascii="Times New Roman" w:hAnsi="Times New Roman"/>
      <w:sz w:val="18"/>
    </w:rPr>
  </w:style>
  <w:style w:type="paragraph" w:styleId="Textoindependiente3">
    <w:name w:val="Body Text 3"/>
    <w:basedOn w:val="Normal"/>
    <w:rsid w:val="006C181C"/>
    <w:pPr>
      <w:spacing w:after="0"/>
      <w:jc w:val="center"/>
    </w:pPr>
    <w:rPr>
      <w:b/>
    </w:rPr>
  </w:style>
  <w:style w:type="paragraph" w:styleId="Textodeglobo">
    <w:name w:val="Balloon Text"/>
    <w:basedOn w:val="Normal"/>
    <w:semiHidden/>
    <w:rsid w:val="00E0357F"/>
    <w:rPr>
      <w:rFonts w:ascii="Tahoma" w:hAnsi="Tahoma" w:cs="Tahoma"/>
      <w:sz w:val="16"/>
      <w:szCs w:val="16"/>
    </w:rPr>
  </w:style>
  <w:style w:type="paragraph" w:styleId="Textoindependiente2">
    <w:name w:val="Body Text 2"/>
    <w:basedOn w:val="Normal"/>
    <w:link w:val="Textoindependiente2Car"/>
    <w:rsid w:val="005B48C0"/>
    <w:pPr>
      <w:spacing w:line="480" w:lineRule="auto"/>
    </w:pPr>
  </w:style>
  <w:style w:type="character" w:customStyle="1" w:styleId="Textoindependiente2Car">
    <w:name w:val="Texto independiente 2 Car"/>
    <w:link w:val="Textoindependiente2"/>
    <w:rsid w:val="005B48C0"/>
    <w:rPr>
      <w:rFonts w:ascii="Arial" w:hAnsi="Arial"/>
      <w:lang w:val="es-ES_tradnl" w:eastAsia="en-US"/>
    </w:rPr>
  </w:style>
  <w:style w:type="table" w:styleId="Tablaconcuadrcula">
    <w:name w:val="Table Grid"/>
    <w:basedOn w:val="Tablanormal"/>
    <w:rsid w:val="005B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2A9E"/>
    <w:pPr>
      <w:ind w:left="720"/>
      <w:contextualSpacing/>
    </w:pPr>
  </w:style>
  <w:style w:type="table" w:styleId="Tablaclsica3">
    <w:name w:val="Table Classic 3"/>
    <w:basedOn w:val="Tablanormal"/>
    <w:rsid w:val="00CC775D"/>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efectos3D1">
    <w:name w:val="Table 3D effects 1"/>
    <w:basedOn w:val="Tablanormal"/>
    <w:rsid w:val="00CC775D"/>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uadrculadetabla4">
    <w:name w:val="Table Grid 4"/>
    <w:basedOn w:val="Tablanormal"/>
    <w:rsid w:val="00CC775D"/>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CC775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2F4C41"/>
    <w:pPr>
      <w:spacing w:before="100" w:beforeAutospacing="1" w:after="100" w:afterAutospacing="1"/>
      <w:jc w:val="left"/>
    </w:pPr>
    <w:rPr>
      <w:rFonts w:ascii="Times New Roman" w:hAnsi="Times New Roman"/>
      <w:sz w:val="24"/>
      <w:szCs w:val="24"/>
      <w:lang w:val="es-CR" w:eastAsia="es-CR"/>
    </w:rPr>
  </w:style>
  <w:style w:type="paragraph" w:customStyle="1" w:styleId="Default">
    <w:name w:val="Default"/>
    <w:rsid w:val="003E3AB0"/>
    <w:pPr>
      <w:autoSpaceDE w:val="0"/>
      <w:autoSpaceDN w:val="0"/>
      <w:adjustRightInd w:val="0"/>
    </w:pPr>
    <w:rPr>
      <w:rFonts w:ascii="Arial" w:hAnsi="Arial" w:cs="Arial"/>
      <w:color w:val="000000"/>
      <w:sz w:val="24"/>
      <w:szCs w:val="24"/>
      <w:lang w:eastAsia="es-ES"/>
    </w:rPr>
  </w:style>
  <w:style w:type="paragraph" w:styleId="Mapadeldocumento">
    <w:name w:val="Document Map"/>
    <w:basedOn w:val="Normal"/>
    <w:link w:val="MapadeldocumentoCar"/>
    <w:rsid w:val="007879FE"/>
    <w:rPr>
      <w:rFonts w:ascii="Tahoma" w:hAnsi="Tahoma"/>
      <w:sz w:val="16"/>
      <w:szCs w:val="16"/>
    </w:rPr>
  </w:style>
  <w:style w:type="character" w:customStyle="1" w:styleId="MapadeldocumentoCar">
    <w:name w:val="Mapa del documento Car"/>
    <w:link w:val="Mapadeldocumento"/>
    <w:rsid w:val="007879FE"/>
    <w:rPr>
      <w:rFonts w:ascii="Tahoma" w:hAnsi="Tahoma" w:cs="Tahoma"/>
      <w:sz w:val="16"/>
      <w:szCs w:val="16"/>
      <w:lang w:val="es-ES_tradnl" w:eastAsia="en-US"/>
    </w:rPr>
  </w:style>
  <w:style w:type="character" w:customStyle="1" w:styleId="apple-converted-space">
    <w:name w:val="apple-converted-space"/>
    <w:basedOn w:val="Fuentedeprrafopredeter"/>
    <w:rsid w:val="00BD0F06"/>
  </w:style>
  <w:style w:type="paragraph" w:customStyle="1" w:styleId="Standard">
    <w:name w:val="Standard"/>
    <w:rsid w:val="000D4663"/>
    <w:pPr>
      <w:suppressAutoHyphens/>
      <w:autoSpaceDN w:val="0"/>
      <w:spacing w:after="120"/>
      <w:jc w:val="both"/>
    </w:pPr>
    <w:rPr>
      <w:rFonts w:ascii="Arial, Arial" w:hAnsi="Arial, Arial" w:cs="Arial, Arial"/>
      <w:kern w:val="3"/>
      <w:lang w:val="es-ES" w:eastAsia="zh-CN"/>
    </w:rPr>
  </w:style>
  <w:style w:type="paragraph" w:customStyle="1" w:styleId="m-4101129304857903590msolistparagraph">
    <w:name w:val="m_-4101129304857903590msolistparagraph"/>
    <w:basedOn w:val="Normal"/>
    <w:rsid w:val="00901A14"/>
    <w:pPr>
      <w:spacing w:before="100" w:beforeAutospacing="1" w:after="100" w:afterAutospacing="1"/>
      <w:jc w:val="left"/>
    </w:pPr>
    <w:rPr>
      <w:rFonts w:ascii="Times New Roman" w:hAnsi="Times New Roman"/>
      <w:sz w:val="24"/>
      <w:szCs w:val="24"/>
      <w:lang w:val="en-US"/>
    </w:rPr>
  </w:style>
  <w:style w:type="character" w:styleId="Refdecomentario">
    <w:name w:val="annotation reference"/>
    <w:basedOn w:val="Fuentedeprrafopredeter"/>
    <w:semiHidden/>
    <w:unhideWhenUsed/>
    <w:rsid w:val="00BE490A"/>
    <w:rPr>
      <w:sz w:val="16"/>
      <w:szCs w:val="16"/>
    </w:rPr>
  </w:style>
  <w:style w:type="paragraph" w:styleId="Textocomentario">
    <w:name w:val="annotation text"/>
    <w:basedOn w:val="Normal"/>
    <w:link w:val="TextocomentarioCar"/>
    <w:semiHidden/>
    <w:unhideWhenUsed/>
    <w:rsid w:val="00BE490A"/>
  </w:style>
  <w:style w:type="character" w:customStyle="1" w:styleId="TextocomentarioCar">
    <w:name w:val="Texto comentario Car"/>
    <w:basedOn w:val="Fuentedeprrafopredeter"/>
    <w:link w:val="Textocomentario"/>
    <w:semiHidden/>
    <w:rsid w:val="00BE490A"/>
    <w:rPr>
      <w:rFonts w:ascii="Arial" w:hAnsi="Arial"/>
      <w:lang w:val="es-ES_tradnl" w:eastAsia="en-US"/>
    </w:rPr>
  </w:style>
  <w:style w:type="paragraph" w:styleId="Asuntodelcomentario">
    <w:name w:val="annotation subject"/>
    <w:basedOn w:val="Textocomentario"/>
    <w:next w:val="Textocomentario"/>
    <w:link w:val="AsuntodelcomentarioCar"/>
    <w:semiHidden/>
    <w:unhideWhenUsed/>
    <w:rsid w:val="00BE490A"/>
    <w:rPr>
      <w:b/>
      <w:bCs/>
    </w:rPr>
  </w:style>
  <w:style w:type="character" w:customStyle="1" w:styleId="AsuntodelcomentarioCar">
    <w:name w:val="Asunto del comentario Car"/>
    <w:basedOn w:val="TextocomentarioCar"/>
    <w:link w:val="Asuntodelcomentario"/>
    <w:semiHidden/>
    <w:rsid w:val="00BE490A"/>
    <w:rPr>
      <w:rFonts w:ascii="Arial" w:hAnsi="Arial"/>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9861">
      <w:bodyDiv w:val="1"/>
      <w:marLeft w:val="0"/>
      <w:marRight w:val="0"/>
      <w:marTop w:val="0"/>
      <w:marBottom w:val="0"/>
      <w:divBdr>
        <w:top w:val="none" w:sz="0" w:space="0" w:color="auto"/>
        <w:left w:val="none" w:sz="0" w:space="0" w:color="auto"/>
        <w:bottom w:val="none" w:sz="0" w:space="0" w:color="auto"/>
        <w:right w:val="none" w:sz="0" w:space="0" w:color="auto"/>
      </w:divBdr>
    </w:div>
    <w:div w:id="150486205">
      <w:bodyDiv w:val="1"/>
      <w:marLeft w:val="0"/>
      <w:marRight w:val="0"/>
      <w:marTop w:val="0"/>
      <w:marBottom w:val="0"/>
      <w:divBdr>
        <w:top w:val="none" w:sz="0" w:space="0" w:color="auto"/>
        <w:left w:val="none" w:sz="0" w:space="0" w:color="auto"/>
        <w:bottom w:val="none" w:sz="0" w:space="0" w:color="auto"/>
        <w:right w:val="none" w:sz="0" w:space="0" w:color="auto"/>
      </w:divBdr>
    </w:div>
    <w:div w:id="220604558">
      <w:bodyDiv w:val="1"/>
      <w:marLeft w:val="0"/>
      <w:marRight w:val="0"/>
      <w:marTop w:val="0"/>
      <w:marBottom w:val="0"/>
      <w:divBdr>
        <w:top w:val="none" w:sz="0" w:space="0" w:color="auto"/>
        <w:left w:val="none" w:sz="0" w:space="0" w:color="auto"/>
        <w:bottom w:val="none" w:sz="0" w:space="0" w:color="auto"/>
        <w:right w:val="none" w:sz="0" w:space="0" w:color="auto"/>
      </w:divBdr>
    </w:div>
    <w:div w:id="314337618">
      <w:bodyDiv w:val="1"/>
      <w:marLeft w:val="0"/>
      <w:marRight w:val="0"/>
      <w:marTop w:val="0"/>
      <w:marBottom w:val="0"/>
      <w:divBdr>
        <w:top w:val="none" w:sz="0" w:space="0" w:color="auto"/>
        <w:left w:val="none" w:sz="0" w:space="0" w:color="auto"/>
        <w:bottom w:val="none" w:sz="0" w:space="0" w:color="auto"/>
        <w:right w:val="none" w:sz="0" w:space="0" w:color="auto"/>
      </w:divBdr>
    </w:div>
    <w:div w:id="480973401">
      <w:bodyDiv w:val="1"/>
      <w:marLeft w:val="0"/>
      <w:marRight w:val="0"/>
      <w:marTop w:val="0"/>
      <w:marBottom w:val="0"/>
      <w:divBdr>
        <w:top w:val="none" w:sz="0" w:space="0" w:color="auto"/>
        <w:left w:val="none" w:sz="0" w:space="0" w:color="auto"/>
        <w:bottom w:val="none" w:sz="0" w:space="0" w:color="auto"/>
        <w:right w:val="none" w:sz="0" w:space="0" w:color="auto"/>
      </w:divBdr>
    </w:div>
    <w:div w:id="486164670">
      <w:bodyDiv w:val="1"/>
      <w:marLeft w:val="0"/>
      <w:marRight w:val="0"/>
      <w:marTop w:val="0"/>
      <w:marBottom w:val="0"/>
      <w:divBdr>
        <w:top w:val="none" w:sz="0" w:space="0" w:color="auto"/>
        <w:left w:val="none" w:sz="0" w:space="0" w:color="auto"/>
        <w:bottom w:val="none" w:sz="0" w:space="0" w:color="auto"/>
        <w:right w:val="none" w:sz="0" w:space="0" w:color="auto"/>
      </w:divBdr>
    </w:div>
    <w:div w:id="600839959">
      <w:bodyDiv w:val="1"/>
      <w:marLeft w:val="0"/>
      <w:marRight w:val="0"/>
      <w:marTop w:val="0"/>
      <w:marBottom w:val="0"/>
      <w:divBdr>
        <w:top w:val="none" w:sz="0" w:space="0" w:color="auto"/>
        <w:left w:val="none" w:sz="0" w:space="0" w:color="auto"/>
        <w:bottom w:val="none" w:sz="0" w:space="0" w:color="auto"/>
        <w:right w:val="none" w:sz="0" w:space="0" w:color="auto"/>
      </w:divBdr>
      <w:divsChild>
        <w:div w:id="1379083842">
          <w:marLeft w:val="4320"/>
          <w:marRight w:val="0"/>
          <w:marTop w:val="0"/>
          <w:marBottom w:val="0"/>
          <w:divBdr>
            <w:top w:val="none" w:sz="0" w:space="0" w:color="auto"/>
            <w:left w:val="none" w:sz="0" w:space="0" w:color="auto"/>
            <w:bottom w:val="none" w:sz="0" w:space="0" w:color="auto"/>
            <w:right w:val="none" w:sz="0" w:space="0" w:color="auto"/>
          </w:divBdr>
        </w:div>
      </w:divsChild>
    </w:div>
    <w:div w:id="652223563">
      <w:bodyDiv w:val="1"/>
      <w:marLeft w:val="0"/>
      <w:marRight w:val="0"/>
      <w:marTop w:val="0"/>
      <w:marBottom w:val="0"/>
      <w:divBdr>
        <w:top w:val="none" w:sz="0" w:space="0" w:color="auto"/>
        <w:left w:val="none" w:sz="0" w:space="0" w:color="auto"/>
        <w:bottom w:val="none" w:sz="0" w:space="0" w:color="auto"/>
        <w:right w:val="none" w:sz="0" w:space="0" w:color="auto"/>
      </w:divBdr>
      <w:divsChild>
        <w:div w:id="1769034574">
          <w:marLeft w:val="360"/>
          <w:marRight w:val="0"/>
          <w:marTop w:val="0"/>
          <w:marBottom w:val="0"/>
          <w:divBdr>
            <w:top w:val="none" w:sz="0" w:space="0" w:color="auto"/>
            <w:left w:val="none" w:sz="0" w:space="0" w:color="auto"/>
            <w:bottom w:val="none" w:sz="0" w:space="0" w:color="auto"/>
            <w:right w:val="none" w:sz="0" w:space="0" w:color="auto"/>
          </w:divBdr>
        </w:div>
        <w:div w:id="907420686">
          <w:marLeft w:val="360"/>
          <w:marRight w:val="0"/>
          <w:marTop w:val="0"/>
          <w:marBottom w:val="0"/>
          <w:divBdr>
            <w:top w:val="none" w:sz="0" w:space="0" w:color="auto"/>
            <w:left w:val="none" w:sz="0" w:space="0" w:color="auto"/>
            <w:bottom w:val="none" w:sz="0" w:space="0" w:color="auto"/>
            <w:right w:val="none" w:sz="0" w:space="0" w:color="auto"/>
          </w:divBdr>
        </w:div>
        <w:div w:id="143399485">
          <w:marLeft w:val="360"/>
          <w:marRight w:val="0"/>
          <w:marTop w:val="0"/>
          <w:marBottom w:val="0"/>
          <w:divBdr>
            <w:top w:val="none" w:sz="0" w:space="0" w:color="auto"/>
            <w:left w:val="none" w:sz="0" w:space="0" w:color="auto"/>
            <w:bottom w:val="none" w:sz="0" w:space="0" w:color="auto"/>
            <w:right w:val="none" w:sz="0" w:space="0" w:color="auto"/>
          </w:divBdr>
        </w:div>
        <w:div w:id="1973367368">
          <w:marLeft w:val="360"/>
          <w:marRight w:val="0"/>
          <w:marTop w:val="0"/>
          <w:marBottom w:val="0"/>
          <w:divBdr>
            <w:top w:val="none" w:sz="0" w:space="0" w:color="auto"/>
            <w:left w:val="none" w:sz="0" w:space="0" w:color="auto"/>
            <w:bottom w:val="none" w:sz="0" w:space="0" w:color="auto"/>
            <w:right w:val="none" w:sz="0" w:space="0" w:color="auto"/>
          </w:divBdr>
        </w:div>
        <w:div w:id="1860897236">
          <w:marLeft w:val="360"/>
          <w:marRight w:val="0"/>
          <w:marTop w:val="0"/>
          <w:marBottom w:val="0"/>
          <w:divBdr>
            <w:top w:val="none" w:sz="0" w:space="0" w:color="auto"/>
            <w:left w:val="none" w:sz="0" w:space="0" w:color="auto"/>
            <w:bottom w:val="none" w:sz="0" w:space="0" w:color="auto"/>
            <w:right w:val="none" w:sz="0" w:space="0" w:color="auto"/>
          </w:divBdr>
        </w:div>
      </w:divsChild>
    </w:div>
    <w:div w:id="897670975">
      <w:bodyDiv w:val="1"/>
      <w:marLeft w:val="0"/>
      <w:marRight w:val="0"/>
      <w:marTop w:val="0"/>
      <w:marBottom w:val="0"/>
      <w:divBdr>
        <w:top w:val="none" w:sz="0" w:space="0" w:color="auto"/>
        <w:left w:val="none" w:sz="0" w:space="0" w:color="auto"/>
        <w:bottom w:val="none" w:sz="0" w:space="0" w:color="auto"/>
        <w:right w:val="none" w:sz="0" w:space="0" w:color="auto"/>
      </w:divBdr>
    </w:div>
    <w:div w:id="973288200">
      <w:bodyDiv w:val="1"/>
      <w:marLeft w:val="0"/>
      <w:marRight w:val="0"/>
      <w:marTop w:val="0"/>
      <w:marBottom w:val="0"/>
      <w:divBdr>
        <w:top w:val="none" w:sz="0" w:space="0" w:color="auto"/>
        <w:left w:val="none" w:sz="0" w:space="0" w:color="auto"/>
        <w:bottom w:val="none" w:sz="0" w:space="0" w:color="auto"/>
        <w:right w:val="none" w:sz="0" w:space="0" w:color="auto"/>
      </w:divBdr>
    </w:div>
    <w:div w:id="1030840796">
      <w:bodyDiv w:val="1"/>
      <w:marLeft w:val="0"/>
      <w:marRight w:val="0"/>
      <w:marTop w:val="0"/>
      <w:marBottom w:val="0"/>
      <w:divBdr>
        <w:top w:val="none" w:sz="0" w:space="0" w:color="auto"/>
        <w:left w:val="none" w:sz="0" w:space="0" w:color="auto"/>
        <w:bottom w:val="none" w:sz="0" w:space="0" w:color="auto"/>
        <w:right w:val="none" w:sz="0" w:space="0" w:color="auto"/>
      </w:divBdr>
    </w:div>
    <w:div w:id="1043870666">
      <w:bodyDiv w:val="1"/>
      <w:marLeft w:val="0"/>
      <w:marRight w:val="0"/>
      <w:marTop w:val="0"/>
      <w:marBottom w:val="0"/>
      <w:divBdr>
        <w:top w:val="none" w:sz="0" w:space="0" w:color="auto"/>
        <w:left w:val="none" w:sz="0" w:space="0" w:color="auto"/>
        <w:bottom w:val="none" w:sz="0" w:space="0" w:color="auto"/>
        <w:right w:val="none" w:sz="0" w:space="0" w:color="auto"/>
      </w:divBdr>
    </w:div>
    <w:div w:id="1061709218">
      <w:bodyDiv w:val="1"/>
      <w:marLeft w:val="0"/>
      <w:marRight w:val="0"/>
      <w:marTop w:val="0"/>
      <w:marBottom w:val="0"/>
      <w:divBdr>
        <w:top w:val="none" w:sz="0" w:space="0" w:color="auto"/>
        <w:left w:val="none" w:sz="0" w:space="0" w:color="auto"/>
        <w:bottom w:val="none" w:sz="0" w:space="0" w:color="auto"/>
        <w:right w:val="none" w:sz="0" w:space="0" w:color="auto"/>
      </w:divBdr>
    </w:div>
    <w:div w:id="1072197449">
      <w:bodyDiv w:val="1"/>
      <w:marLeft w:val="0"/>
      <w:marRight w:val="0"/>
      <w:marTop w:val="0"/>
      <w:marBottom w:val="0"/>
      <w:divBdr>
        <w:top w:val="none" w:sz="0" w:space="0" w:color="auto"/>
        <w:left w:val="none" w:sz="0" w:space="0" w:color="auto"/>
        <w:bottom w:val="none" w:sz="0" w:space="0" w:color="auto"/>
        <w:right w:val="none" w:sz="0" w:space="0" w:color="auto"/>
      </w:divBdr>
    </w:div>
    <w:div w:id="1110277860">
      <w:bodyDiv w:val="1"/>
      <w:marLeft w:val="0"/>
      <w:marRight w:val="0"/>
      <w:marTop w:val="0"/>
      <w:marBottom w:val="0"/>
      <w:divBdr>
        <w:top w:val="none" w:sz="0" w:space="0" w:color="auto"/>
        <w:left w:val="none" w:sz="0" w:space="0" w:color="auto"/>
        <w:bottom w:val="none" w:sz="0" w:space="0" w:color="auto"/>
        <w:right w:val="none" w:sz="0" w:space="0" w:color="auto"/>
      </w:divBdr>
    </w:div>
    <w:div w:id="1147207980">
      <w:bodyDiv w:val="1"/>
      <w:marLeft w:val="0"/>
      <w:marRight w:val="0"/>
      <w:marTop w:val="0"/>
      <w:marBottom w:val="0"/>
      <w:divBdr>
        <w:top w:val="none" w:sz="0" w:space="0" w:color="auto"/>
        <w:left w:val="none" w:sz="0" w:space="0" w:color="auto"/>
        <w:bottom w:val="none" w:sz="0" w:space="0" w:color="auto"/>
        <w:right w:val="none" w:sz="0" w:space="0" w:color="auto"/>
      </w:divBdr>
      <w:divsChild>
        <w:div w:id="1795905629">
          <w:marLeft w:val="547"/>
          <w:marRight w:val="0"/>
          <w:marTop w:val="0"/>
          <w:marBottom w:val="0"/>
          <w:divBdr>
            <w:top w:val="none" w:sz="0" w:space="0" w:color="auto"/>
            <w:left w:val="none" w:sz="0" w:space="0" w:color="auto"/>
            <w:bottom w:val="none" w:sz="0" w:space="0" w:color="auto"/>
            <w:right w:val="none" w:sz="0" w:space="0" w:color="auto"/>
          </w:divBdr>
        </w:div>
        <w:div w:id="1975022142">
          <w:marLeft w:val="547"/>
          <w:marRight w:val="0"/>
          <w:marTop w:val="0"/>
          <w:marBottom w:val="0"/>
          <w:divBdr>
            <w:top w:val="none" w:sz="0" w:space="0" w:color="auto"/>
            <w:left w:val="none" w:sz="0" w:space="0" w:color="auto"/>
            <w:bottom w:val="none" w:sz="0" w:space="0" w:color="auto"/>
            <w:right w:val="none" w:sz="0" w:space="0" w:color="auto"/>
          </w:divBdr>
        </w:div>
        <w:div w:id="857041947">
          <w:marLeft w:val="547"/>
          <w:marRight w:val="0"/>
          <w:marTop w:val="0"/>
          <w:marBottom w:val="0"/>
          <w:divBdr>
            <w:top w:val="none" w:sz="0" w:space="0" w:color="auto"/>
            <w:left w:val="none" w:sz="0" w:space="0" w:color="auto"/>
            <w:bottom w:val="none" w:sz="0" w:space="0" w:color="auto"/>
            <w:right w:val="none" w:sz="0" w:space="0" w:color="auto"/>
          </w:divBdr>
        </w:div>
        <w:div w:id="1621110937">
          <w:marLeft w:val="547"/>
          <w:marRight w:val="0"/>
          <w:marTop w:val="0"/>
          <w:marBottom w:val="0"/>
          <w:divBdr>
            <w:top w:val="none" w:sz="0" w:space="0" w:color="auto"/>
            <w:left w:val="none" w:sz="0" w:space="0" w:color="auto"/>
            <w:bottom w:val="none" w:sz="0" w:space="0" w:color="auto"/>
            <w:right w:val="none" w:sz="0" w:space="0" w:color="auto"/>
          </w:divBdr>
        </w:div>
        <w:div w:id="1117607280">
          <w:marLeft w:val="547"/>
          <w:marRight w:val="0"/>
          <w:marTop w:val="0"/>
          <w:marBottom w:val="0"/>
          <w:divBdr>
            <w:top w:val="none" w:sz="0" w:space="0" w:color="auto"/>
            <w:left w:val="none" w:sz="0" w:space="0" w:color="auto"/>
            <w:bottom w:val="none" w:sz="0" w:space="0" w:color="auto"/>
            <w:right w:val="none" w:sz="0" w:space="0" w:color="auto"/>
          </w:divBdr>
        </w:div>
      </w:divsChild>
    </w:div>
    <w:div w:id="1358434545">
      <w:bodyDiv w:val="1"/>
      <w:marLeft w:val="0"/>
      <w:marRight w:val="0"/>
      <w:marTop w:val="0"/>
      <w:marBottom w:val="0"/>
      <w:divBdr>
        <w:top w:val="none" w:sz="0" w:space="0" w:color="auto"/>
        <w:left w:val="none" w:sz="0" w:space="0" w:color="auto"/>
        <w:bottom w:val="none" w:sz="0" w:space="0" w:color="auto"/>
        <w:right w:val="none" w:sz="0" w:space="0" w:color="auto"/>
      </w:divBdr>
    </w:div>
    <w:div w:id="1585139785">
      <w:bodyDiv w:val="1"/>
      <w:marLeft w:val="0"/>
      <w:marRight w:val="0"/>
      <w:marTop w:val="0"/>
      <w:marBottom w:val="0"/>
      <w:divBdr>
        <w:top w:val="none" w:sz="0" w:space="0" w:color="auto"/>
        <w:left w:val="none" w:sz="0" w:space="0" w:color="auto"/>
        <w:bottom w:val="none" w:sz="0" w:space="0" w:color="auto"/>
        <w:right w:val="none" w:sz="0" w:space="0" w:color="auto"/>
      </w:divBdr>
    </w:div>
    <w:div w:id="1589655567">
      <w:bodyDiv w:val="1"/>
      <w:marLeft w:val="0"/>
      <w:marRight w:val="0"/>
      <w:marTop w:val="0"/>
      <w:marBottom w:val="0"/>
      <w:divBdr>
        <w:top w:val="none" w:sz="0" w:space="0" w:color="auto"/>
        <w:left w:val="none" w:sz="0" w:space="0" w:color="auto"/>
        <w:bottom w:val="none" w:sz="0" w:space="0" w:color="auto"/>
        <w:right w:val="none" w:sz="0" w:space="0" w:color="auto"/>
      </w:divBdr>
      <w:divsChild>
        <w:div w:id="1750274123">
          <w:marLeft w:val="547"/>
          <w:marRight w:val="0"/>
          <w:marTop w:val="0"/>
          <w:marBottom w:val="0"/>
          <w:divBdr>
            <w:top w:val="none" w:sz="0" w:space="0" w:color="auto"/>
            <w:left w:val="none" w:sz="0" w:space="0" w:color="auto"/>
            <w:bottom w:val="none" w:sz="0" w:space="0" w:color="auto"/>
            <w:right w:val="none" w:sz="0" w:space="0" w:color="auto"/>
          </w:divBdr>
        </w:div>
        <w:div w:id="451678907">
          <w:marLeft w:val="547"/>
          <w:marRight w:val="0"/>
          <w:marTop w:val="0"/>
          <w:marBottom w:val="0"/>
          <w:divBdr>
            <w:top w:val="none" w:sz="0" w:space="0" w:color="auto"/>
            <w:left w:val="none" w:sz="0" w:space="0" w:color="auto"/>
            <w:bottom w:val="none" w:sz="0" w:space="0" w:color="auto"/>
            <w:right w:val="none" w:sz="0" w:space="0" w:color="auto"/>
          </w:divBdr>
        </w:div>
        <w:div w:id="1005282654">
          <w:marLeft w:val="547"/>
          <w:marRight w:val="0"/>
          <w:marTop w:val="0"/>
          <w:marBottom w:val="0"/>
          <w:divBdr>
            <w:top w:val="none" w:sz="0" w:space="0" w:color="auto"/>
            <w:left w:val="none" w:sz="0" w:space="0" w:color="auto"/>
            <w:bottom w:val="none" w:sz="0" w:space="0" w:color="auto"/>
            <w:right w:val="none" w:sz="0" w:space="0" w:color="auto"/>
          </w:divBdr>
        </w:div>
      </w:divsChild>
    </w:div>
    <w:div w:id="1610426197">
      <w:bodyDiv w:val="1"/>
      <w:marLeft w:val="0"/>
      <w:marRight w:val="0"/>
      <w:marTop w:val="0"/>
      <w:marBottom w:val="0"/>
      <w:divBdr>
        <w:top w:val="none" w:sz="0" w:space="0" w:color="auto"/>
        <w:left w:val="none" w:sz="0" w:space="0" w:color="auto"/>
        <w:bottom w:val="none" w:sz="0" w:space="0" w:color="auto"/>
        <w:right w:val="none" w:sz="0" w:space="0" w:color="auto"/>
      </w:divBdr>
    </w:div>
    <w:div w:id="1624770214">
      <w:bodyDiv w:val="1"/>
      <w:marLeft w:val="0"/>
      <w:marRight w:val="0"/>
      <w:marTop w:val="0"/>
      <w:marBottom w:val="0"/>
      <w:divBdr>
        <w:top w:val="none" w:sz="0" w:space="0" w:color="auto"/>
        <w:left w:val="none" w:sz="0" w:space="0" w:color="auto"/>
        <w:bottom w:val="none" w:sz="0" w:space="0" w:color="auto"/>
        <w:right w:val="none" w:sz="0" w:space="0" w:color="auto"/>
      </w:divBdr>
    </w:div>
    <w:div w:id="1637102720">
      <w:bodyDiv w:val="1"/>
      <w:marLeft w:val="0"/>
      <w:marRight w:val="0"/>
      <w:marTop w:val="0"/>
      <w:marBottom w:val="0"/>
      <w:divBdr>
        <w:top w:val="none" w:sz="0" w:space="0" w:color="auto"/>
        <w:left w:val="none" w:sz="0" w:space="0" w:color="auto"/>
        <w:bottom w:val="none" w:sz="0" w:space="0" w:color="auto"/>
        <w:right w:val="none" w:sz="0" w:space="0" w:color="auto"/>
      </w:divBdr>
    </w:div>
    <w:div w:id="1691712292">
      <w:bodyDiv w:val="1"/>
      <w:marLeft w:val="0"/>
      <w:marRight w:val="0"/>
      <w:marTop w:val="0"/>
      <w:marBottom w:val="0"/>
      <w:divBdr>
        <w:top w:val="none" w:sz="0" w:space="0" w:color="auto"/>
        <w:left w:val="none" w:sz="0" w:space="0" w:color="auto"/>
        <w:bottom w:val="none" w:sz="0" w:space="0" w:color="auto"/>
        <w:right w:val="none" w:sz="0" w:space="0" w:color="auto"/>
      </w:divBdr>
    </w:div>
    <w:div w:id="1823505147">
      <w:bodyDiv w:val="1"/>
      <w:marLeft w:val="0"/>
      <w:marRight w:val="0"/>
      <w:marTop w:val="0"/>
      <w:marBottom w:val="0"/>
      <w:divBdr>
        <w:top w:val="none" w:sz="0" w:space="0" w:color="auto"/>
        <w:left w:val="none" w:sz="0" w:space="0" w:color="auto"/>
        <w:bottom w:val="none" w:sz="0" w:space="0" w:color="auto"/>
        <w:right w:val="none" w:sz="0" w:space="0" w:color="auto"/>
      </w:divBdr>
      <w:divsChild>
        <w:div w:id="88081979">
          <w:marLeft w:val="547"/>
          <w:marRight w:val="0"/>
          <w:marTop w:val="0"/>
          <w:marBottom w:val="0"/>
          <w:divBdr>
            <w:top w:val="none" w:sz="0" w:space="0" w:color="auto"/>
            <w:left w:val="none" w:sz="0" w:space="0" w:color="auto"/>
            <w:bottom w:val="none" w:sz="0" w:space="0" w:color="auto"/>
            <w:right w:val="none" w:sz="0" w:space="0" w:color="auto"/>
          </w:divBdr>
        </w:div>
        <w:div w:id="1379040517">
          <w:marLeft w:val="547"/>
          <w:marRight w:val="0"/>
          <w:marTop w:val="0"/>
          <w:marBottom w:val="0"/>
          <w:divBdr>
            <w:top w:val="none" w:sz="0" w:space="0" w:color="auto"/>
            <w:left w:val="none" w:sz="0" w:space="0" w:color="auto"/>
            <w:bottom w:val="none" w:sz="0" w:space="0" w:color="auto"/>
            <w:right w:val="none" w:sz="0" w:space="0" w:color="auto"/>
          </w:divBdr>
        </w:div>
        <w:div w:id="1272590213">
          <w:marLeft w:val="547"/>
          <w:marRight w:val="0"/>
          <w:marTop w:val="0"/>
          <w:marBottom w:val="0"/>
          <w:divBdr>
            <w:top w:val="none" w:sz="0" w:space="0" w:color="auto"/>
            <w:left w:val="none" w:sz="0" w:space="0" w:color="auto"/>
            <w:bottom w:val="none" w:sz="0" w:space="0" w:color="auto"/>
            <w:right w:val="none" w:sz="0" w:space="0" w:color="auto"/>
          </w:divBdr>
        </w:div>
        <w:div w:id="905535314">
          <w:marLeft w:val="547"/>
          <w:marRight w:val="0"/>
          <w:marTop w:val="0"/>
          <w:marBottom w:val="0"/>
          <w:divBdr>
            <w:top w:val="none" w:sz="0" w:space="0" w:color="auto"/>
            <w:left w:val="none" w:sz="0" w:space="0" w:color="auto"/>
            <w:bottom w:val="none" w:sz="0" w:space="0" w:color="auto"/>
            <w:right w:val="none" w:sz="0" w:space="0" w:color="auto"/>
          </w:divBdr>
        </w:div>
      </w:divsChild>
    </w:div>
    <w:div w:id="1864242260">
      <w:bodyDiv w:val="1"/>
      <w:marLeft w:val="0"/>
      <w:marRight w:val="0"/>
      <w:marTop w:val="0"/>
      <w:marBottom w:val="0"/>
      <w:divBdr>
        <w:top w:val="none" w:sz="0" w:space="0" w:color="auto"/>
        <w:left w:val="none" w:sz="0" w:space="0" w:color="auto"/>
        <w:bottom w:val="none" w:sz="0" w:space="0" w:color="auto"/>
        <w:right w:val="none" w:sz="0" w:space="0" w:color="auto"/>
      </w:divBdr>
    </w:div>
    <w:div w:id="1866822877">
      <w:bodyDiv w:val="1"/>
      <w:marLeft w:val="0"/>
      <w:marRight w:val="0"/>
      <w:marTop w:val="0"/>
      <w:marBottom w:val="0"/>
      <w:divBdr>
        <w:top w:val="none" w:sz="0" w:space="0" w:color="auto"/>
        <w:left w:val="none" w:sz="0" w:space="0" w:color="auto"/>
        <w:bottom w:val="none" w:sz="0" w:space="0" w:color="auto"/>
        <w:right w:val="none" w:sz="0" w:space="0" w:color="auto"/>
      </w:divBdr>
    </w:div>
    <w:div w:id="1882284414">
      <w:bodyDiv w:val="1"/>
      <w:marLeft w:val="0"/>
      <w:marRight w:val="0"/>
      <w:marTop w:val="0"/>
      <w:marBottom w:val="0"/>
      <w:divBdr>
        <w:top w:val="none" w:sz="0" w:space="0" w:color="auto"/>
        <w:left w:val="none" w:sz="0" w:space="0" w:color="auto"/>
        <w:bottom w:val="none" w:sz="0" w:space="0" w:color="auto"/>
        <w:right w:val="none" w:sz="0" w:space="0" w:color="auto"/>
      </w:divBdr>
    </w:div>
    <w:div w:id="2097509981">
      <w:bodyDiv w:val="1"/>
      <w:marLeft w:val="0"/>
      <w:marRight w:val="0"/>
      <w:marTop w:val="0"/>
      <w:marBottom w:val="0"/>
      <w:divBdr>
        <w:top w:val="none" w:sz="0" w:space="0" w:color="auto"/>
        <w:left w:val="none" w:sz="0" w:space="0" w:color="auto"/>
        <w:bottom w:val="none" w:sz="0" w:space="0" w:color="auto"/>
        <w:right w:val="none" w:sz="0" w:space="0" w:color="auto"/>
      </w:divBdr>
    </w:div>
    <w:div w:id="2097747279">
      <w:bodyDiv w:val="1"/>
      <w:marLeft w:val="0"/>
      <w:marRight w:val="0"/>
      <w:marTop w:val="0"/>
      <w:marBottom w:val="0"/>
      <w:divBdr>
        <w:top w:val="none" w:sz="0" w:space="0" w:color="auto"/>
        <w:left w:val="none" w:sz="0" w:space="0" w:color="auto"/>
        <w:bottom w:val="none" w:sz="0" w:space="0" w:color="auto"/>
        <w:right w:val="none" w:sz="0" w:space="0" w:color="auto"/>
      </w:divBdr>
    </w:div>
    <w:div w:id="21333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49a371d9-0da1-417e-9b2b-6b6622111a1b">Acta de reunion </Descripci_x00f3_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56CE7DFCE3A5442832947A07D68384E" ma:contentTypeVersion="1" ma:contentTypeDescription="Crear nuevo documento." ma:contentTypeScope="" ma:versionID="d53788928ee66dbbb7d9606852e53911">
  <xsd:schema xmlns:xsd="http://www.w3.org/2001/XMLSchema" xmlns:p="http://schemas.microsoft.com/office/2006/metadata/properties" xmlns:ns2="49a371d9-0da1-417e-9b2b-6b6622111a1b" targetNamespace="http://schemas.microsoft.com/office/2006/metadata/properties" ma:root="true" ma:fieldsID="7e4d266f2b92e417c1f0a82756451e1e" ns2:_="">
    <xsd:import namespace="49a371d9-0da1-417e-9b2b-6b6622111a1b"/>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dms="http://schemas.microsoft.com/office/2006/documentManagement/types" targetNamespace="49a371d9-0da1-417e-9b2b-6b6622111a1b" elementFormDefault="qualified">
    <xsd:import namespace="http://schemas.microsoft.com/office/2006/documentManagement/types"/>
    <xsd:element name="Descripci_x00f3_n" ma:index="2"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A4B5-4C3D-40D1-97D5-2F07F135B354}">
  <ds:schemaRefs>
    <ds:schemaRef ds:uri="http://schemas.microsoft.com/office/2006/metadata/properties"/>
    <ds:schemaRef ds:uri="http://schemas.microsoft.com/office/infopath/2007/PartnerControls"/>
    <ds:schemaRef ds:uri="49a371d9-0da1-417e-9b2b-6b6622111a1b"/>
  </ds:schemaRefs>
</ds:datastoreItem>
</file>

<file path=customXml/itemProps2.xml><?xml version="1.0" encoding="utf-8"?>
<ds:datastoreItem xmlns:ds="http://schemas.openxmlformats.org/officeDocument/2006/customXml" ds:itemID="{C08BD95A-4EA4-4F1B-A2C5-EAE69150C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371d9-0da1-417e-9b2b-6b6622111a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0290E0-8FA7-4711-B52F-DAB06D3DD2B4}">
  <ds:schemaRefs>
    <ds:schemaRef ds:uri="http://schemas.microsoft.com/sharepoint/v3/contenttype/forms"/>
  </ds:schemaRefs>
</ds:datastoreItem>
</file>

<file path=customXml/itemProps4.xml><?xml version="1.0" encoding="utf-8"?>
<ds:datastoreItem xmlns:ds="http://schemas.openxmlformats.org/officeDocument/2006/customXml" ds:itemID="{026612C8-4E64-4C80-89C6-494007E3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1 OBJETIVO Y ALCANCE</vt:lpstr>
    </vt:vector>
  </TitlesOfParts>
  <Company>I.C.E</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OBJETIVO Y ALCANCE</dc:title>
  <dc:creator>sesala</dc:creator>
  <cp:lastModifiedBy>mayren vargas araya</cp:lastModifiedBy>
  <cp:revision>2</cp:revision>
  <cp:lastPrinted>2017-03-23T03:49:00Z</cp:lastPrinted>
  <dcterms:created xsi:type="dcterms:W3CDTF">2020-04-28T20:17:00Z</dcterms:created>
  <dcterms:modified xsi:type="dcterms:W3CDTF">2020-04-28T20:17:00Z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0x010100156CE7DFCE3A5442832947A07D68384E</vt:lpwstr>
  </property>
</Properties>
</file>