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09A" w:rsidRDefault="00D1709A" w:rsidP="00D1709A">
      <w:pPr>
        <w:shd w:val="clear" w:color="auto" w:fill="FFFFFF"/>
        <w:spacing w:after="0" w:line="240" w:lineRule="auto"/>
        <w:jc w:val="center"/>
        <w:outlineLvl w:val="0"/>
        <w:rPr>
          <w:rFonts w:ascii="Times New Roman" w:eastAsia="Times New Roman" w:hAnsi="Times New Roman" w:cs="Times New Roman"/>
          <w:kern w:val="36"/>
          <w:sz w:val="48"/>
          <w:szCs w:val="48"/>
          <w:lang w:eastAsia="es-CR"/>
        </w:rPr>
      </w:pPr>
      <w:r w:rsidRPr="00D1709A">
        <w:rPr>
          <w:rFonts w:ascii="Times New Roman" w:eastAsia="Times New Roman" w:hAnsi="Times New Roman" w:cs="Times New Roman"/>
          <w:kern w:val="36"/>
          <w:sz w:val="48"/>
          <w:szCs w:val="48"/>
          <w:lang w:eastAsia="es-CR"/>
        </w:rPr>
        <w:t>Larissa Arroyo: “Bienestar del menor es lo más importante en adopción que logró pareja del mismo sexo”</w:t>
      </w:r>
    </w:p>
    <w:p w:rsidR="00D1709A" w:rsidRPr="00D1709A" w:rsidRDefault="00D1709A" w:rsidP="00D1709A">
      <w:pPr>
        <w:shd w:val="clear" w:color="auto" w:fill="FFFFFF"/>
        <w:spacing w:after="0" w:line="240" w:lineRule="auto"/>
        <w:jc w:val="center"/>
        <w:outlineLvl w:val="0"/>
        <w:rPr>
          <w:rFonts w:ascii="Times New Roman" w:eastAsia="Times New Roman" w:hAnsi="Times New Roman" w:cs="Times New Roman"/>
          <w:kern w:val="36"/>
          <w:sz w:val="48"/>
          <w:szCs w:val="48"/>
          <w:lang w:eastAsia="es-CR"/>
        </w:rPr>
      </w:pPr>
    </w:p>
    <w:p w:rsidR="00D1709A" w:rsidRPr="00D1709A" w:rsidRDefault="00D1709A" w:rsidP="00D1709A">
      <w:pPr>
        <w:shd w:val="clear" w:color="auto" w:fill="FFFFFF"/>
        <w:spacing w:after="0" w:line="240" w:lineRule="auto"/>
        <w:jc w:val="both"/>
        <w:rPr>
          <w:rFonts w:ascii="Arial" w:eastAsia="Times New Roman" w:hAnsi="Arial" w:cs="Arial"/>
          <w:color w:val="000000"/>
          <w:sz w:val="24"/>
          <w:szCs w:val="24"/>
          <w:lang w:eastAsia="es-CR"/>
        </w:rPr>
      </w:pPr>
      <w:hyperlink r:id="rId5" w:history="1">
        <w:r w:rsidRPr="00D1709A">
          <w:rPr>
            <w:rFonts w:ascii="Arial" w:eastAsia="Times New Roman" w:hAnsi="Arial" w:cs="Arial"/>
            <w:b/>
            <w:bCs/>
            <w:color w:val="485FC7"/>
            <w:sz w:val="24"/>
            <w:szCs w:val="24"/>
            <w:lang w:eastAsia="es-CR"/>
          </w:rPr>
          <w:t>Esteban Arrieta </w:t>
        </w:r>
      </w:hyperlink>
      <w:r w:rsidRPr="00D1709A">
        <w:rPr>
          <w:rFonts w:ascii="Arial" w:eastAsia="Times New Roman" w:hAnsi="Arial" w:cs="Arial"/>
          <w:color w:val="000000"/>
          <w:sz w:val="24"/>
          <w:szCs w:val="24"/>
          <w:lang w:eastAsia="es-CR"/>
        </w:rPr>
        <w:t xml:space="preserve">earrieta@larepublica.net | </w:t>
      </w:r>
      <w:proofErr w:type="gramStart"/>
      <w:r w:rsidRPr="00D1709A">
        <w:rPr>
          <w:rFonts w:ascii="Arial" w:eastAsia="Times New Roman" w:hAnsi="Arial" w:cs="Arial"/>
          <w:color w:val="000000"/>
          <w:sz w:val="24"/>
          <w:szCs w:val="24"/>
          <w:lang w:eastAsia="es-CR"/>
        </w:rPr>
        <w:t>Miércoles</w:t>
      </w:r>
      <w:proofErr w:type="gramEnd"/>
      <w:r w:rsidRPr="00D1709A">
        <w:rPr>
          <w:rFonts w:ascii="Arial" w:eastAsia="Times New Roman" w:hAnsi="Arial" w:cs="Arial"/>
          <w:color w:val="000000"/>
          <w:sz w:val="24"/>
          <w:szCs w:val="24"/>
          <w:lang w:eastAsia="es-CR"/>
        </w:rPr>
        <w:t xml:space="preserve"> 20 julio, 2022 08:53 am</w:t>
      </w:r>
    </w:p>
    <w:p w:rsidR="00D1709A" w:rsidRPr="00D1709A" w:rsidRDefault="00D1709A" w:rsidP="00D1709A">
      <w:pPr>
        <w:spacing w:after="0" w:line="240" w:lineRule="auto"/>
        <w:jc w:val="both"/>
        <w:rPr>
          <w:rFonts w:ascii="Times New Roman" w:eastAsia="Times New Roman" w:hAnsi="Times New Roman" w:cs="Times New Roman"/>
          <w:sz w:val="24"/>
          <w:szCs w:val="24"/>
          <w:lang w:eastAsia="es-CR"/>
        </w:rPr>
      </w:pPr>
      <w:r w:rsidRPr="00D1709A">
        <w:rPr>
          <w:rFonts w:ascii="Times New Roman" w:eastAsia="Times New Roman" w:hAnsi="Times New Roman" w:cs="Times New Roman"/>
          <w:noProof/>
          <w:sz w:val="24"/>
          <w:szCs w:val="24"/>
          <w:lang w:eastAsia="es-CR"/>
        </w:rPr>
        <w:drawing>
          <wp:inline distT="0" distB="0" distL="0" distR="0" wp14:anchorId="22A0EEC4" wp14:editId="5C04836D">
            <wp:extent cx="5556508" cy="2908300"/>
            <wp:effectExtent l="0" t="0" r="6350" b="6350"/>
            <wp:docPr id="1" name="Imagen 1" descr="Larissa Arroyo, abogada y especialista en derechos humanos. Archivo/La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issa Arroyo, abogada y especialista en derechos humanos. Archivo/La Repúbl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5331" cy="2918152"/>
                    </a:xfrm>
                    <a:prstGeom prst="rect">
                      <a:avLst/>
                    </a:prstGeom>
                    <a:noFill/>
                    <a:ln>
                      <a:noFill/>
                    </a:ln>
                  </pic:spPr>
                </pic:pic>
              </a:graphicData>
            </a:graphic>
          </wp:inline>
        </w:drawing>
      </w:r>
      <w:r w:rsidRPr="00D1709A">
        <w:rPr>
          <w:rFonts w:ascii="Times New Roman" w:eastAsia="Times New Roman" w:hAnsi="Times New Roman" w:cs="Times New Roman"/>
          <w:sz w:val="24"/>
          <w:szCs w:val="24"/>
          <w:lang w:eastAsia="es-CR"/>
        </w:rPr>
        <w:t>Larissa Arroyo, abogada y especialista en derechos humanos. Archivo/La República.</w:t>
      </w:r>
      <w:r w:rsidRPr="00D1709A">
        <w:rPr>
          <w:rFonts w:ascii="Arial" w:eastAsia="Times New Roman" w:hAnsi="Arial" w:cs="Arial"/>
          <w:color w:val="000000"/>
          <w:sz w:val="24"/>
          <w:szCs w:val="24"/>
          <w:lang w:eastAsia="es-CR"/>
        </w:rPr>
        <w:br/>
      </w:r>
      <w:r w:rsidRPr="00D1709A">
        <w:rPr>
          <w:rFonts w:ascii="Times New Roman" w:eastAsia="Times New Roman" w:hAnsi="Times New Roman" w:cs="Times New Roman"/>
          <w:sz w:val="24"/>
          <w:szCs w:val="24"/>
          <w:lang w:eastAsia="es-CR"/>
        </w:rPr>
        <w:t>  </w:t>
      </w:r>
    </w:p>
    <w:p w:rsidR="00D1709A" w:rsidRPr="00D1709A" w:rsidRDefault="00D1709A" w:rsidP="00D1709A">
      <w:pPr>
        <w:shd w:val="clear" w:color="auto" w:fill="FFFFFF"/>
        <w:spacing w:after="225" w:line="375" w:lineRule="atLeast"/>
        <w:jc w:val="both"/>
        <w:rPr>
          <w:rFonts w:ascii="Arial" w:eastAsia="Times New Roman" w:hAnsi="Arial" w:cs="Arial"/>
          <w:sz w:val="24"/>
          <w:szCs w:val="24"/>
          <w:lang w:eastAsia="es-CR"/>
        </w:rPr>
      </w:pPr>
      <w:r w:rsidRPr="00D1709A">
        <w:rPr>
          <w:rFonts w:ascii="Arial" w:eastAsia="Times New Roman" w:hAnsi="Arial" w:cs="Arial"/>
          <w:sz w:val="24"/>
          <w:szCs w:val="24"/>
          <w:lang w:eastAsia="es-CR"/>
        </w:rPr>
        <w:t>El reconocimiento de adopción para una pareja del mismo sexo, </w:t>
      </w:r>
      <w:hyperlink r:id="rId7" w:tgtFrame="_blank" w:history="1">
        <w:r w:rsidRPr="00D1709A">
          <w:rPr>
            <w:rFonts w:ascii="Arial" w:eastAsia="Times New Roman" w:hAnsi="Arial" w:cs="Arial"/>
            <w:color w:val="485FC7"/>
            <w:sz w:val="24"/>
            <w:szCs w:val="24"/>
            <w:lang w:eastAsia="es-CR"/>
          </w:rPr>
          <w:t>establece un precedente en torno al matrimonio igualitario</w:t>
        </w:r>
      </w:hyperlink>
      <w:r w:rsidRPr="00D1709A">
        <w:rPr>
          <w:rFonts w:ascii="Arial" w:eastAsia="Times New Roman" w:hAnsi="Arial" w:cs="Arial"/>
          <w:sz w:val="24"/>
          <w:szCs w:val="24"/>
          <w:lang w:eastAsia="es-CR"/>
        </w:rPr>
        <w:t>, según Larissa Arroyo, abogada y especialista en derechos humanos, tras los cabos sueltos que dejó la validez del matrimonio igualitario hace dos años.</w:t>
      </w:r>
    </w:p>
    <w:p w:rsidR="00D1709A" w:rsidRPr="00D1709A" w:rsidRDefault="00D1709A" w:rsidP="00D1709A">
      <w:pPr>
        <w:shd w:val="clear" w:color="auto" w:fill="FFFFFF"/>
        <w:spacing w:after="225" w:line="375" w:lineRule="atLeast"/>
        <w:jc w:val="both"/>
        <w:rPr>
          <w:rFonts w:ascii="Arial" w:eastAsia="Times New Roman" w:hAnsi="Arial" w:cs="Arial"/>
          <w:sz w:val="24"/>
          <w:szCs w:val="24"/>
          <w:lang w:eastAsia="es-CR"/>
        </w:rPr>
      </w:pPr>
      <w:hyperlink r:id="rId8" w:tgtFrame="_blank" w:history="1">
        <w:r w:rsidRPr="00D1709A">
          <w:rPr>
            <w:rFonts w:ascii="Arial" w:eastAsia="Times New Roman" w:hAnsi="Arial" w:cs="Arial"/>
            <w:color w:val="485FC7"/>
            <w:sz w:val="24"/>
            <w:szCs w:val="24"/>
            <w:lang w:eastAsia="es-CR"/>
          </w:rPr>
          <w:t>Lea más: Marco Castillo: “Es una cosa muy bella para el muchacho tener un hogar con una pareja del mismo sexo”</w:t>
        </w:r>
      </w:hyperlink>
    </w:p>
    <w:p w:rsidR="00D1709A" w:rsidRPr="00D1709A" w:rsidRDefault="00D1709A" w:rsidP="00D1709A">
      <w:pPr>
        <w:shd w:val="clear" w:color="auto" w:fill="FFFFFF"/>
        <w:spacing w:after="225" w:line="375" w:lineRule="atLeast"/>
        <w:jc w:val="both"/>
        <w:rPr>
          <w:rFonts w:ascii="Arial" w:eastAsia="Times New Roman" w:hAnsi="Arial" w:cs="Arial"/>
          <w:sz w:val="24"/>
          <w:szCs w:val="24"/>
          <w:lang w:eastAsia="es-CR"/>
        </w:rPr>
      </w:pPr>
      <w:r w:rsidRPr="00D1709A">
        <w:rPr>
          <w:rFonts w:ascii="Arial" w:eastAsia="Times New Roman" w:hAnsi="Arial" w:cs="Arial"/>
          <w:sz w:val="24"/>
          <w:szCs w:val="24"/>
          <w:lang w:eastAsia="es-CR"/>
        </w:rPr>
        <w:t xml:space="preserve">Sin embargo, lo más importante del fallo, es que los tribunales y el PANI -que se encarga de atender a los menores en abandono </w:t>
      </w:r>
      <w:proofErr w:type="gramStart"/>
      <w:r w:rsidRPr="00D1709A">
        <w:rPr>
          <w:rFonts w:ascii="Arial" w:eastAsia="Times New Roman" w:hAnsi="Arial" w:cs="Arial"/>
          <w:sz w:val="24"/>
          <w:szCs w:val="24"/>
          <w:lang w:eastAsia="es-CR"/>
        </w:rPr>
        <w:t>- ,</w:t>
      </w:r>
      <w:proofErr w:type="gramEnd"/>
      <w:r w:rsidRPr="00D1709A">
        <w:rPr>
          <w:rFonts w:ascii="Arial" w:eastAsia="Times New Roman" w:hAnsi="Arial" w:cs="Arial"/>
          <w:sz w:val="24"/>
          <w:szCs w:val="24"/>
          <w:lang w:eastAsia="es-CR"/>
        </w:rPr>
        <w:t xml:space="preserve"> garantizaron el derecho del menor a tener una familia y que su bienestar fue lo que privó por encima de todo.</w:t>
      </w:r>
    </w:p>
    <w:p w:rsidR="00D1709A" w:rsidRPr="00D1709A" w:rsidRDefault="00D1709A" w:rsidP="00D1709A">
      <w:pPr>
        <w:shd w:val="clear" w:color="auto" w:fill="FFFFFF"/>
        <w:spacing w:after="225" w:line="375" w:lineRule="atLeast"/>
        <w:jc w:val="both"/>
        <w:rPr>
          <w:rFonts w:ascii="Arial" w:eastAsia="Times New Roman" w:hAnsi="Arial" w:cs="Arial"/>
          <w:sz w:val="24"/>
          <w:szCs w:val="24"/>
          <w:lang w:eastAsia="es-CR"/>
        </w:rPr>
      </w:pPr>
      <w:r w:rsidRPr="00D1709A">
        <w:rPr>
          <w:rFonts w:ascii="Arial" w:eastAsia="Times New Roman" w:hAnsi="Arial" w:cs="Arial"/>
          <w:sz w:val="24"/>
          <w:szCs w:val="24"/>
          <w:lang w:eastAsia="es-CR"/>
        </w:rPr>
        <w:t>Asimismo, al tratarse de un adolescente de 16 años, también genera jurisprudencia, porque anteriormente una persona gay, lesbiana o trans podía adoptar, pero no en pareja.</w:t>
      </w:r>
    </w:p>
    <w:p w:rsidR="00D1709A" w:rsidRPr="00D1709A" w:rsidRDefault="00D1709A" w:rsidP="00D1709A">
      <w:pPr>
        <w:shd w:val="clear" w:color="auto" w:fill="FFFFFF"/>
        <w:spacing w:after="225" w:line="375" w:lineRule="atLeast"/>
        <w:jc w:val="both"/>
        <w:rPr>
          <w:rFonts w:ascii="Arial" w:eastAsia="Times New Roman" w:hAnsi="Arial" w:cs="Arial"/>
          <w:sz w:val="24"/>
          <w:szCs w:val="24"/>
          <w:lang w:eastAsia="es-CR"/>
        </w:rPr>
      </w:pPr>
      <w:r w:rsidRPr="00D1709A">
        <w:rPr>
          <w:rFonts w:ascii="Arial" w:eastAsia="Times New Roman" w:hAnsi="Arial" w:cs="Arial"/>
          <w:b/>
          <w:bCs/>
          <w:sz w:val="24"/>
          <w:szCs w:val="24"/>
          <w:lang w:eastAsia="es-CR"/>
        </w:rPr>
        <w:lastRenderedPageBreak/>
        <w:t>¿Qué opina de la decisión de un juzgado de familia de otorgar la adopción de un muchacho de 16 años a una pareja del mismo sexo?</w:t>
      </w:r>
    </w:p>
    <w:p w:rsidR="00D1709A" w:rsidRPr="00D1709A" w:rsidRDefault="00D1709A" w:rsidP="00D1709A">
      <w:pPr>
        <w:shd w:val="clear" w:color="auto" w:fill="FFFFFF"/>
        <w:spacing w:after="225" w:line="375" w:lineRule="atLeast"/>
        <w:jc w:val="both"/>
        <w:rPr>
          <w:rFonts w:ascii="Arial" w:eastAsia="Times New Roman" w:hAnsi="Arial" w:cs="Arial"/>
          <w:sz w:val="24"/>
          <w:szCs w:val="24"/>
          <w:lang w:eastAsia="es-CR"/>
        </w:rPr>
      </w:pPr>
      <w:r w:rsidRPr="00D1709A">
        <w:rPr>
          <w:rFonts w:ascii="Arial" w:eastAsia="Times New Roman" w:hAnsi="Arial" w:cs="Arial"/>
          <w:sz w:val="24"/>
          <w:szCs w:val="24"/>
          <w:lang w:eastAsia="es-CR"/>
        </w:rPr>
        <w:t>Se trata de un fallo de gran relevancia por varias razones.</w:t>
      </w:r>
    </w:p>
    <w:p w:rsidR="00D1709A" w:rsidRPr="00D1709A" w:rsidRDefault="00D1709A" w:rsidP="00D1709A">
      <w:pPr>
        <w:shd w:val="clear" w:color="auto" w:fill="FFFFFF"/>
        <w:spacing w:after="225" w:line="375" w:lineRule="atLeast"/>
        <w:jc w:val="both"/>
        <w:rPr>
          <w:rFonts w:ascii="Arial" w:eastAsia="Times New Roman" w:hAnsi="Arial" w:cs="Arial"/>
          <w:sz w:val="24"/>
          <w:szCs w:val="24"/>
          <w:lang w:eastAsia="es-CR"/>
        </w:rPr>
      </w:pPr>
      <w:hyperlink r:id="rId9" w:tgtFrame="_blank" w:history="1">
        <w:r w:rsidRPr="00D1709A">
          <w:rPr>
            <w:rFonts w:ascii="Arial" w:eastAsia="Times New Roman" w:hAnsi="Arial" w:cs="Arial"/>
            <w:color w:val="485FC7"/>
            <w:sz w:val="24"/>
            <w:szCs w:val="24"/>
            <w:lang w:eastAsia="es-CR"/>
          </w:rPr>
          <w:t>Lea más: Cae una barrera más con adopción para pareja homoparental</w:t>
        </w:r>
      </w:hyperlink>
    </w:p>
    <w:p w:rsidR="00D1709A" w:rsidRPr="00D1709A" w:rsidRDefault="00D1709A" w:rsidP="00D1709A">
      <w:pPr>
        <w:shd w:val="clear" w:color="auto" w:fill="FFFFFF"/>
        <w:spacing w:after="225" w:line="375" w:lineRule="atLeast"/>
        <w:jc w:val="both"/>
        <w:rPr>
          <w:rFonts w:ascii="Arial" w:eastAsia="Times New Roman" w:hAnsi="Arial" w:cs="Arial"/>
          <w:sz w:val="24"/>
          <w:szCs w:val="24"/>
          <w:lang w:eastAsia="es-CR"/>
        </w:rPr>
      </w:pPr>
      <w:r w:rsidRPr="00D1709A">
        <w:rPr>
          <w:rFonts w:ascii="Arial" w:eastAsia="Times New Roman" w:hAnsi="Arial" w:cs="Arial"/>
          <w:sz w:val="24"/>
          <w:szCs w:val="24"/>
          <w:lang w:eastAsia="es-CR"/>
        </w:rPr>
        <w:t xml:space="preserve">Después de la aprobación del matrimonio igualitario quedaron muchos asuntos pendientes que se han ido resolviendo en la práctica de manera excepcional. El reconocimiento de esta adopción para una pareja del mismo sexo, establece un precedente en torno al matrimonio igualitario, porque anteriormente se daban </w:t>
      </w:r>
      <w:proofErr w:type="gramStart"/>
      <w:r w:rsidRPr="00D1709A">
        <w:rPr>
          <w:rFonts w:ascii="Arial" w:eastAsia="Times New Roman" w:hAnsi="Arial" w:cs="Arial"/>
          <w:sz w:val="24"/>
          <w:szCs w:val="24"/>
          <w:lang w:eastAsia="es-CR"/>
        </w:rPr>
        <w:t>adopciones</w:t>
      </w:r>
      <w:proofErr w:type="gramEnd"/>
      <w:r w:rsidRPr="00D1709A">
        <w:rPr>
          <w:rFonts w:ascii="Arial" w:eastAsia="Times New Roman" w:hAnsi="Arial" w:cs="Arial"/>
          <w:sz w:val="24"/>
          <w:szCs w:val="24"/>
          <w:lang w:eastAsia="es-CR"/>
        </w:rPr>
        <w:t xml:space="preserve"> pero a una persona y no una pareja.</w:t>
      </w:r>
    </w:p>
    <w:p w:rsidR="00D1709A" w:rsidRPr="00D1709A" w:rsidRDefault="00D1709A" w:rsidP="00D1709A">
      <w:pPr>
        <w:shd w:val="clear" w:color="auto" w:fill="FFFFFF"/>
        <w:spacing w:after="225" w:line="375" w:lineRule="atLeast"/>
        <w:jc w:val="both"/>
        <w:rPr>
          <w:rFonts w:ascii="Arial" w:eastAsia="Times New Roman" w:hAnsi="Arial" w:cs="Arial"/>
          <w:sz w:val="24"/>
          <w:szCs w:val="24"/>
          <w:lang w:eastAsia="es-CR"/>
        </w:rPr>
      </w:pPr>
      <w:r w:rsidRPr="00D1709A">
        <w:rPr>
          <w:rFonts w:ascii="Arial" w:eastAsia="Times New Roman" w:hAnsi="Arial" w:cs="Arial"/>
          <w:sz w:val="24"/>
          <w:szCs w:val="24"/>
          <w:lang w:eastAsia="es-CR"/>
        </w:rPr>
        <w:t>Por otra parte, la importancia de esta resolución del juzgado y del PANI, es velar por el bienestar de la persona menor de edad.</w:t>
      </w:r>
    </w:p>
    <w:p w:rsidR="00D1709A" w:rsidRPr="00D1709A" w:rsidRDefault="00D1709A" w:rsidP="00D1709A">
      <w:pPr>
        <w:shd w:val="clear" w:color="auto" w:fill="FFFFFF"/>
        <w:spacing w:after="225" w:line="375" w:lineRule="atLeast"/>
        <w:jc w:val="both"/>
        <w:rPr>
          <w:rFonts w:ascii="Arial" w:eastAsia="Times New Roman" w:hAnsi="Arial" w:cs="Arial"/>
          <w:sz w:val="24"/>
          <w:szCs w:val="24"/>
          <w:lang w:eastAsia="es-CR"/>
        </w:rPr>
      </w:pPr>
      <w:r w:rsidRPr="00D1709A">
        <w:rPr>
          <w:rFonts w:ascii="Arial" w:eastAsia="Times New Roman" w:hAnsi="Arial" w:cs="Arial"/>
          <w:sz w:val="24"/>
          <w:szCs w:val="24"/>
          <w:lang w:eastAsia="es-CR"/>
        </w:rPr>
        <w:t xml:space="preserve">Este fallo, no tiene que ver primariamente con los derechos de los papás, sino que tiene </w:t>
      </w:r>
      <w:proofErr w:type="spellStart"/>
      <w:r w:rsidRPr="00D1709A">
        <w:rPr>
          <w:rFonts w:ascii="Arial" w:eastAsia="Times New Roman" w:hAnsi="Arial" w:cs="Arial"/>
          <w:sz w:val="24"/>
          <w:szCs w:val="24"/>
          <w:lang w:eastAsia="es-CR"/>
        </w:rPr>
        <w:t>tiene</w:t>
      </w:r>
      <w:proofErr w:type="spellEnd"/>
      <w:r w:rsidRPr="00D1709A">
        <w:rPr>
          <w:rFonts w:ascii="Arial" w:eastAsia="Times New Roman" w:hAnsi="Arial" w:cs="Arial"/>
          <w:sz w:val="24"/>
          <w:szCs w:val="24"/>
          <w:lang w:eastAsia="es-CR"/>
        </w:rPr>
        <w:t xml:space="preserve"> que ver con el reconocimiento para esa persona menor de edad de tener una familia.</w:t>
      </w:r>
    </w:p>
    <w:p w:rsidR="00D1709A" w:rsidRPr="00D1709A" w:rsidRDefault="00D1709A" w:rsidP="00D1709A">
      <w:pPr>
        <w:shd w:val="clear" w:color="auto" w:fill="FFFFFF"/>
        <w:spacing w:after="225" w:line="375" w:lineRule="atLeast"/>
        <w:jc w:val="both"/>
        <w:rPr>
          <w:rFonts w:ascii="Arial" w:eastAsia="Times New Roman" w:hAnsi="Arial" w:cs="Arial"/>
          <w:sz w:val="24"/>
          <w:szCs w:val="24"/>
          <w:lang w:eastAsia="es-CR"/>
        </w:rPr>
      </w:pPr>
      <w:r w:rsidRPr="00D1709A">
        <w:rPr>
          <w:rFonts w:ascii="Arial" w:eastAsia="Times New Roman" w:hAnsi="Arial" w:cs="Arial"/>
          <w:sz w:val="24"/>
          <w:szCs w:val="24"/>
          <w:lang w:eastAsia="es-CR"/>
        </w:rPr>
        <w:t>La discusión que se había dado estaba centrada en torno al derecho de los padres o las madres y no al derecho de los niños y eso es fundamental, al eliminarse la discriminación y a la vez, tener como interés superior el bienestar del menor de edad.</w:t>
      </w:r>
    </w:p>
    <w:p w:rsidR="00D1709A" w:rsidRPr="00D1709A" w:rsidRDefault="00D1709A" w:rsidP="00D1709A">
      <w:pPr>
        <w:shd w:val="clear" w:color="auto" w:fill="FFFFFF"/>
        <w:spacing w:after="225" w:line="375" w:lineRule="atLeast"/>
        <w:jc w:val="both"/>
        <w:rPr>
          <w:rFonts w:ascii="Arial" w:eastAsia="Times New Roman" w:hAnsi="Arial" w:cs="Arial"/>
          <w:sz w:val="24"/>
          <w:szCs w:val="24"/>
          <w:lang w:eastAsia="es-CR"/>
        </w:rPr>
      </w:pPr>
      <w:r w:rsidRPr="00D1709A">
        <w:rPr>
          <w:rFonts w:ascii="Arial" w:eastAsia="Times New Roman" w:hAnsi="Arial" w:cs="Arial"/>
          <w:b/>
          <w:bCs/>
          <w:sz w:val="24"/>
          <w:szCs w:val="24"/>
          <w:lang w:eastAsia="es-CR"/>
        </w:rPr>
        <w:t>¿Se trata del primer caso de adopción de una pareja del mismo sexo?</w:t>
      </w:r>
    </w:p>
    <w:p w:rsidR="00D1709A" w:rsidRPr="00D1709A" w:rsidRDefault="00D1709A" w:rsidP="00D1709A">
      <w:pPr>
        <w:shd w:val="clear" w:color="auto" w:fill="FFFFFF"/>
        <w:spacing w:after="225" w:line="375" w:lineRule="atLeast"/>
        <w:jc w:val="both"/>
        <w:rPr>
          <w:rFonts w:ascii="Arial" w:eastAsia="Times New Roman" w:hAnsi="Arial" w:cs="Arial"/>
          <w:sz w:val="24"/>
          <w:szCs w:val="24"/>
          <w:lang w:eastAsia="es-CR"/>
        </w:rPr>
      </w:pPr>
      <w:r w:rsidRPr="00D1709A">
        <w:rPr>
          <w:rFonts w:ascii="Arial" w:eastAsia="Times New Roman" w:hAnsi="Arial" w:cs="Arial"/>
          <w:sz w:val="24"/>
          <w:szCs w:val="24"/>
          <w:lang w:eastAsia="es-CR"/>
        </w:rPr>
        <w:t>Antes las personas gais, lesbianas, trans podían adoptar, pero no una pareja, sino de manera separada.</w:t>
      </w:r>
    </w:p>
    <w:p w:rsidR="00D1709A" w:rsidRPr="00D1709A" w:rsidRDefault="00D1709A" w:rsidP="00D1709A">
      <w:pPr>
        <w:shd w:val="clear" w:color="auto" w:fill="FFFFFF"/>
        <w:spacing w:after="225" w:line="375" w:lineRule="atLeast"/>
        <w:jc w:val="both"/>
        <w:rPr>
          <w:rFonts w:ascii="Arial" w:eastAsia="Times New Roman" w:hAnsi="Arial" w:cs="Arial"/>
          <w:sz w:val="24"/>
          <w:szCs w:val="24"/>
          <w:lang w:eastAsia="es-CR"/>
        </w:rPr>
      </w:pPr>
      <w:r w:rsidRPr="00D1709A">
        <w:rPr>
          <w:rFonts w:ascii="Arial" w:eastAsia="Times New Roman" w:hAnsi="Arial" w:cs="Arial"/>
          <w:sz w:val="24"/>
          <w:szCs w:val="24"/>
          <w:lang w:eastAsia="es-CR"/>
        </w:rPr>
        <w:t>Con este fallo, queda en firme la adopción para las parejas del mismo sexo.</w:t>
      </w:r>
    </w:p>
    <w:p w:rsidR="00D1709A" w:rsidRPr="00D1709A" w:rsidRDefault="00D1709A" w:rsidP="00D1709A">
      <w:pPr>
        <w:shd w:val="clear" w:color="auto" w:fill="FFFFFF"/>
        <w:spacing w:after="0" w:line="375" w:lineRule="atLeast"/>
        <w:jc w:val="both"/>
        <w:outlineLvl w:val="1"/>
        <w:rPr>
          <w:rFonts w:ascii="Arial" w:eastAsia="Times New Roman" w:hAnsi="Arial" w:cs="Arial"/>
          <w:sz w:val="26"/>
          <w:szCs w:val="26"/>
          <w:lang w:eastAsia="es-CR"/>
        </w:rPr>
      </w:pPr>
      <w:r w:rsidRPr="00D1709A">
        <w:rPr>
          <w:rFonts w:ascii="Arial" w:eastAsia="Times New Roman" w:hAnsi="Arial" w:cs="Arial"/>
          <w:b/>
          <w:bCs/>
          <w:sz w:val="26"/>
          <w:szCs w:val="26"/>
          <w:lang w:eastAsia="es-CR"/>
        </w:rPr>
        <w:t>Perfil</w:t>
      </w:r>
    </w:p>
    <w:p w:rsidR="00D1709A" w:rsidRPr="00D1709A" w:rsidRDefault="00D1709A" w:rsidP="00D1709A">
      <w:pPr>
        <w:shd w:val="clear" w:color="auto" w:fill="FFFFFF"/>
        <w:spacing w:after="0" w:line="375" w:lineRule="atLeast"/>
        <w:jc w:val="both"/>
        <w:outlineLvl w:val="1"/>
        <w:rPr>
          <w:rFonts w:ascii="Arial" w:eastAsia="Times New Roman" w:hAnsi="Arial" w:cs="Arial"/>
          <w:sz w:val="26"/>
          <w:szCs w:val="26"/>
          <w:lang w:eastAsia="es-CR"/>
        </w:rPr>
      </w:pPr>
      <w:r w:rsidRPr="00D1709A">
        <w:rPr>
          <w:rFonts w:ascii="Arial" w:eastAsia="Times New Roman" w:hAnsi="Arial" w:cs="Arial"/>
          <w:b/>
          <w:bCs/>
          <w:sz w:val="26"/>
          <w:szCs w:val="26"/>
          <w:lang w:eastAsia="es-CR"/>
        </w:rPr>
        <w:t>Nombre</w:t>
      </w:r>
      <w:r w:rsidRPr="00D1709A">
        <w:rPr>
          <w:rFonts w:ascii="Arial" w:eastAsia="Times New Roman" w:hAnsi="Arial" w:cs="Arial"/>
          <w:sz w:val="26"/>
          <w:szCs w:val="26"/>
          <w:lang w:eastAsia="es-CR"/>
        </w:rPr>
        <w:t> Larissa Arroyo</w:t>
      </w:r>
    </w:p>
    <w:p w:rsidR="00D1709A" w:rsidRPr="00D1709A" w:rsidRDefault="00D1709A" w:rsidP="00D1709A">
      <w:pPr>
        <w:shd w:val="clear" w:color="auto" w:fill="FFFFFF"/>
        <w:spacing w:after="0" w:line="375" w:lineRule="atLeast"/>
        <w:jc w:val="both"/>
        <w:outlineLvl w:val="1"/>
        <w:rPr>
          <w:rFonts w:ascii="Arial" w:eastAsia="Times New Roman" w:hAnsi="Arial" w:cs="Arial"/>
          <w:sz w:val="26"/>
          <w:szCs w:val="26"/>
          <w:lang w:eastAsia="es-CR"/>
        </w:rPr>
      </w:pPr>
      <w:r w:rsidRPr="00D1709A">
        <w:rPr>
          <w:rFonts w:ascii="Arial" w:eastAsia="Times New Roman" w:hAnsi="Arial" w:cs="Arial"/>
          <w:b/>
          <w:bCs/>
          <w:sz w:val="26"/>
          <w:szCs w:val="26"/>
          <w:lang w:eastAsia="es-CR"/>
        </w:rPr>
        <w:t>Cargo </w:t>
      </w:r>
      <w:r w:rsidRPr="00D1709A">
        <w:rPr>
          <w:rFonts w:ascii="Arial" w:eastAsia="Times New Roman" w:hAnsi="Arial" w:cs="Arial"/>
          <w:sz w:val="26"/>
          <w:szCs w:val="26"/>
          <w:lang w:eastAsia="es-CR"/>
        </w:rPr>
        <w:t>Abogada y especialista en derechos humanos y género</w:t>
      </w:r>
    </w:p>
    <w:p w:rsidR="00D1709A" w:rsidRPr="00D1709A" w:rsidRDefault="00D1709A" w:rsidP="00D1709A">
      <w:pPr>
        <w:shd w:val="clear" w:color="auto" w:fill="FFFFFF"/>
        <w:spacing w:after="0" w:line="375" w:lineRule="atLeast"/>
        <w:jc w:val="both"/>
        <w:outlineLvl w:val="1"/>
        <w:rPr>
          <w:rFonts w:ascii="Arial" w:eastAsia="Times New Roman" w:hAnsi="Arial" w:cs="Arial"/>
          <w:sz w:val="26"/>
          <w:szCs w:val="26"/>
          <w:lang w:eastAsia="es-CR"/>
        </w:rPr>
      </w:pPr>
      <w:r w:rsidRPr="00D1709A">
        <w:rPr>
          <w:rFonts w:ascii="Arial" w:eastAsia="Times New Roman" w:hAnsi="Arial" w:cs="Arial"/>
          <w:b/>
          <w:bCs/>
          <w:sz w:val="26"/>
          <w:szCs w:val="26"/>
          <w:lang w:eastAsia="es-CR"/>
        </w:rPr>
        <w:t>Experiencia</w:t>
      </w:r>
    </w:p>
    <w:p w:rsidR="00D1709A" w:rsidRPr="00D1709A" w:rsidRDefault="00D1709A" w:rsidP="00D1709A">
      <w:pPr>
        <w:numPr>
          <w:ilvl w:val="0"/>
          <w:numId w:val="1"/>
        </w:numPr>
        <w:shd w:val="clear" w:color="auto" w:fill="FFFFFF"/>
        <w:spacing w:after="0" w:line="375" w:lineRule="atLeast"/>
        <w:ind w:left="0"/>
        <w:jc w:val="both"/>
        <w:rPr>
          <w:rFonts w:ascii="Arial" w:eastAsia="Times New Roman" w:hAnsi="Arial" w:cs="Arial"/>
          <w:sz w:val="24"/>
          <w:szCs w:val="24"/>
          <w:lang w:eastAsia="es-CR"/>
        </w:rPr>
      </w:pPr>
      <w:r w:rsidRPr="00D1709A">
        <w:rPr>
          <w:rFonts w:ascii="Arial" w:eastAsia="Times New Roman" w:hAnsi="Arial" w:cs="Arial"/>
          <w:sz w:val="24"/>
          <w:szCs w:val="24"/>
          <w:lang w:eastAsia="es-CR"/>
        </w:rPr>
        <w:t>Consultora</w:t>
      </w:r>
    </w:p>
    <w:p w:rsidR="00D1709A" w:rsidRPr="00D1709A" w:rsidRDefault="00D1709A" w:rsidP="00D1709A">
      <w:pPr>
        <w:numPr>
          <w:ilvl w:val="0"/>
          <w:numId w:val="1"/>
        </w:numPr>
        <w:shd w:val="clear" w:color="auto" w:fill="FFFFFF"/>
        <w:spacing w:after="0" w:line="375" w:lineRule="atLeast"/>
        <w:ind w:left="0"/>
        <w:jc w:val="both"/>
        <w:rPr>
          <w:rFonts w:ascii="Arial" w:eastAsia="Times New Roman" w:hAnsi="Arial" w:cs="Arial"/>
          <w:sz w:val="24"/>
          <w:szCs w:val="24"/>
          <w:lang w:eastAsia="es-CR"/>
        </w:rPr>
      </w:pPr>
      <w:r w:rsidRPr="00D1709A">
        <w:rPr>
          <w:rFonts w:ascii="Arial" w:eastAsia="Times New Roman" w:hAnsi="Arial" w:cs="Arial"/>
          <w:sz w:val="24"/>
          <w:szCs w:val="24"/>
          <w:lang w:eastAsia="es-CR"/>
        </w:rPr>
        <w:t>Abogado</w:t>
      </w:r>
    </w:p>
    <w:p w:rsidR="00D1709A" w:rsidRDefault="00D1709A" w:rsidP="00D1709A">
      <w:pPr>
        <w:numPr>
          <w:ilvl w:val="0"/>
          <w:numId w:val="1"/>
        </w:numPr>
        <w:shd w:val="clear" w:color="auto" w:fill="FFFFFF"/>
        <w:spacing w:after="0" w:line="375" w:lineRule="atLeast"/>
        <w:ind w:left="0"/>
        <w:jc w:val="both"/>
        <w:rPr>
          <w:rFonts w:ascii="Arial" w:eastAsia="Times New Roman" w:hAnsi="Arial" w:cs="Arial"/>
          <w:sz w:val="24"/>
          <w:szCs w:val="24"/>
          <w:lang w:eastAsia="es-CR"/>
        </w:rPr>
      </w:pPr>
      <w:r w:rsidRPr="00D1709A">
        <w:rPr>
          <w:rFonts w:ascii="Arial" w:eastAsia="Times New Roman" w:hAnsi="Arial" w:cs="Arial"/>
          <w:sz w:val="24"/>
          <w:szCs w:val="24"/>
          <w:lang w:eastAsia="es-CR"/>
        </w:rPr>
        <w:lastRenderedPageBreak/>
        <w:t>Exdirectora de Acceder</w:t>
      </w:r>
    </w:p>
    <w:p w:rsidR="00D1709A" w:rsidRDefault="00D1709A" w:rsidP="00D1709A">
      <w:pPr>
        <w:shd w:val="clear" w:color="auto" w:fill="FFFFFF"/>
        <w:spacing w:after="0" w:line="375" w:lineRule="atLeast"/>
        <w:jc w:val="both"/>
        <w:rPr>
          <w:rFonts w:ascii="Arial" w:eastAsia="Times New Roman" w:hAnsi="Arial" w:cs="Arial"/>
          <w:sz w:val="24"/>
          <w:szCs w:val="24"/>
          <w:lang w:eastAsia="es-CR"/>
        </w:rPr>
      </w:pPr>
    </w:p>
    <w:p w:rsidR="00D1709A" w:rsidRPr="00D1709A" w:rsidRDefault="00D1709A" w:rsidP="00D1709A">
      <w:pPr>
        <w:shd w:val="clear" w:color="auto" w:fill="FFFFFF"/>
        <w:spacing w:after="0" w:line="375" w:lineRule="atLeast"/>
        <w:jc w:val="both"/>
        <w:rPr>
          <w:rFonts w:ascii="Arial" w:eastAsia="Times New Roman" w:hAnsi="Arial" w:cs="Arial"/>
          <w:sz w:val="24"/>
          <w:szCs w:val="24"/>
          <w:lang w:eastAsia="es-CR"/>
        </w:rPr>
      </w:pPr>
      <w:hyperlink r:id="rId10" w:history="1">
        <w:r w:rsidRPr="00F24EDA">
          <w:rPr>
            <w:rStyle w:val="Hipervnculo"/>
            <w:rFonts w:ascii="Arial" w:eastAsia="Times New Roman" w:hAnsi="Arial" w:cs="Arial"/>
            <w:sz w:val="24"/>
            <w:szCs w:val="24"/>
            <w:lang w:eastAsia="es-CR"/>
          </w:rPr>
          <w:t>https://www.larepublica.net/noticia/larissa-arroyo-bienestar-del-menor-es-lo-mas-importante-en-adopcion-que-logro-pareja-del-mismo-sexo</w:t>
        </w:r>
      </w:hyperlink>
      <w:r>
        <w:rPr>
          <w:rFonts w:ascii="Arial" w:eastAsia="Times New Roman" w:hAnsi="Arial" w:cs="Arial"/>
          <w:sz w:val="24"/>
          <w:szCs w:val="24"/>
          <w:lang w:eastAsia="es-CR"/>
        </w:rPr>
        <w:t xml:space="preserve"> </w:t>
      </w:r>
      <w:bookmarkStart w:id="0" w:name="_GoBack"/>
      <w:bookmarkEnd w:id="0"/>
    </w:p>
    <w:p w:rsidR="004A3F08" w:rsidRDefault="004A3F08" w:rsidP="00D1709A">
      <w:pPr>
        <w:jc w:val="both"/>
      </w:pPr>
    </w:p>
    <w:sectPr w:rsidR="004A3F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14F97"/>
    <w:multiLevelType w:val="multilevel"/>
    <w:tmpl w:val="4F68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9A"/>
    <w:rsid w:val="004A3F08"/>
    <w:rsid w:val="00D1709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CDDA"/>
  <w15:chartTrackingRefBased/>
  <w15:docId w15:val="{950E97B8-E56D-4CD1-9999-F33ED549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709A"/>
    <w:rPr>
      <w:color w:val="0563C1" w:themeColor="hyperlink"/>
      <w:u w:val="single"/>
    </w:rPr>
  </w:style>
  <w:style w:type="character" w:styleId="Mencinsinresolver">
    <w:name w:val="Unresolved Mention"/>
    <w:basedOn w:val="Fuentedeprrafopredeter"/>
    <w:uiPriority w:val="99"/>
    <w:semiHidden/>
    <w:unhideWhenUsed/>
    <w:rsid w:val="00D1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982582">
      <w:bodyDiv w:val="1"/>
      <w:marLeft w:val="0"/>
      <w:marRight w:val="0"/>
      <w:marTop w:val="0"/>
      <w:marBottom w:val="0"/>
      <w:divBdr>
        <w:top w:val="none" w:sz="0" w:space="0" w:color="auto"/>
        <w:left w:val="none" w:sz="0" w:space="0" w:color="auto"/>
        <w:bottom w:val="none" w:sz="0" w:space="0" w:color="auto"/>
        <w:right w:val="none" w:sz="0" w:space="0" w:color="auto"/>
      </w:divBdr>
      <w:divsChild>
        <w:div w:id="741174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epublica.net/noticia/marco-castillo-es-una-cosa-muy-bella-para-el-muchacho-tener-un-hogar-con-una-pareja-del-mismo-sexo" TargetMode="External"/><Relationship Id="rId3" Type="http://schemas.openxmlformats.org/officeDocument/2006/relationships/settings" Target="settings.xml"/><Relationship Id="rId7" Type="http://schemas.openxmlformats.org/officeDocument/2006/relationships/hyperlink" Target="https://www.larepublica.net/noticia/otorgan-adopcion-de-joven-a-familia-homoparent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larepublica.net/periodista/48" TargetMode="External"/><Relationship Id="rId10" Type="http://schemas.openxmlformats.org/officeDocument/2006/relationships/hyperlink" Target="https://www.larepublica.net/noticia/larissa-arroyo-bienestar-del-menor-es-lo-mas-importante-en-adopcion-que-logro-pareja-del-mismo-sexo" TargetMode="External"/><Relationship Id="rId4" Type="http://schemas.openxmlformats.org/officeDocument/2006/relationships/webSettings" Target="webSettings.xml"/><Relationship Id="rId9" Type="http://schemas.openxmlformats.org/officeDocument/2006/relationships/hyperlink" Target="https://www.larepublica.net/noticia/otorgan-adopcion-de-joven-a-familia-homoparent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2842</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Angie Calderón Chaves</cp:lastModifiedBy>
  <cp:revision>1</cp:revision>
  <dcterms:created xsi:type="dcterms:W3CDTF">2022-07-20T22:05:00Z</dcterms:created>
  <dcterms:modified xsi:type="dcterms:W3CDTF">2022-07-20T22:06:00Z</dcterms:modified>
</cp:coreProperties>
</file>