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9692" w14:textId="77777777" w:rsidR="003437DD" w:rsidRDefault="003437DD" w:rsidP="003437DD">
      <w:pPr>
        <w:jc w:val="center"/>
      </w:pPr>
      <w:r>
        <w:rPr>
          <w:rStyle w:val="title1"/>
        </w:rPr>
        <w:t>Convención relativa a la Lucha contra las Discriminaciones en la Esfera de la Enseñanza 1960</w:t>
      </w:r>
      <w:bookmarkStart w:id="0" w:name="_GoBack"/>
      <w:bookmarkEnd w:id="0"/>
    </w:p>
    <w:p w14:paraId="03581A16" w14:textId="77777777" w:rsidR="003437DD" w:rsidRDefault="003437DD"/>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838"/>
      </w:tblGrid>
      <w:tr w:rsidR="003437DD" w:rsidRPr="003437DD" w14:paraId="61EA5178" w14:textId="77777777">
        <w:trPr>
          <w:tblCellSpacing w:w="0" w:type="dxa"/>
        </w:trPr>
        <w:tc>
          <w:tcPr>
            <w:tcW w:w="0" w:type="auto"/>
            <w:vAlign w:val="center"/>
            <w:hideMark/>
          </w:tcPr>
          <w:p w14:paraId="65ED7690" w14:textId="77777777" w:rsidR="003437DD" w:rsidRPr="003437DD" w:rsidRDefault="003437DD" w:rsidP="003437DD">
            <w:pPr>
              <w:spacing w:after="0" w:line="240" w:lineRule="auto"/>
              <w:rPr>
                <w:rFonts w:ascii="Times New Roman" w:eastAsia="Times New Roman" w:hAnsi="Times New Roman" w:cs="Times New Roman"/>
                <w:sz w:val="24"/>
                <w:szCs w:val="24"/>
                <w:lang w:eastAsia="es-CR"/>
              </w:rPr>
            </w:pPr>
            <w:r w:rsidRPr="003437DD">
              <w:rPr>
                <w:rFonts w:ascii="Verdana" w:eastAsia="Times New Roman" w:hAnsi="Verdana" w:cs="Times New Roman"/>
                <w:color w:val="000000"/>
                <w:sz w:val="15"/>
                <w:szCs w:val="15"/>
                <w:lang w:eastAsia="es-CR"/>
              </w:rPr>
              <w:t xml:space="preserve">La Conferencia General de la Organización de las Naciones Unidas para la Educación, la Ciencia y la Cultura, en su undécima reunión, celebrada en Paris, del 14 de noviembre al 15 de diciembre de 1960,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Recordando</w:t>
            </w:r>
            <w:r w:rsidRPr="003437DD">
              <w:rPr>
                <w:rFonts w:ascii="Verdana" w:eastAsia="Times New Roman" w:hAnsi="Verdana" w:cs="Times New Roman"/>
                <w:color w:val="000000"/>
                <w:sz w:val="15"/>
                <w:szCs w:val="15"/>
                <w:lang w:eastAsia="es-CR"/>
              </w:rPr>
              <w:t xml:space="preserve"> que la Declaración Universal de Derechos Humanos afirma el principio de que no deben establecerse discriminaciones y proclama el derecho de todos a la educación,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Considerando</w:t>
            </w:r>
            <w:r w:rsidRPr="003437DD">
              <w:rPr>
                <w:rFonts w:ascii="Verdana" w:eastAsia="Times New Roman" w:hAnsi="Verdana" w:cs="Times New Roman"/>
                <w:color w:val="000000"/>
                <w:sz w:val="15"/>
                <w:szCs w:val="15"/>
                <w:lang w:eastAsia="es-CR"/>
              </w:rPr>
              <w:t xml:space="preserve"> que las discriminaciones en la esfera de la enseñanza constituyen una violación de derechos enunciados en la Declaración Universal de Derechos Humanos,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Considerando</w:t>
            </w:r>
            <w:r w:rsidRPr="003437DD">
              <w:rPr>
                <w:rFonts w:ascii="Verdana" w:eastAsia="Times New Roman" w:hAnsi="Verdana" w:cs="Times New Roman"/>
                <w:color w:val="000000"/>
                <w:sz w:val="15"/>
                <w:szCs w:val="15"/>
                <w:lang w:eastAsia="es-CR"/>
              </w:rPr>
              <w:t xml:space="preserve"> que, según lo previsto en su Constitución, la Organización de las Naciones Unidas para la Educación, la Ciencia y la Cultura se propone instituir la cooperación entre las naciones a fin de asegurar el respeto universal de los derechos humanos y una igualdad de posibilidades de educación,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Consciente</w:t>
            </w:r>
            <w:r w:rsidRPr="003437DD">
              <w:rPr>
                <w:rFonts w:ascii="Verdana" w:eastAsia="Times New Roman" w:hAnsi="Verdana" w:cs="Times New Roman"/>
                <w:color w:val="000000"/>
                <w:sz w:val="15"/>
                <w:szCs w:val="15"/>
                <w:lang w:eastAsia="es-CR"/>
              </w:rPr>
              <w:t xml:space="preserve"> de que, en consecuencia, incumbe a la Organización de las Naciones Unidas para la Educación, la Ciencia y la Cultura, con el debido respeto a la diversidad de los sistemas educativos nacionales, no solo proscribir todas las discriminaciones en la esfera de la enseñanza, sino también procurar la igualdad de posibilidades y de trato para todas las personas en esa esfera,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Habiendo</w:t>
            </w:r>
            <w:r w:rsidRPr="003437DD">
              <w:rPr>
                <w:rFonts w:ascii="Verdana" w:eastAsia="Times New Roman" w:hAnsi="Verdana" w:cs="Times New Roman"/>
                <w:color w:val="000000"/>
                <w:sz w:val="15"/>
                <w:szCs w:val="15"/>
                <w:lang w:eastAsia="es-CR"/>
              </w:rPr>
              <w:t xml:space="preserve"> recibido propuestas sobre los diferentes aspectos de las discriminaciones en la enseñanza, cuestión que constituye el punto 17.1.4 del orden del día de la reunión,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Después de haber decidido</w:t>
            </w:r>
            <w:r w:rsidRPr="003437DD">
              <w:rPr>
                <w:rFonts w:ascii="Verdana" w:eastAsia="Times New Roman" w:hAnsi="Verdana" w:cs="Times New Roman"/>
                <w:color w:val="000000"/>
                <w:sz w:val="15"/>
                <w:szCs w:val="15"/>
                <w:lang w:eastAsia="es-CR"/>
              </w:rPr>
              <w:t xml:space="preserve">, en su décima reunión, que esta cuestión seria objeto de una convención internacional y de recomendaciones a los Estados Miembros,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Aprueba hoy</w:t>
            </w:r>
            <w:r w:rsidRPr="003437DD">
              <w:rPr>
                <w:rFonts w:ascii="Verdana" w:eastAsia="Times New Roman" w:hAnsi="Verdana" w:cs="Times New Roman"/>
                <w:color w:val="000000"/>
                <w:sz w:val="15"/>
                <w:szCs w:val="15"/>
                <w:lang w:eastAsia="es-CR"/>
              </w:rPr>
              <w:t xml:space="preserve">, catorce de diciembre de 1960, la presente Convención.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ARTICULO 1</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1. A los efectos de la presente Convención, se entiende por “discriminación” toda distinción, exclusión, limitación o preferencia, fundada en la raza, el color, el sexo, el idioma, la religión, las opiniones políticas o de cualquier otra índole, el origen nacional o social, la posición económica o el nacimiento, que tenga por finalidad o por efecto destruir o alterar la igualdad de trato en la esfera de la enseñanza y, en especial: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a. Excluir a una persona o a un grupo del acceso a los diversos grados y tipos de enseñanza;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b. Limitar a un nivel inferior la educación de una persona o de un grupo;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c. A reserva de lo previsto en el artículo 2 de la presente Convención, instituir o mantener sistemas o establecimientos de enseñanza separados para personas o grupos; o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d. Colocar a una persona o a un grupo en una situación incompatible con la dignidad humana.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2. A los efectos de la presente Convención, la palabra “enseñanza” se refiere a la enseñanza en sus diversos tipos y grados, y comprende el acceso a la enseñanza, el nivel y la calidad de esta y las condiciones en que se da.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ARTICULO 2</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En el caso de que el Estado las admita, las situaciones siguientes no serán consideradas como constitutivas de discriminación en el sentido del artículo 1 de la presente Convención: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a. 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b. La creación o el mantenimiento, por motivos de orden religioso o lingüístico, de sistemas o establecimientos separados que proporcionen una enseñanza conforme a los deseos de los padres o tutores legales de los alumnos, si la participación en esos sistemas o la asistencia a esos establecimientos es facultativa y si la enseñanza en ellos proporcionada se ajusta a las normas que las autoridades competentes puedan haber fijado o aprobado, particularmente para la enseñanza del mismo grado;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c. La creación o el mantenimiento de establecimientos de enseñanza privados, siempre que la finalidad de esos establecimientos no sea la de lograr la exclusión de cualquier grupo sino la de añadir nuevas posibilidades de enseñanza a las que proporciona el poder público, y siempre que funcionen de conformidad con esa finalidad, y que </w:t>
            </w:r>
            <w:r w:rsidRPr="003437DD">
              <w:rPr>
                <w:rFonts w:ascii="Verdana" w:eastAsia="Times New Roman" w:hAnsi="Verdana" w:cs="Times New Roman"/>
                <w:color w:val="000000"/>
                <w:sz w:val="15"/>
                <w:szCs w:val="15"/>
                <w:lang w:eastAsia="es-CR"/>
              </w:rPr>
              <w:lastRenderedPageBreak/>
              <w:t xml:space="preserve">la enseñanza dada corresponda a las normas que hayan podido prescribir o aprobar las autoridades competentes, particularmente para la enseñanza del mismo grado.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 xml:space="preserve">ARTICULO 3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A fin de eliminar o prevenir cualquier discriminación en el sentido que se da a esta palabra en la presente Convención, los </w:t>
            </w:r>
            <w:proofErr w:type="gramStart"/>
            <w:r w:rsidRPr="003437DD">
              <w:rPr>
                <w:rFonts w:ascii="Verdana" w:eastAsia="Times New Roman" w:hAnsi="Verdana" w:cs="Times New Roman"/>
                <w:color w:val="000000"/>
                <w:sz w:val="15"/>
                <w:szCs w:val="15"/>
                <w:lang w:eastAsia="es-CR"/>
              </w:rPr>
              <w:t>Estados Partes</w:t>
            </w:r>
            <w:proofErr w:type="gramEnd"/>
            <w:r w:rsidRPr="003437DD">
              <w:rPr>
                <w:rFonts w:ascii="Verdana" w:eastAsia="Times New Roman" w:hAnsi="Verdana" w:cs="Times New Roman"/>
                <w:color w:val="000000"/>
                <w:sz w:val="15"/>
                <w:szCs w:val="15"/>
                <w:lang w:eastAsia="es-CR"/>
              </w:rPr>
              <w:t xml:space="preserve"> se comprometen 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a. Derogar todas las disposiciones legislativas y administrativas y abandonar todas las prácticas administrativas que entrañen discriminaciones en la esfera de la enseñanza;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b. Adoptar las medidas necesarias, inclusive disposiciones legislativas, para que no se haga discriminación alguna en la admisión de los alumnos en los establecimientos de enseñanza;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c. No admitir, en lo concerniente a los gastos de matrícula, la adjudicación de becas o cualquier otra forma de ayuda a los alumnos, ni en la concesión de permisos y facilidades que puedan ser necesarios para la continuación de los estudios en el extranjero, ninguna diferencia de trato entre nacionales por los poderes públicos, salvo las fundadas en el mérito o las </w:t>
            </w:r>
            <w:proofErr w:type="gramStart"/>
            <w:r w:rsidRPr="003437DD">
              <w:rPr>
                <w:rFonts w:ascii="Verdana" w:eastAsia="Times New Roman" w:hAnsi="Verdana" w:cs="Times New Roman"/>
                <w:color w:val="000000"/>
                <w:sz w:val="15"/>
                <w:szCs w:val="15"/>
                <w:lang w:eastAsia="es-CR"/>
              </w:rPr>
              <w:t>necesidades ;</w:t>
            </w:r>
            <w:proofErr w:type="gramEnd"/>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d. No admitir, en la ayuda, cualquiera que sea la forma que los poderes públicos puedan prestar a los establecimientos de enseñanza, ninguna preferencia ni restricción fundadas únicamente en el hecho de que los alumnos pertenezcan a un grupo determinado;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e. Conceder, a los súbditos extranjeros residentes en su territorio, el acceso a la enseñanza en las mismas condiciones que a sus propios nacionales.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ARTICULO 4</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Los Estados Partes en la presente Convención se comprometen, además, a formular, desarrollar y aplicar una política nacional encaminada a promover, por métodos adecuados a las circunstancias y las prácticas nacionales, la igualdad de posibilidades y de trato en la esfera de la enseñanza y, en especial, a :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a. Hacer obligatoria y gratuita la enseñanza primaria, generalizar y hacer accesible a todos la enseñanza secundaria en sus diversas formas; hacer accesible a todos, en condiciones de igualdad total y según la capacidad de cada uno, la enseñanza superior; velar por el cumplimiento por todos de la obligación escolar prescrita por la ley;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b. Mantener en todos los establecimientos públicos del mismo grado una enseñanza del mismo nivel y condiciones equivalentes en cuanto se refiere a la calidad de la enseñanza proporcionada;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c. Fomentar e intensificar, por métodos adecuados, la educación de las personas que no hayan recibido instrucción primaria o que no la hayan recibido en su totalidad, y permitirles que continúen sus estudios en función de sus aptitudes ;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d. Velar por que, en la preparación para la profesión docente, no existan discriminaciones.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5</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1. Los </w:t>
            </w:r>
            <w:proofErr w:type="gramStart"/>
            <w:r w:rsidRPr="003437DD">
              <w:rPr>
                <w:rFonts w:ascii="Verdana" w:eastAsia="Times New Roman" w:hAnsi="Verdana" w:cs="Times New Roman"/>
                <w:color w:val="000000"/>
                <w:sz w:val="15"/>
                <w:szCs w:val="15"/>
                <w:lang w:eastAsia="es-CR"/>
              </w:rPr>
              <w:t>Estados Partes</w:t>
            </w:r>
            <w:proofErr w:type="gramEnd"/>
            <w:r w:rsidRPr="003437DD">
              <w:rPr>
                <w:rFonts w:ascii="Verdana" w:eastAsia="Times New Roman" w:hAnsi="Verdana" w:cs="Times New Roman"/>
                <w:color w:val="000000"/>
                <w:sz w:val="15"/>
                <w:szCs w:val="15"/>
                <w:lang w:eastAsia="es-CR"/>
              </w:rPr>
              <w:t xml:space="preserve"> en la presente Convención convienen: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a. En que la educación debe tender al pleno desenvolvimiento de la personalidad humana y a reforzar el respeto de los derechos humanos y de las libertades fundamentales, y que debe fomentar la comprensión, la tolerancia y la amistad entre todas las naciones y todos los grupos raciales o religiosos, y el desarrollo de las actividades de las Naciones Unidas para el mantenimiento de la </w:t>
            </w:r>
            <w:proofErr w:type="gramStart"/>
            <w:r w:rsidRPr="003437DD">
              <w:rPr>
                <w:rFonts w:ascii="Verdana" w:eastAsia="Times New Roman" w:hAnsi="Verdana" w:cs="Times New Roman"/>
                <w:color w:val="000000"/>
                <w:sz w:val="15"/>
                <w:szCs w:val="15"/>
                <w:lang w:eastAsia="es-CR"/>
              </w:rPr>
              <w:t>paz ;</w:t>
            </w:r>
            <w:proofErr w:type="gramEnd"/>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b. En que debe respetarse la libertad de los padres o, en su caso, de los tutores legales, 1.° de elegir para sus hijos establecimientos de enseñanza que no sean los mantenidos por los poderes públicos, pero que respeten las normas mínimas que puedan fijar o aprobar las autoridades competentes, y 2.° de dar a sus hijos, según las modalidades de aplicación que determine la legislación de cada Estado, la educación religiosa y moral conforme a sus propias convicciones; en que, además, no debe obligarse a ningún individuo o grupo a recibir una instrucción religiosa incompatible con sus convicciones;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c. En que debe reconocerse a los miembros de las minorías nacionales el derecho a ejercer las actividades docentes que les sean propias, entre ellas la de establecer y mantener escuelas y, según la política de cada Estado en materia de educación, emplear y enseñar su propio idioma, siempre y cuando: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(i) Ese derecho no se ejerza de manera que impida a los miembros de las minorías comprender la cultura y el idioma del conjunto de la colectividad y tomar parte en sus actividades, ni que comprometa la soberanía nacional;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w:t>
            </w:r>
            <w:proofErr w:type="spellStart"/>
            <w:r w:rsidRPr="003437DD">
              <w:rPr>
                <w:rFonts w:ascii="Verdana" w:eastAsia="Times New Roman" w:hAnsi="Verdana" w:cs="Times New Roman"/>
                <w:color w:val="000000"/>
                <w:sz w:val="15"/>
                <w:szCs w:val="15"/>
                <w:lang w:eastAsia="es-CR"/>
              </w:rPr>
              <w:t>ii</w:t>
            </w:r>
            <w:proofErr w:type="spellEnd"/>
            <w:r w:rsidRPr="003437DD">
              <w:rPr>
                <w:rFonts w:ascii="Verdana" w:eastAsia="Times New Roman" w:hAnsi="Verdana" w:cs="Times New Roman"/>
                <w:color w:val="000000"/>
                <w:sz w:val="15"/>
                <w:szCs w:val="15"/>
                <w:lang w:eastAsia="es-CR"/>
              </w:rPr>
              <w:t xml:space="preserve">) El nivel de enseñanza en estas escuelas no sea inferior al nivel general prescrito o aprobado por las autoridades competentes; y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lastRenderedPageBreak/>
              <w:br/>
              <w:t>(</w:t>
            </w:r>
            <w:proofErr w:type="spellStart"/>
            <w:r w:rsidRPr="003437DD">
              <w:rPr>
                <w:rFonts w:ascii="Verdana" w:eastAsia="Times New Roman" w:hAnsi="Verdana" w:cs="Times New Roman"/>
                <w:color w:val="000000"/>
                <w:sz w:val="15"/>
                <w:szCs w:val="15"/>
                <w:lang w:eastAsia="es-CR"/>
              </w:rPr>
              <w:t>iii</w:t>
            </w:r>
            <w:proofErr w:type="spellEnd"/>
            <w:r w:rsidRPr="003437DD">
              <w:rPr>
                <w:rFonts w:ascii="Verdana" w:eastAsia="Times New Roman" w:hAnsi="Verdana" w:cs="Times New Roman"/>
                <w:color w:val="000000"/>
                <w:sz w:val="15"/>
                <w:szCs w:val="15"/>
                <w:lang w:eastAsia="es-CR"/>
              </w:rPr>
              <w:t xml:space="preserve">) La asistencia a tales escuelas sea facultativa.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2. Los </w:t>
            </w:r>
            <w:proofErr w:type="gramStart"/>
            <w:r w:rsidRPr="003437DD">
              <w:rPr>
                <w:rFonts w:ascii="Verdana" w:eastAsia="Times New Roman" w:hAnsi="Verdana" w:cs="Times New Roman"/>
                <w:color w:val="000000"/>
                <w:sz w:val="15"/>
                <w:szCs w:val="15"/>
                <w:lang w:eastAsia="es-CR"/>
              </w:rPr>
              <w:t>Estados Partes</w:t>
            </w:r>
            <w:proofErr w:type="gramEnd"/>
            <w:r w:rsidRPr="003437DD">
              <w:rPr>
                <w:rFonts w:ascii="Verdana" w:eastAsia="Times New Roman" w:hAnsi="Verdana" w:cs="Times New Roman"/>
                <w:color w:val="000000"/>
                <w:sz w:val="15"/>
                <w:szCs w:val="15"/>
                <w:lang w:eastAsia="es-CR"/>
              </w:rPr>
              <w:t xml:space="preserve"> en la presente Convención se comprometen a tomar todas las disposiciones necesarias para garantizar la aplicación de los principios enunciados en el párrafo 1 de este artículo.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6</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Los </w:t>
            </w:r>
            <w:proofErr w:type="gramStart"/>
            <w:r w:rsidRPr="003437DD">
              <w:rPr>
                <w:rFonts w:ascii="Verdana" w:eastAsia="Times New Roman" w:hAnsi="Verdana" w:cs="Times New Roman"/>
                <w:color w:val="000000"/>
                <w:sz w:val="15"/>
                <w:szCs w:val="15"/>
                <w:lang w:eastAsia="es-CR"/>
              </w:rPr>
              <w:t>Estados Partes</w:t>
            </w:r>
            <w:proofErr w:type="gramEnd"/>
            <w:r w:rsidRPr="003437DD">
              <w:rPr>
                <w:rFonts w:ascii="Verdana" w:eastAsia="Times New Roman" w:hAnsi="Verdana" w:cs="Times New Roman"/>
                <w:color w:val="000000"/>
                <w:sz w:val="15"/>
                <w:szCs w:val="15"/>
                <w:lang w:eastAsia="es-CR"/>
              </w:rPr>
              <w:t xml:space="preserve"> en la presente Convención se comprometen a prestar, en la aplicación de la misma, la mayor atención a las recomendaciones que pueda aprobar la Conferencia General de la Organización de las Naciones Unidas para la Educación, la Ciencia y la Cultura con el fin de definir las medidas que hayan de adoptarse para luchar contra los diversos aspectos de las discriminaciones en la enseñanza y conseguir la igualdad de posibilidades y de trato en esa esfera.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7</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Los Estados Partes en la presente Convención deberán indicar, en informes periódicos que habrán de someter a la Conferencia General de la Organización de las Naciones Unidas para la Educación, la Ciencia y la Cultura, en las fechas y en la forma que ésta determine, las disposiciones legislativas o reglamentarias, y las demás medidas que hubieren adoptado para aplicar la presente Convención, inclusive las que hubieren adoptado para formular y desarrollar la política nacional definida en el artículo 4, los resultados obtenidos y los obstáculos que hayan encontrado en su aplicación.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8</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Cualquier controversia entre dos o varios </w:t>
            </w:r>
            <w:proofErr w:type="gramStart"/>
            <w:r w:rsidRPr="003437DD">
              <w:rPr>
                <w:rFonts w:ascii="Verdana" w:eastAsia="Times New Roman" w:hAnsi="Verdana" w:cs="Times New Roman"/>
                <w:color w:val="000000"/>
                <w:sz w:val="15"/>
                <w:szCs w:val="15"/>
                <w:lang w:eastAsia="es-CR"/>
              </w:rPr>
              <w:t>Estados Partes</w:t>
            </w:r>
            <w:proofErr w:type="gramEnd"/>
            <w:r w:rsidRPr="003437DD">
              <w:rPr>
                <w:rFonts w:ascii="Verdana" w:eastAsia="Times New Roman" w:hAnsi="Verdana" w:cs="Times New Roman"/>
                <w:color w:val="000000"/>
                <w:sz w:val="15"/>
                <w:szCs w:val="15"/>
                <w:lang w:eastAsia="es-CR"/>
              </w:rPr>
              <w:t xml:space="preserve"> en la presente Convención respecto a su interpretación o aplicación que no se hubiere resuelto mediante negociaciones, se someterá, a petición de las partes en la controversia, a la Corte Internacional de Justicia para que resuelva al respecto, a falta de otro procedimiento para resolver la controversia.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9</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No se admitirá ninguna reserva a la presente Convención.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10</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La presente Convención no tendrá por efecto menoscabar los derechos de que disfruten los individuos o los grupos en virtud de acuerdos concertados entre dos o más Estados, siempre que esos derechos no sean contrarios a la letra o al espíritu de la presente Convención.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11</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La presente Convención ha sido redactada en español, francés, </w:t>
            </w:r>
            <w:proofErr w:type="spellStart"/>
            <w:r w:rsidRPr="003437DD">
              <w:rPr>
                <w:rFonts w:ascii="Verdana" w:eastAsia="Times New Roman" w:hAnsi="Verdana" w:cs="Times New Roman"/>
                <w:color w:val="000000"/>
                <w:sz w:val="15"/>
                <w:szCs w:val="15"/>
                <w:lang w:eastAsia="es-CR"/>
              </w:rPr>
              <w:t>ingles</w:t>
            </w:r>
            <w:proofErr w:type="spellEnd"/>
            <w:r w:rsidRPr="003437DD">
              <w:rPr>
                <w:rFonts w:ascii="Verdana" w:eastAsia="Times New Roman" w:hAnsi="Verdana" w:cs="Times New Roman"/>
                <w:color w:val="000000"/>
                <w:sz w:val="15"/>
                <w:szCs w:val="15"/>
                <w:lang w:eastAsia="es-CR"/>
              </w:rPr>
              <w:t xml:space="preserve"> y ruso; los cuatro textos son igualmente auténticos.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12</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1. La presente Convención será sometida a los Estados Miembros de la Organización de las Naciones Unidas para la Educación, la Ciencia y la Cultura, para su ratificación o aceptación de conformidad con sus respectivos procedimientos constitucionales.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2. Los instrumentos de ratificación o de aceptación serán depositados en poder del Director General de la Organización de las Naciones Unidas para la Educación, la Ciencia y la Cultura.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13</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1. La presente Convención estará abierta a la adhesión de cualquier Estado que no sea miembro de la Organización de las Naciones Unidas para la Educación, la Ciencia y la Cultura y que sea invitado a adherirse a ella por el Consejo Ejecutivo de la Organización.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2. La adhesión se hará mediante el depósito de un instrumento de adhesión en poder del Director General de la Organización de las Naciones Unidas para la Educación, la Ciencia y la Cultura.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14</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La presente Convención entrará en vigor tres meses después de la fecha en que se deposite el tercer instrumento de ratificación, aceptación o adhesión, pero únicamente respecto de los Estados que hubieren depositado sus respectivos instrumentos de ratificación, aceptación o adhesión en esa fecha o anteriormente. Asimismo, entrará en vigor respecto de cada uno de los demás Estados tres meses después del depósito de su instrumento de ratificación, aceptación o adhesión.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lastRenderedPageBreak/>
              <w:t>ARTÍCULO 15</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Los </w:t>
            </w:r>
            <w:proofErr w:type="gramStart"/>
            <w:r w:rsidRPr="003437DD">
              <w:rPr>
                <w:rFonts w:ascii="Verdana" w:eastAsia="Times New Roman" w:hAnsi="Verdana" w:cs="Times New Roman"/>
                <w:color w:val="000000"/>
                <w:sz w:val="15"/>
                <w:szCs w:val="15"/>
                <w:lang w:eastAsia="es-CR"/>
              </w:rPr>
              <w:t>Estados Partes</w:t>
            </w:r>
            <w:proofErr w:type="gramEnd"/>
            <w:r w:rsidRPr="003437DD">
              <w:rPr>
                <w:rFonts w:ascii="Verdana" w:eastAsia="Times New Roman" w:hAnsi="Verdana" w:cs="Times New Roman"/>
                <w:color w:val="000000"/>
                <w:sz w:val="15"/>
                <w:szCs w:val="15"/>
                <w:lang w:eastAsia="es-CR"/>
              </w:rPr>
              <w:t xml:space="preserve"> en la presente Convención reconocen que ésta es aplicable no sólo en su territorio metropolitano, sino también en todos aquellos territorios no autónomos, en fideicomiso, coloniales o cualesquiera otros cuyas relaciones internacionales tengan a su cargo. Los </w:t>
            </w:r>
            <w:proofErr w:type="gramStart"/>
            <w:r w:rsidRPr="003437DD">
              <w:rPr>
                <w:rFonts w:ascii="Verdana" w:eastAsia="Times New Roman" w:hAnsi="Verdana" w:cs="Times New Roman"/>
                <w:color w:val="000000"/>
                <w:sz w:val="15"/>
                <w:szCs w:val="15"/>
                <w:lang w:eastAsia="es-CR"/>
              </w:rPr>
              <w:t>Estados Partes</w:t>
            </w:r>
            <w:proofErr w:type="gramEnd"/>
            <w:r w:rsidRPr="003437DD">
              <w:rPr>
                <w:rFonts w:ascii="Verdana" w:eastAsia="Times New Roman" w:hAnsi="Verdana" w:cs="Times New Roman"/>
                <w:color w:val="000000"/>
                <w:sz w:val="15"/>
                <w:szCs w:val="15"/>
                <w:lang w:eastAsia="es-CR"/>
              </w:rPr>
              <w:t xml:space="preserve"> se comprometen a consultar, si fuera necesario, al gobierno o demás autoridades competentes de esos territorios, antes o en el momento de la ratificación, aceptación o adhesión, para obtener la aplicación de la Convención a esos territorios, y a notificar al Director General de la Organización de las Naciones Unidas para la Educación, la Ciencia y la Cultura, a que territorios se aplicará la Convención, notificación que surtirá efecto tres meses después de recibida.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16</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1. Todo Estado Parte en la presente Convención tendrá la facultad de denunciarla en su propio nombre o en el de cualquier territorio cuyas relaciones internacionales tenga a su cargo.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2. La denuncia será notificada mediante un instrumento escrito que se depositará en poder del Director General de la Organización de las Naciones Unidas para la Educación, la Ciencia y la Cultura.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3. La denuncia surtirá efecto doce meses después de la fecha de recibo del correspondiente instrumento de denuncia.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17</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El Director General de la Organización de las Naciones Unidas para la Educación, la Ciencia y la Cultura informará a los Estados Miembros de la Organización, a los Estados no miembros a que se refiere el artículo 13 y a las Naciones Unidas, del depósito de cualquiera de los instrumentos de ratificación, aceptación o adhesión a que se refieren los artículos 12 y 13, así como de las notificaciones y denuncias previstas en los artículos 15 y 16 respectivamente.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18</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1. La presente Convención podrá ser revisada por la Conferencia General de la Organización de las Naciones Unidas para la Educación, la Ciencia y la Cultura. No obstante, la revisión no obligará sino a los Estados que lleguen a ser Partes en la convención revisada.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2. En el caso de que la Conferencia General </w:t>
            </w:r>
            <w:proofErr w:type="gramStart"/>
            <w:r w:rsidRPr="003437DD">
              <w:rPr>
                <w:rFonts w:ascii="Verdana" w:eastAsia="Times New Roman" w:hAnsi="Verdana" w:cs="Times New Roman"/>
                <w:color w:val="000000"/>
                <w:sz w:val="15"/>
                <w:szCs w:val="15"/>
                <w:lang w:eastAsia="es-CR"/>
              </w:rPr>
              <w:t>aprobara</w:t>
            </w:r>
            <w:proofErr w:type="gramEnd"/>
            <w:r w:rsidRPr="003437DD">
              <w:rPr>
                <w:rFonts w:ascii="Verdana" w:eastAsia="Times New Roman" w:hAnsi="Verdana" w:cs="Times New Roman"/>
                <w:color w:val="000000"/>
                <w:sz w:val="15"/>
                <w:szCs w:val="15"/>
                <w:lang w:eastAsia="es-CR"/>
              </w:rPr>
              <w:t xml:space="preserve"> una nueva convención que constituya una revisión total o parcial de la presente Convención, y a menos que la nueva convención disponga otra cosa, la presente Convención dejará de estar abierta a la ratificación, la aceptación o la adhesión desde la fecha de entrada en vigor de la nueva convención revisada.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b/>
                <w:bCs/>
                <w:color w:val="000000"/>
                <w:sz w:val="15"/>
                <w:szCs w:val="15"/>
                <w:lang w:eastAsia="es-CR"/>
              </w:rPr>
              <w:t>ARTÍCULO 19</w:t>
            </w:r>
            <w:r w:rsidRPr="003437DD">
              <w:rPr>
                <w:rFonts w:ascii="Verdana" w:eastAsia="Times New Roman" w:hAnsi="Verdana" w:cs="Times New Roman"/>
                <w:color w:val="000000"/>
                <w:sz w:val="15"/>
                <w:szCs w:val="15"/>
                <w:lang w:eastAsia="es-CR"/>
              </w:rPr>
              <w:t xml:space="preserve">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 xml:space="preserve">De conformidad con el artículo 102 de la Carta de las Naciones Unidas, la presente Convención será registrada en la Secretaría de las Naciones Unidas a petición del Director General de la Organización de las Naciones Unidas para la Educación, la Ciencia y la Cultura. </w:t>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r>
            <w:r w:rsidRPr="003437DD">
              <w:rPr>
                <w:rFonts w:ascii="Verdana" w:eastAsia="Times New Roman" w:hAnsi="Verdana" w:cs="Times New Roman"/>
                <w:color w:val="000000"/>
                <w:sz w:val="15"/>
                <w:szCs w:val="15"/>
                <w:lang w:eastAsia="es-CR"/>
              </w:rPr>
              <w:br/>
              <w:t>Hecho en Paris, el quince de diciembre de 1960, en dos ejemplares auténticos, firmados por el Presidente de la undécima reunión de la Conferencia General, y por el Director General de la Organización de las Naciones Unidas para la Educación, la Ciencia y la Cultura, ejemplares que quedarán depositados en los archivos de la Organización de las Naciones Unidas para la Educación, la Ciencia y la Cultura y de los que se enviarán copias certificadas conformes a todos los Estados a que se hace referencia en los artículos 12 y 13, así como a las Naciones Unidas.</w:t>
            </w:r>
          </w:p>
        </w:tc>
      </w:tr>
      <w:tr w:rsidR="003437DD" w:rsidRPr="003437DD" w14:paraId="5AA380BB" w14:textId="77777777">
        <w:trPr>
          <w:tblCellSpacing w:w="0" w:type="dxa"/>
        </w:trPr>
        <w:tc>
          <w:tcPr>
            <w:tcW w:w="0" w:type="auto"/>
            <w:vAlign w:val="center"/>
            <w:hideMark/>
          </w:tcPr>
          <w:p w14:paraId="75445CA8" w14:textId="77777777" w:rsidR="003437DD" w:rsidRPr="003437DD" w:rsidRDefault="003437DD" w:rsidP="003437DD">
            <w:pPr>
              <w:spacing w:after="0" w:line="240" w:lineRule="auto"/>
              <w:rPr>
                <w:rFonts w:ascii="Times New Roman" w:eastAsia="Times New Roman" w:hAnsi="Times New Roman" w:cs="Times New Roman"/>
                <w:sz w:val="24"/>
                <w:szCs w:val="24"/>
                <w:lang w:eastAsia="es-CR"/>
              </w:rPr>
            </w:pPr>
          </w:p>
        </w:tc>
      </w:tr>
    </w:tbl>
    <w:p w14:paraId="4D8E6EC2" w14:textId="77777777" w:rsidR="00412C9B" w:rsidRDefault="00412C9B"/>
    <w:sectPr w:rsidR="00412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DD"/>
    <w:rsid w:val="003437DD"/>
    <w:rsid w:val="00412C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DA6B"/>
  <w15:chartTrackingRefBased/>
  <w15:docId w15:val="{4C7844E9-3A42-40A9-98D2-BD2AE552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desc1">
    <w:name w:val="long_desc1"/>
    <w:basedOn w:val="Fuentedeprrafopredeter"/>
    <w:rsid w:val="003437DD"/>
    <w:rPr>
      <w:rFonts w:ascii="Verdana" w:hAnsi="Verdana" w:hint="default"/>
      <w:strike w:val="0"/>
      <w:dstrike w:val="0"/>
      <w:color w:val="000000"/>
      <w:sz w:val="15"/>
      <w:szCs w:val="15"/>
      <w:u w:val="none"/>
      <w:effect w:val="none"/>
    </w:rPr>
  </w:style>
  <w:style w:type="character" w:customStyle="1" w:styleId="title1">
    <w:name w:val="title1"/>
    <w:basedOn w:val="Fuentedeprrafopredeter"/>
    <w:rsid w:val="003437DD"/>
    <w:rPr>
      <w:rFonts w:ascii="Verdana" w:hAnsi="Verdana" w:hint="default"/>
      <w:b/>
      <w:bCs/>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6F5076AB1CDC4485C1CFFC4EE9BC7B" ma:contentTypeVersion="2" ma:contentTypeDescription="Crear nuevo documento." ma:contentTypeScope="" ma:versionID="bee6cd1100d155c4cc48bb46b992a7ad">
  <xsd:schema xmlns:xsd="http://www.w3.org/2001/XMLSchema" xmlns:xs="http://www.w3.org/2001/XMLSchema" xmlns:p="http://schemas.microsoft.com/office/2006/metadata/properties" xmlns:ns3="bba3bc79-7f1c-4b4e-86c1-90819e42e1e6" targetNamespace="http://schemas.microsoft.com/office/2006/metadata/properties" ma:root="true" ma:fieldsID="904f69f5fc58a86df09a4ffcec46b952" ns3:_="">
    <xsd:import namespace="bba3bc79-7f1c-4b4e-86c1-90819e42e1e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3bc79-7f1c-4b4e-86c1-90819e42e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27A9D-68CD-4FF8-9CA4-CB095561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3bc79-7f1c-4b4e-86c1-90819e42e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79D74-71C2-4E89-A790-8B2CE50F1F8C}">
  <ds:schemaRefs>
    <ds:schemaRef ds:uri="http://schemas.microsoft.com/sharepoint/v3/contenttype/forms"/>
  </ds:schemaRefs>
</ds:datastoreItem>
</file>

<file path=customXml/itemProps3.xml><?xml version="1.0" encoding="utf-8"?>
<ds:datastoreItem xmlns:ds="http://schemas.openxmlformats.org/officeDocument/2006/customXml" ds:itemID="{50C2A2E4-4A20-4640-A8B7-BF3605950C6D}">
  <ds:schemaRefs>
    <ds:schemaRef ds:uri="http://purl.org/dc/elements/1.1/"/>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ba3bc79-7f1c-4b4e-86c1-90819e42e1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2407</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2</cp:revision>
  <dcterms:created xsi:type="dcterms:W3CDTF">2019-08-20T19:27:00Z</dcterms:created>
  <dcterms:modified xsi:type="dcterms:W3CDTF">2019-08-20T19:27:00Z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0x010100C96F5076AB1CDC4485C1CFFC4EE9BC7B</vt:lpwstr>
  </property>
</Properties>
</file>