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859" w:rsidRPr="007A1FC3" w:rsidRDefault="00977859" w:rsidP="00977859">
      <w:pPr>
        <w:spacing w:after="0" w:line="360" w:lineRule="auto"/>
        <w:jc w:val="center"/>
        <w:rPr>
          <w:rFonts w:ascii="Times New Roman" w:eastAsia="Times New Roman" w:hAnsi="Times New Roman" w:cs="Times New Roman"/>
          <w:b/>
          <w:bCs/>
          <w:sz w:val="24"/>
          <w:szCs w:val="26"/>
          <w:lang w:val="es-ES"/>
        </w:rPr>
      </w:pPr>
      <w:r w:rsidRPr="007A1FC3">
        <w:rPr>
          <w:rFonts w:ascii="Times New Roman" w:eastAsia="Times New Roman" w:hAnsi="Times New Roman" w:cs="Times New Roman"/>
          <w:b/>
          <w:bCs/>
          <w:sz w:val="24"/>
          <w:szCs w:val="26"/>
          <w:lang w:val="es-ES"/>
        </w:rPr>
        <w:t>LA PARTICIPACIÓN PLENA Y EFECTIVA DE LOS PUEBLOS</w:t>
      </w:r>
      <w:r>
        <w:rPr>
          <w:rFonts w:ascii="Times New Roman" w:eastAsia="Times New Roman" w:hAnsi="Times New Roman" w:cs="Times New Roman"/>
          <w:b/>
          <w:bCs/>
          <w:sz w:val="24"/>
          <w:szCs w:val="26"/>
          <w:lang w:val="es-ES"/>
        </w:rPr>
        <w:t xml:space="preserve"> INDÍGENAS Y LA IMPORTANCIA DE </w:t>
      </w:r>
      <w:r w:rsidRPr="007A1FC3">
        <w:rPr>
          <w:rFonts w:ascii="Times New Roman" w:eastAsia="Times New Roman" w:hAnsi="Times New Roman" w:cs="Times New Roman"/>
          <w:b/>
          <w:bCs/>
          <w:sz w:val="24"/>
          <w:szCs w:val="26"/>
          <w:lang w:val="es-ES"/>
        </w:rPr>
        <w:t>RECONOCERLE COMO</w:t>
      </w:r>
      <w:r>
        <w:rPr>
          <w:rFonts w:ascii="Times New Roman" w:eastAsia="Times New Roman" w:hAnsi="Times New Roman" w:cs="Times New Roman"/>
          <w:b/>
          <w:bCs/>
          <w:sz w:val="24"/>
          <w:szCs w:val="26"/>
          <w:lang w:val="es-ES"/>
        </w:rPr>
        <w:t xml:space="preserve"> UN</w:t>
      </w:r>
      <w:r w:rsidRPr="007A1FC3">
        <w:rPr>
          <w:rFonts w:ascii="Times New Roman" w:eastAsia="Times New Roman" w:hAnsi="Times New Roman" w:cs="Times New Roman"/>
          <w:b/>
          <w:bCs/>
          <w:sz w:val="24"/>
          <w:szCs w:val="26"/>
          <w:lang w:val="es-ES"/>
        </w:rPr>
        <w:t xml:space="preserve"> DERECHO</w:t>
      </w:r>
    </w:p>
    <w:p w:rsidR="009C6BCE" w:rsidRPr="009D759E" w:rsidRDefault="009C6BCE" w:rsidP="009D759E">
      <w:pPr>
        <w:spacing w:after="0" w:line="240" w:lineRule="auto"/>
        <w:ind w:left="720" w:hanging="720"/>
        <w:rPr>
          <w:rFonts w:ascii="Arial" w:hAnsi="Arial" w:cs="Arial"/>
          <w:b/>
          <w:sz w:val="14"/>
          <w:lang w:val="es-ES"/>
        </w:rPr>
      </w:pPr>
    </w:p>
    <w:sdt>
      <w:sdtPr>
        <w:rPr>
          <w:rFonts w:ascii="Times New Roman" w:eastAsia="MS Gothic" w:hAnsi="Times New Roman" w:cs="Times New Roman"/>
          <w:bCs/>
          <w:vanish/>
          <w:sz w:val="24"/>
          <w:szCs w:val="24"/>
          <w:highlight w:val="yellow"/>
        </w:rPr>
        <w:id w:val="1025992149"/>
        <w:docPartObj>
          <w:docPartGallery w:val="Table of Contents"/>
          <w:docPartUnique/>
        </w:docPartObj>
      </w:sdtPr>
      <w:sdtEndPr>
        <w:rPr>
          <w:bCs w:val="0"/>
          <w:sz w:val="20"/>
          <w:szCs w:val="20"/>
          <w:lang w:val="es-ES"/>
        </w:rPr>
      </w:sdtEndPr>
      <w:sdtContent>
        <w:p w:rsidR="009D759E" w:rsidRPr="009D759E" w:rsidRDefault="00035A87" w:rsidP="009D759E">
          <w:pPr>
            <w:pStyle w:val="TDC2"/>
            <w:tabs>
              <w:tab w:val="right" w:leader="dot" w:pos="9350"/>
            </w:tabs>
            <w:spacing w:line="360" w:lineRule="auto"/>
            <w:rPr>
              <w:rFonts w:ascii="Times New Roman" w:eastAsiaTheme="minorEastAsia" w:hAnsi="Times New Roman" w:cs="Times New Roman"/>
              <w:noProof/>
              <w:sz w:val="24"/>
              <w:szCs w:val="24"/>
              <w:lang w:val="es-ES" w:eastAsia="es-ES"/>
            </w:rPr>
          </w:pPr>
          <w:r w:rsidRPr="009D759E">
            <w:rPr>
              <w:rFonts w:ascii="Times New Roman" w:eastAsia="MS Gothic" w:hAnsi="Times New Roman" w:cs="Times New Roman"/>
              <w:sz w:val="24"/>
              <w:szCs w:val="24"/>
            </w:rPr>
            <w:fldChar w:fldCharType="begin"/>
          </w:r>
          <w:r w:rsidR="009C6BCE" w:rsidRPr="009D759E">
            <w:rPr>
              <w:rFonts w:ascii="Times New Roman" w:eastAsia="MS Gothic" w:hAnsi="Times New Roman" w:cs="Times New Roman"/>
              <w:sz w:val="24"/>
              <w:szCs w:val="24"/>
            </w:rPr>
            <w:instrText xml:space="preserve"> TOC \o "1-3" \h \z \u </w:instrText>
          </w:r>
          <w:r w:rsidRPr="009D759E">
            <w:rPr>
              <w:rFonts w:ascii="Times New Roman" w:eastAsia="MS Gothic" w:hAnsi="Times New Roman" w:cs="Times New Roman"/>
              <w:sz w:val="24"/>
              <w:szCs w:val="24"/>
            </w:rPr>
            <w:fldChar w:fldCharType="separate"/>
          </w:r>
          <w:hyperlink w:anchor="_Toc18317331" w:history="1">
            <w:r w:rsidR="009D759E" w:rsidRPr="009D759E">
              <w:rPr>
                <w:rStyle w:val="Hipervnculo"/>
                <w:rFonts w:ascii="Times New Roman" w:eastAsia="Times New Roman" w:hAnsi="Times New Roman" w:cs="Times New Roman"/>
                <w:bCs/>
                <w:noProof/>
                <w:sz w:val="24"/>
                <w:szCs w:val="24"/>
                <w:lang w:val="es-ES"/>
              </w:rPr>
              <w:t>Introducción</w:t>
            </w:r>
            <w:r w:rsidR="009D759E" w:rsidRPr="009D759E">
              <w:rPr>
                <w:rFonts w:ascii="Times New Roman" w:hAnsi="Times New Roman" w:cs="Times New Roman"/>
                <w:noProof/>
                <w:webHidden/>
                <w:sz w:val="24"/>
                <w:szCs w:val="24"/>
              </w:rPr>
              <w:tab/>
            </w:r>
            <w:r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_Toc18317331 \h </w:instrText>
            </w:r>
            <w:r w:rsidRPr="009D759E">
              <w:rPr>
                <w:rFonts w:ascii="Times New Roman" w:hAnsi="Times New Roman" w:cs="Times New Roman"/>
                <w:noProof/>
                <w:webHidden/>
                <w:sz w:val="24"/>
                <w:szCs w:val="24"/>
              </w:rPr>
            </w:r>
            <w:r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2</w:t>
            </w:r>
            <w:r w:rsidRPr="009D759E">
              <w:rPr>
                <w:rFonts w:ascii="Times New Roman" w:hAnsi="Times New Roman" w:cs="Times New Roman"/>
                <w:noProof/>
                <w:webHidden/>
                <w:sz w:val="24"/>
                <w:szCs w:val="24"/>
              </w:rPr>
              <w:fldChar w:fldCharType="end"/>
            </w:r>
          </w:hyperlink>
        </w:p>
        <w:p w:rsidR="009D759E" w:rsidRPr="009D759E" w:rsidRDefault="00BC6598"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32" w:history="1">
            <w:r w:rsidR="009D759E" w:rsidRPr="009D759E">
              <w:rPr>
                <w:rStyle w:val="Hipervnculo"/>
                <w:rFonts w:ascii="Times New Roman" w:eastAsia="Times New Roman" w:hAnsi="Times New Roman" w:cs="Times New Roman"/>
                <w:bCs/>
                <w:noProof/>
                <w:sz w:val="24"/>
                <w:szCs w:val="24"/>
                <w:lang w:val="es-ES"/>
              </w:rPr>
              <w:t>1)</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Sobre lo que involucra la noción “pueblos indígenas”</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_Toc18317332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3</w:t>
            </w:r>
            <w:r w:rsidR="00035A87" w:rsidRPr="009D759E">
              <w:rPr>
                <w:rFonts w:ascii="Times New Roman" w:hAnsi="Times New Roman" w:cs="Times New Roman"/>
                <w:noProof/>
                <w:webHidden/>
                <w:sz w:val="24"/>
                <w:szCs w:val="24"/>
              </w:rPr>
              <w:fldChar w:fldCharType="end"/>
            </w:r>
          </w:hyperlink>
        </w:p>
        <w:p w:rsidR="009D759E" w:rsidRPr="009D759E" w:rsidRDefault="00BC6598"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33" w:history="1">
            <w:r w:rsidR="009D759E" w:rsidRPr="009D759E">
              <w:rPr>
                <w:rStyle w:val="Hipervnculo"/>
                <w:rFonts w:ascii="Times New Roman" w:eastAsia="Times New Roman" w:hAnsi="Times New Roman" w:cs="Times New Roman"/>
                <w:bCs/>
                <w:noProof/>
                <w:sz w:val="24"/>
                <w:szCs w:val="24"/>
                <w:lang w:val="es-ES"/>
              </w:rPr>
              <w:t>2)</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La perspectiva del multiculturalismo (pluralismo cultural) como elemento contextualizante</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_Toc18317333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6</w:t>
            </w:r>
            <w:r w:rsidR="00035A87" w:rsidRPr="009D759E">
              <w:rPr>
                <w:rFonts w:ascii="Times New Roman" w:hAnsi="Times New Roman" w:cs="Times New Roman"/>
                <w:noProof/>
                <w:webHidden/>
                <w:sz w:val="24"/>
                <w:szCs w:val="24"/>
              </w:rPr>
              <w:fldChar w:fldCharType="end"/>
            </w:r>
          </w:hyperlink>
        </w:p>
        <w:p w:rsidR="009D759E" w:rsidRPr="009D759E" w:rsidRDefault="00BC6598"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34" w:history="1">
            <w:r w:rsidR="009D759E" w:rsidRPr="009D759E">
              <w:rPr>
                <w:rStyle w:val="Hipervnculo"/>
                <w:rFonts w:ascii="Times New Roman" w:eastAsia="Times New Roman" w:hAnsi="Times New Roman" w:cs="Times New Roman"/>
                <w:bCs/>
                <w:noProof/>
                <w:sz w:val="24"/>
                <w:szCs w:val="24"/>
                <w:lang w:val="es-ES"/>
              </w:rPr>
              <w:t>3)</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¿Por qué la participación plena y efectiva de los pueblos indígenas debe ser reconocida como un derecho?</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_Toc18317334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7</w:t>
            </w:r>
            <w:r w:rsidR="00035A87" w:rsidRPr="009D759E">
              <w:rPr>
                <w:rFonts w:ascii="Times New Roman" w:hAnsi="Times New Roman" w:cs="Times New Roman"/>
                <w:noProof/>
                <w:webHidden/>
                <w:sz w:val="24"/>
                <w:szCs w:val="24"/>
              </w:rPr>
              <w:fldChar w:fldCharType="end"/>
            </w:r>
          </w:hyperlink>
        </w:p>
        <w:p w:rsidR="009D759E" w:rsidRPr="009D759E" w:rsidRDefault="00BC6598"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35" w:history="1">
            <w:r w:rsidR="009D759E" w:rsidRPr="009D759E">
              <w:rPr>
                <w:rStyle w:val="Hipervnculo"/>
                <w:rFonts w:ascii="Times New Roman" w:eastAsia="Times New Roman" w:hAnsi="Times New Roman" w:cs="Times New Roman"/>
                <w:bCs/>
                <w:noProof/>
                <w:sz w:val="24"/>
                <w:szCs w:val="24"/>
                <w:lang w:val="es-ES"/>
              </w:rPr>
              <w:t>4)</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Diversos ámbitos en los que los pueblos indígenas requieren participar de forma plena y efectiva</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_Toc18317335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9</w:t>
            </w:r>
            <w:r w:rsidR="00035A87" w:rsidRPr="009D759E">
              <w:rPr>
                <w:rFonts w:ascii="Times New Roman" w:hAnsi="Times New Roman" w:cs="Times New Roman"/>
                <w:noProof/>
                <w:webHidden/>
                <w:sz w:val="24"/>
                <w:szCs w:val="24"/>
              </w:rPr>
              <w:fldChar w:fldCharType="end"/>
            </w:r>
          </w:hyperlink>
        </w:p>
        <w:p w:rsidR="009D759E" w:rsidRPr="009D759E" w:rsidRDefault="00BC6598" w:rsidP="009D759E">
          <w:pPr>
            <w:pStyle w:val="TDC3"/>
            <w:rPr>
              <w:rFonts w:eastAsiaTheme="minorEastAsia"/>
              <w:bCs w:val="0"/>
              <w:lang w:eastAsia="es-ES"/>
            </w:rPr>
          </w:pPr>
          <w:hyperlink w:anchor="_Toc18317336" w:history="1">
            <w:r w:rsidR="009D759E" w:rsidRPr="009D759E">
              <w:rPr>
                <w:rStyle w:val="Hipervnculo"/>
              </w:rPr>
              <w:t>a)</w:t>
            </w:r>
            <w:r w:rsidR="009D759E" w:rsidRPr="009D759E">
              <w:rPr>
                <w:rFonts w:eastAsiaTheme="minorEastAsia"/>
                <w:bCs w:val="0"/>
                <w:lang w:eastAsia="es-ES"/>
              </w:rPr>
              <w:tab/>
            </w:r>
            <w:r w:rsidR="009D759E" w:rsidRPr="009D759E">
              <w:rPr>
                <w:rStyle w:val="Hipervnculo"/>
              </w:rPr>
              <w:t>¿Por qué la consulta previa no es suficiente como única forma de participación de los pueblos indígenas?</w:t>
            </w:r>
            <w:r w:rsidR="009D759E" w:rsidRPr="009D759E">
              <w:rPr>
                <w:webHidden/>
              </w:rPr>
              <w:tab/>
            </w:r>
            <w:r w:rsidR="00035A87" w:rsidRPr="009D759E">
              <w:rPr>
                <w:webHidden/>
              </w:rPr>
              <w:fldChar w:fldCharType="begin"/>
            </w:r>
            <w:r w:rsidR="009D759E" w:rsidRPr="009D759E">
              <w:rPr>
                <w:webHidden/>
              </w:rPr>
              <w:instrText xml:space="preserve"> PAGEREF _Toc18317336 \h </w:instrText>
            </w:r>
            <w:r w:rsidR="00035A87" w:rsidRPr="009D759E">
              <w:rPr>
                <w:webHidden/>
              </w:rPr>
            </w:r>
            <w:r w:rsidR="00035A87" w:rsidRPr="009D759E">
              <w:rPr>
                <w:webHidden/>
              </w:rPr>
              <w:fldChar w:fldCharType="separate"/>
            </w:r>
            <w:r w:rsidR="009D759E" w:rsidRPr="009D759E">
              <w:rPr>
                <w:webHidden/>
              </w:rPr>
              <w:t>12</w:t>
            </w:r>
            <w:r w:rsidR="00035A87" w:rsidRPr="009D759E">
              <w:rPr>
                <w:webHidden/>
              </w:rPr>
              <w:fldChar w:fldCharType="end"/>
            </w:r>
          </w:hyperlink>
        </w:p>
        <w:p w:rsidR="009D759E" w:rsidRPr="009D759E" w:rsidRDefault="00BC6598"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37" w:history="1">
            <w:r w:rsidR="009D759E" w:rsidRPr="009D759E">
              <w:rPr>
                <w:rStyle w:val="Hipervnculo"/>
                <w:rFonts w:ascii="Times New Roman" w:eastAsia="Times New Roman" w:hAnsi="Times New Roman" w:cs="Times New Roman"/>
                <w:bCs/>
                <w:noProof/>
                <w:sz w:val="24"/>
                <w:szCs w:val="24"/>
                <w:lang w:val="es-ES"/>
              </w:rPr>
              <w:t>5)</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Fundamento jurídico del derecho de  participación plena y efectiva de los pueblos indígenas propuesto.</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_Toc18317337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12</w:t>
            </w:r>
            <w:r w:rsidR="00035A87" w:rsidRPr="009D759E">
              <w:rPr>
                <w:rFonts w:ascii="Times New Roman" w:hAnsi="Times New Roman" w:cs="Times New Roman"/>
                <w:noProof/>
                <w:webHidden/>
                <w:sz w:val="24"/>
                <w:szCs w:val="24"/>
              </w:rPr>
              <w:fldChar w:fldCharType="end"/>
            </w:r>
          </w:hyperlink>
        </w:p>
        <w:p w:rsidR="009D759E" w:rsidRPr="009D759E" w:rsidRDefault="00BC6598" w:rsidP="009D759E">
          <w:pPr>
            <w:pStyle w:val="TDC3"/>
            <w:spacing w:line="276" w:lineRule="auto"/>
            <w:rPr>
              <w:rFonts w:eastAsiaTheme="minorEastAsia"/>
              <w:bCs w:val="0"/>
              <w:lang w:eastAsia="es-ES"/>
            </w:rPr>
          </w:pPr>
          <w:hyperlink w:anchor="_Toc18317338" w:history="1">
            <w:r w:rsidR="009D759E" w:rsidRPr="009D759E">
              <w:rPr>
                <w:rStyle w:val="Hipervnculo"/>
              </w:rPr>
              <w:t>a)</w:t>
            </w:r>
            <w:r w:rsidR="009D759E" w:rsidRPr="009D759E">
              <w:rPr>
                <w:rFonts w:eastAsiaTheme="minorEastAsia"/>
                <w:bCs w:val="0"/>
                <w:lang w:eastAsia="es-ES"/>
              </w:rPr>
              <w:tab/>
            </w:r>
            <w:r w:rsidR="009D759E" w:rsidRPr="009D759E">
              <w:rPr>
                <w:rStyle w:val="Hipervnculo"/>
              </w:rPr>
              <w:t>Convenio No. 169 de la OIT</w:t>
            </w:r>
            <w:r w:rsidR="009D759E" w:rsidRPr="009D759E">
              <w:rPr>
                <w:webHidden/>
              </w:rPr>
              <w:tab/>
            </w:r>
            <w:r w:rsidR="00035A87" w:rsidRPr="009D759E">
              <w:rPr>
                <w:webHidden/>
              </w:rPr>
              <w:fldChar w:fldCharType="begin"/>
            </w:r>
            <w:r w:rsidR="009D759E" w:rsidRPr="009D759E">
              <w:rPr>
                <w:webHidden/>
              </w:rPr>
              <w:instrText xml:space="preserve"> PAGEREF _Toc18317338 \h </w:instrText>
            </w:r>
            <w:r w:rsidR="00035A87" w:rsidRPr="009D759E">
              <w:rPr>
                <w:webHidden/>
              </w:rPr>
            </w:r>
            <w:r w:rsidR="00035A87" w:rsidRPr="009D759E">
              <w:rPr>
                <w:webHidden/>
              </w:rPr>
              <w:fldChar w:fldCharType="separate"/>
            </w:r>
            <w:r w:rsidR="009D759E" w:rsidRPr="009D759E">
              <w:rPr>
                <w:webHidden/>
              </w:rPr>
              <w:t>14</w:t>
            </w:r>
            <w:r w:rsidR="00035A87" w:rsidRPr="009D759E">
              <w:rPr>
                <w:webHidden/>
              </w:rPr>
              <w:fldChar w:fldCharType="end"/>
            </w:r>
          </w:hyperlink>
        </w:p>
        <w:p w:rsidR="009D759E" w:rsidRPr="009D759E" w:rsidRDefault="00BC6598" w:rsidP="009D759E">
          <w:pPr>
            <w:pStyle w:val="TDC3"/>
            <w:spacing w:line="276" w:lineRule="auto"/>
            <w:rPr>
              <w:rFonts w:eastAsiaTheme="minorEastAsia"/>
              <w:bCs w:val="0"/>
              <w:lang w:eastAsia="es-ES"/>
            </w:rPr>
          </w:pPr>
          <w:hyperlink w:anchor="_Toc18317339" w:history="1">
            <w:r w:rsidR="009D759E" w:rsidRPr="009D759E">
              <w:rPr>
                <w:rStyle w:val="Hipervnculo"/>
              </w:rPr>
              <w:t>b)</w:t>
            </w:r>
            <w:r w:rsidR="009D759E" w:rsidRPr="009D759E">
              <w:rPr>
                <w:rFonts w:eastAsiaTheme="minorEastAsia"/>
                <w:bCs w:val="0"/>
                <w:lang w:eastAsia="es-ES"/>
              </w:rPr>
              <w:tab/>
            </w:r>
            <w:r w:rsidR="009D759E" w:rsidRPr="009D759E">
              <w:rPr>
                <w:rStyle w:val="Hipervnculo"/>
              </w:rPr>
              <w:t>Declaración de Naciones Unidas sobre los Derechos de los Pueblos Indígenas</w:t>
            </w:r>
            <w:r w:rsidR="009D759E" w:rsidRPr="009D759E">
              <w:rPr>
                <w:webHidden/>
              </w:rPr>
              <w:tab/>
            </w:r>
            <w:r w:rsidR="00035A87" w:rsidRPr="009D759E">
              <w:rPr>
                <w:webHidden/>
              </w:rPr>
              <w:fldChar w:fldCharType="begin"/>
            </w:r>
            <w:r w:rsidR="009D759E" w:rsidRPr="009D759E">
              <w:rPr>
                <w:webHidden/>
              </w:rPr>
              <w:instrText xml:space="preserve"> PAGEREF _Toc18317339 \h </w:instrText>
            </w:r>
            <w:r w:rsidR="00035A87" w:rsidRPr="009D759E">
              <w:rPr>
                <w:webHidden/>
              </w:rPr>
            </w:r>
            <w:r w:rsidR="00035A87" w:rsidRPr="009D759E">
              <w:rPr>
                <w:webHidden/>
              </w:rPr>
              <w:fldChar w:fldCharType="separate"/>
            </w:r>
            <w:r w:rsidR="009D759E" w:rsidRPr="009D759E">
              <w:rPr>
                <w:webHidden/>
              </w:rPr>
              <w:t>14</w:t>
            </w:r>
            <w:r w:rsidR="00035A87" w:rsidRPr="009D759E">
              <w:rPr>
                <w:webHidden/>
              </w:rPr>
              <w:fldChar w:fldCharType="end"/>
            </w:r>
          </w:hyperlink>
        </w:p>
        <w:p w:rsidR="009D759E" w:rsidRPr="009D759E" w:rsidRDefault="00BC6598" w:rsidP="009D759E">
          <w:pPr>
            <w:pStyle w:val="TDC3"/>
            <w:spacing w:line="276" w:lineRule="auto"/>
            <w:rPr>
              <w:rFonts w:eastAsiaTheme="minorEastAsia"/>
              <w:bCs w:val="0"/>
              <w:lang w:eastAsia="es-ES"/>
            </w:rPr>
          </w:pPr>
          <w:hyperlink w:anchor="_Toc18317340" w:history="1">
            <w:r w:rsidR="009D759E" w:rsidRPr="009D759E">
              <w:rPr>
                <w:rStyle w:val="Hipervnculo"/>
              </w:rPr>
              <w:t>c)</w:t>
            </w:r>
            <w:r w:rsidR="009D759E" w:rsidRPr="009D759E">
              <w:rPr>
                <w:rFonts w:eastAsiaTheme="minorEastAsia"/>
                <w:bCs w:val="0"/>
                <w:lang w:eastAsia="es-ES"/>
              </w:rPr>
              <w:tab/>
            </w:r>
            <w:r w:rsidR="009D759E" w:rsidRPr="009D759E">
              <w:rPr>
                <w:rStyle w:val="Hipervnculo"/>
              </w:rPr>
              <w:t>Declaración Americana sobre los Derechos de los Pueblos Indígenas</w:t>
            </w:r>
            <w:r w:rsidR="009D759E" w:rsidRPr="009D759E">
              <w:rPr>
                <w:webHidden/>
              </w:rPr>
              <w:tab/>
            </w:r>
            <w:r w:rsidR="00035A87" w:rsidRPr="009D759E">
              <w:rPr>
                <w:webHidden/>
              </w:rPr>
              <w:fldChar w:fldCharType="begin"/>
            </w:r>
            <w:r w:rsidR="009D759E" w:rsidRPr="009D759E">
              <w:rPr>
                <w:webHidden/>
              </w:rPr>
              <w:instrText xml:space="preserve"> PAGEREF _Toc18317340 \h </w:instrText>
            </w:r>
            <w:r w:rsidR="00035A87" w:rsidRPr="009D759E">
              <w:rPr>
                <w:webHidden/>
              </w:rPr>
            </w:r>
            <w:r w:rsidR="00035A87" w:rsidRPr="009D759E">
              <w:rPr>
                <w:webHidden/>
              </w:rPr>
              <w:fldChar w:fldCharType="separate"/>
            </w:r>
            <w:r w:rsidR="009D759E" w:rsidRPr="009D759E">
              <w:rPr>
                <w:webHidden/>
              </w:rPr>
              <w:t>15</w:t>
            </w:r>
            <w:r w:rsidR="00035A87" w:rsidRPr="009D759E">
              <w:rPr>
                <w:webHidden/>
              </w:rPr>
              <w:fldChar w:fldCharType="end"/>
            </w:r>
          </w:hyperlink>
        </w:p>
        <w:p w:rsidR="009D759E" w:rsidRPr="009D759E" w:rsidRDefault="00BC6598"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41" w:history="1">
            <w:r w:rsidR="009D759E" w:rsidRPr="009D759E">
              <w:rPr>
                <w:rStyle w:val="Hipervnculo"/>
                <w:rFonts w:ascii="Times New Roman" w:eastAsia="Times New Roman" w:hAnsi="Times New Roman" w:cs="Times New Roman"/>
                <w:bCs/>
                <w:noProof/>
                <w:sz w:val="24"/>
                <w:szCs w:val="24"/>
                <w:lang w:val="es-ES"/>
              </w:rPr>
              <w:t>6)</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Aportes jurisprudenciales de la Corte IDH sobre la participación plena y efectiva de los pueblos indígenas</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_Toc18317341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16</w:t>
            </w:r>
            <w:r w:rsidR="00035A87" w:rsidRPr="009D759E">
              <w:rPr>
                <w:rFonts w:ascii="Times New Roman" w:hAnsi="Times New Roman" w:cs="Times New Roman"/>
                <w:noProof/>
                <w:webHidden/>
                <w:sz w:val="24"/>
                <w:szCs w:val="24"/>
              </w:rPr>
              <w:fldChar w:fldCharType="end"/>
            </w:r>
          </w:hyperlink>
        </w:p>
        <w:p w:rsidR="009D759E" w:rsidRPr="009D759E" w:rsidRDefault="00BC6598" w:rsidP="009D759E">
          <w:pPr>
            <w:pStyle w:val="TDC3"/>
            <w:spacing w:line="276" w:lineRule="auto"/>
            <w:rPr>
              <w:rFonts w:eastAsiaTheme="minorEastAsia"/>
              <w:bCs w:val="0"/>
              <w:lang w:eastAsia="es-ES"/>
            </w:rPr>
          </w:pPr>
          <w:hyperlink w:anchor="_Toc18317342" w:history="1">
            <w:r w:rsidR="009D759E" w:rsidRPr="009D759E">
              <w:rPr>
                <w:rStyle w:val="Hipervnculo"/>
              </w:rPr>
              <w:t>a)</w:t>
            </w:r>
            <w:r w:rsidR="009D759E" w:rsidRPr="009D759E">
              <w:rPr>
                <w:rFonts w:eastAsiaTheme="minorEastAsia"/>
                <w:bCs w:val="0"/>
                <w:lang w:eastAsia="es-ES"/>
              </w:rPr>
              <w:tab/>
            </w:r>
            <w:r w:rsidR="009D759E" w:rsidRPr="009D759E">
              <w:rPr>
                <w:rStyle w:val="Hipervnculo"/>
              </w:rPr>
              <w:t>Caso Yatama vs Nicaragua</w:t>
            </w:r>
            <w:r w:rsidR="009D759E" w:rsidRPr="009D759E">
              <w:rPr>
                <w:webHidden/>
              </w:rPr>
              <w:tab/>
            </w:r>
            <w:r w:rsidR="00035A87" w:rsidRPr="009D759E">
              <w:rPr>
                <w:webHidden/>
              </w:rPr>
              <w:fldChar w:fldCharType="begin"/>
            </w:r>
            <w:r w:rsidR="009D759E" w:rsidRPr="009D759E">
              <w:rPr>
                <w:webHidden/>
              </w:rPr>
              <w:instrText xml:space="preserve"> PAGEREF _Toc18317342 \h </w:instrText>
            </w:r>
            <w:r w:rsidR="00035A87" w:rsidRPr="009D759E">
              <w:rPr>
                <w:webHidden/>
              </w:rPr>
            </w:r>
            <w:r w:rsidR="00035A87" w:rsidRPr="009D759E">
              <w:rPr>
                <w:webHidden/>
              </w:rPr>
              <w:fldChar w:fldCharType="separate"/>
            </w:r>
            <w:r w:rsidR="009D759E" w:rsidRPr="009D759E">
              <w:rPr>
                <w:webHidden/>
              </w:rPr>
              <w:t>16</w:t>
            </w:r>
            <w:r w:rsidR="00035A87" w:rsidRPr="009D759E">
              <w:rPr>
                <w:webHidden/>
              </w:rPr>
              <w:fldChar w:fldCharType="end"/>
            </w:r>
          </w:hyperlink>
        </w:p>
        <w:p w:rsidR="009D759E" w:rsidRPr="009D759E" w:rsidRDefault="00BC6598" w:rsidP="009D759E">
          <w:pPr>
            <w:pStyle w:val="TDC3"/>
            <w:spacing w:line="276" w:lineRule="auto"/>
            <w:rPr>
              <w:rFonts w:eastAsiaTheme="minorEastAsia"/>
              <w:bCs w:val="0"/>
              <w:lang w:eastAsia="es-ES"/>
            </w:rPr>
          </w:pPr>
          <w:hyperlink w:anchor="_Toc18317343" w:history="1">
            <w:r w:rsidR="009D759E" w:rsidRPr="009D759E">
              <w:rPr>
                <w:rStyle w:val="Hipervnculo"/>
              </w:rPr>
              <w:t>b)</w:t>
            </w:r>
            <w:r w:rsidR="009D759E" w:rsidRPr="009D759E">
              <w:rPr>
                <w:rFonts w:eastAsiaTheme="minorEastAsia"/>
                <w:bCs w:val="0"/>
                <w:lang w:eastAsia="es-ES"/>
              </w:rPr>
              <w:tab/>
            </w:r>
            <w:r w:rsidR="009D759E" w:rsidRPr="009D759E">
              <w:rPr>
                <w:rStyle w:val="Hipervnculo"/>
              </w:rPr>
              <w:t>Caso Chitay Nech y otros vs Guatemala</w:t>
            </w:r>
            <w:r w:rsidR="009D759E" w:rsidRPr="009D759E">
              <w:rPr>
                <w:webHidden/>
              </w:rPr>
              <w:tab/>
            </w:r>
            <w:r w:rsidR="00035A87" w:rsidRPr="009D759E">
              <w:rPr>
                <w:webHidden/>
              </w:rPr>
              <w:fldChar w:fldCharType="begin"/>
            </w:r>
            <w:r w:rsidR="009D759E" w:rsidRPr="009D759E">
              <w:rPr>
                <w:webHidden/>
              </w:rPr>
              <w:instrText xml:space="preserve"> PAGEREF _Toc18317343 \h </w:instrText>
            </w:r>
            <w:r w:rsidR="00035A87" w:rsidRPr="009D759E">
              <w:rPr>
                <w:webHidden/>
              </w:rPr>
            </w:r>
            <w:r w:rsidR="00035A87" w:rsidRPr="009D759E">
              <w:rPr>
                <w:webHidden/>
              </w:rPr>
              <w:fldChar w:fldCharType="separate"/>
            </w:r>
            <w:r w:rsidR="009D759E" w:rsidRPr="009D759E">
              <w:rPr>
                <w:webHidden/>
              </w:rPr>
              <w:t>17</w:t>
            </w:r>
            <w:r w:rsidR="00035A87" w:rsidRPr="009D759E">
              <w:rPr>
                <w:webHidden/>
              </w:rPr>
              <w:fldChar w:fldCharType="end"/>
            </w:r>
          </w:hyperlink>
        </w:p>
        <w:p w:rsidR="009D759E" w:rsidRPr="009D759E" w:rsidRDefault="00BC6598" w:rsidP="009D759E">
          <w:pPr>
            <w:pStyle w:val="TDC3"/>
            <w:spacing w:line="276" w:lineRule="auto"/>
            <w:rPr>
              <w:rFonts w:eastAsiaTheme="minorEastAsia"/>
              <w:bCs w:val="0"/>
              <w:lang w:eastAsia="es-ES"/>
            </w:rPr>
          </w:pPr>
          <w:hyperlink w:anchor="_Toc18317344" w:history="1">
            <w:r w:rsidR="009D759E" w:rsidRPr="009D759E">
              <w:rPr>
                <w:rStyle w:val="Hipervnculo"/>
              </w:rPr>
              <w:t>c)</w:t>
            </w:r>
            <w:r w:rsidR="009D759E" w:rsidRPr="009D759E">
              <w:rPr>
                <w:rFonts w:eastAsiaTheme="minorEastAsia"/>
                <w:bCs w:val="0"/>
                <w:lang w:eastAsia="es-ES"/>
              </w:rPr>
              <w:tab/>
            </w:r>
            <w:r w:rsidR="009D759E" w:rsidRPr="009D759E">
              <w:rPr>
                <w:rStyle w:val="Hipervnculo"/>
              </w:rPr>
              <w:t>Comentarios sobre ambos casos</w:t>
            </w:r>
            <w:r w:rsidR="009D759E" w:rsidRPr="009D759E">
              <w:rPr>
                <w:webHidden/>
              </w:rPr>
              <w:tab/>
            </w:r>
            <w:r w:rsidR="00035A87" w:rsidRPr="009D759E">
              <w:rPr>
                <w:webHidden/>
              </w:rPr>
              <w:fldChar w:fldCharType="begin"/>
            </w:r>
            <w:r w:rsidR="009D759E" w:rsidRPr="009D759E">
              <w:rPr>
                <w:webHidden/>
              </w:rPr>
              <w:instrText xml:space="preserve"> PAGEREF _Toc18317344 \h </w:instrText>
            </w:r>
            <w:r w:rsidR="00035A87" w:rsidRPr="009D759E">
              <w:rPr>
                <w:webHidden/>
              </w:rPr>
            </w:r>
            <w:r w:rsidR="00035A87" w:rsidRPr="009D759E">
              <w:rPr>
                <w:webHidden/>
              </w:rPr>
              <w:fldChar w:fldCharType="separate"/>
            </w:r>
            <w:r w:rsidR="009D759E" w:rsidRPr="009D759E">
              <w:rPr>
                <w:webHidden/>
              </w:rPr>
              <w:t>18</w:t>
            </w:r>
            <w:r w:rsidR="00035A87" w:rsidRPr="009D759E">
              <w:rPr>
                <w:webHidden/>
              </w:rPr>
              <w:fldChar w:fldCharType="end"/>
            </w:r>
          </w:hyperlink>
        </w:p>
        <w:p w:rsidR="009D759E" w:rsidRPr="009D759E" w:rsidRDefault="00BC6598"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45" w:history="1">
            <w:r w:rsidR="009D759E" w:rsidRPr="009D759E">
              <w:rPr>
                <w:rStyle w:val="Hipervnculo"/>
                <w:rFonts w:ascii="Times New Roman" w:eastAsia="Times New Roman" w:hAnsi="Times New Roman" w:cs="Times New Roman"/>
                <w:bCs/>
                <w:noProof/>
                <w:sz w:val="24"/>
                <w:szCs w:val="24"/>
                <w:lang w:val="es-ES"/>
              </w:rPr>
              <w:t>7)</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El derecho a la libre determinación de los pueblos indígenas y su simbiosis con el propuesto derecho de participación plena y efectiva</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_Toc18317345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19</w:t>
            </w:r>
            <w:r w:rsidR="00035A87" w:rsidRPr="009D759E">
              <w:rPr>
                <w:rFonts w:ascii="Times New Roman" w:hAnsi="Times New Roman" w:cs="Times New Roman"/>
                <w:noProof/>
                <w:webHidden/>
                <w:sz w:val="24"/>
                <w:szCs w:val="24"/>
              </w:rPr>
              <w:fldChar w:fldCharType="end"/>
            </w:r>
          </w:hyperlink>
        </w:p>
        <w:p w:rsidR="009D759E" w:rsidRPr="009D759E" w:rsidRDefault="00BC6598" w:rsidP="009D759E">
          <w:pPr>
            <w:pStyle w:val="TDC2"/>
            <w:tabs>
              <w:tab w:val="left" w:pos="660"/>
              <w:tab w:val="right" w:leader="dot" w:pos="9350"/>
            </w:tabs>
            <w:spacing w:line="360" w:lineRule="auto"/>
            <w:rPr>
              <w:rFonts w:ascii="Times New Roman" w:eastAsiaTheme="minorEastAsia" w:hAnsi="Times New Roman" w:cs="Times New Roman"/>
              <w:noProof/>
              <w:sz w:val="24"/>
              <w:szCs w:val="24"/>
              <w:lang w:val="es-ES" w:eastAsia="es-ES"/>
            </w:rPr>
          </w:pPr>
          <w:hyperlink w:anchor="_Toc18317346" w:history="1">
            <w:r w:rsidR="009D759E" w:rsidRPr="009D759E">
              <w:rPr>
                <w:rStyle w:val="Hipervnculo"/>
                <w:rFonts w:ascii="Times New Roman" w:eastAsia="Times New Roman" w:hAnsi="Times New Roman" w:cs="Times New Roman"/>
                <w:bCs/>
                <w:noProof/>
                <w:sz w:val="24"/>
                <w:szCs w:val="24"/>
                <w:lang w:val="es-ES"/>
              </w:rPr>
              <w:t>8)</w:t>
            </w:r>
            <w:r w:rsidR="009D759E" w:rsidRPr="009D759E">
              <w:rPr>
                <w:rFonts w:ascii="Times New Roman" w:eastAsiaTheme="minorEastAsia" w:hAnsi="Times New Roman" w:cs="Times New Roman"/>
                <w:noProof/>
                <w:sz w:val="24"/>
                <w:szCs w:val="24"/>
                <w:lang w:val="es-ES" w:eastAsia="es-ES"/>
              </w:rPr>
              <w:tab/>
            </w:r>
            <w:r w:rsidR="009D759E" w:rsidRPr="009D759E">
              <w:rPr>
                <w:rStyle w:val="Hipervnculo"/>
                <w:rFonts w:ascii="Times New Roman" w:eastAsia="Times New Roman" w:hAnsi="Times New Roman" w:cs="Times New Roman"/>
                <w:bCs/>
                <w:noProof/>
                <w:sz w:val="24"/>
                <w:szCs w:val="24"/>
                <w:lang w:val="es-ES"/>
              </w:rPr>
              <w:t>La participación plena y efectiva de los pueblos indígenas es inherente al régimen democrático</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_Toc18317346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21</w:t>
            </w:r>
            <w:r w:rsidR="00035A87" w:rsidRPr="009D759E">
              <w:rPr>
                <w:rFonts w:ascii="Times New Roman" w:hAnsi="Times New Roman" w:cs="Times New Roman"/>
                <w:noProof/>
                <w:webHidden/>
                <w:sz w:val="24"/>
                <w:szCs w:val="24"/>
              </w:rPr>
              <w:fldChar w:fldCharType="end"/>
            </w:r>
          </w:hyperlink>
        </w:p>
        <w:p w:rsidR="009D759E" w:rsidRPr="009D759E" w:rsidRDefault="00BC6598" w:rsidP="009D759E">
          <w:pPr>
            <w:pStyle w:val="TDC2"/>
            <w:tabs>
              <w:tab w:val="right" w:leader="dot" w:pos="9350"/>
            </w:tabs>
            <w:spacing w:line="360" w:lineRule="auto"/>
            <w:rPr>
              <w:rFonts w:ascii="Times New Roman" w:eastAsiaTheme="minorEastAsia" w:hAnsi="Times New Roman" w:cs="Times New Roman"/>
              <w:noProof/>
              <w:sz w:val="24"/>
              <w:szCs w:val="24"/>
              <w:lang w:val="es-ES" w:eastAsia="es-ES"/>
            </w:rPr>
          </w:pPr>
          <w:hyperlink w:anchor="_Toc18317347" w:history="1">
            <w:r w:rsidR="009D759E" w:rsidRPr="009D759E">
              <w:rPr>
                <w:rStyle w:val="Hipervnculo"/>
                <w:rFonts w:ascii="Times New Roman" w:eastAsia="Times New Roman" w:hAnsi="Times New Roman" w:cs="Times New Roman"/>
                <w:bCs/>
                <w:noProof/>
                <w:sz w:val="24"/>
                <w:szCs w:val="24"/>
                <w:lang w:val="es-ES"/>
              </w:rPr>
              <w:t>Conclusiones</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_Toc18317347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23</w:t>
            </w:r>
            <w:r w:rsidR="00035A87" w:rsidRPr="009D759E">
              <w:rPr>
                <w:rFonts w:ascii="Times New Roman" w:hAnsi="Times New Roman" w:cs="Times New Roman"/>
                <w:noProof/>
                <w:webHidden/>
                <w:sz w:val="24"/>
                <w:szCs w:val="24"/>
              </w:rPr>
              <w:fldChar w:fldCharType="end"/>
            </w:r>
          </w:hyperlink>
        </w:p>
        <w:p w:rsidR="009D759E" w:rsidRPr="009D759E" w:rsidRDefault="00BC6598" w:rsidP="009D759E">
          <w:pPr>
            <w:pStyle w:val="TDC2"/>
            <w:tabs>
              <w:tab w:val="right" w:leader="dot" w:pos="9350"/>
            </w:tabs>
            <w:spacing w:line="360" w:lineRule="auto"/>
            <w:rPr>
              <w:rFonts w:ascii="Times New Roman" w:eastAsiaTheme="minorEastAsia" w:hAnsi="Times New Roman" w:cs="Times New Roman"/>
              <w:noProof/>
              <w:sz w:val="24"/>
              <w:szCs w:val="24"/>
              <w:lang w:val="es-ES" w:eastAsia="es-ES"/>
            </w:rPr>
          </w:pPr>
          <w:hyperlink w:anchor="_Toc18317348" w:history="1">
            <w:r w:rsidR="009D759E" w:rsidRPr="009D759E">
              <w:rPr>
                <w:rStyle w:val="Hipervnculo"/>
                <w:rFonts w:ascii="Times New Roman" w:eastAsia="Times New Roman" w:hAnsi="Times New Roman" w:cs="Times New Roman"/>
                <w:bCs/>
                <w:noProof/>
                <w:sz w:val="24"/>
                <w:szCs w:val="24"/>
                <w:lang w:val="es-ES"/>
              </w:rPr>
              <w:t>Bibliografía</w:t>
            </w:r>
            <w:r w:rsidR="009D759E" w:rsidRPr="009D759E">
              <w:rPr>
                <w:rFonts w:ascii="Times New Roman" w:hAnsi="Times New Roman" w:cs="Times New Roman"/>
                <w:noProof/>
                <w:webHidden/>
                <w:sz w:val="24"/>
                <w:szCs w:val="24"/>
              </w:rPr>
              <w:tab/>
            </w:r>
            <w:r w:rsidR="00035A87" w:rsidRPr="009D759E">
              <w:rPr>
                <w:rFonts w:ascii="Times New Roman" w:hAnsi="Times New Roman" w:cs="Times New Roman"/>
                <w:noProof/>
                <w:webHidden/>
                <w:sz w:val="24"/>
                <w:szCs w:val="24"/>
              </w:rPr>
              <w:fldChar w:fldCharType="begin"/>
            </w:r>
            <w:r w:rsidR="009D759E" w:rsidRPr="009D759E">
              <w:rPr>
                <w:rFonts w:ascii="Times New Roman" w:hAnsi="Times New Roman" w:cs="Times New Roman"/>
                <w:noProof/>
                <w:webHidden/>
                <w:sz w:val="24"/>
                <w:szCs w:val="24"/>
              </w:rPr>
              <w:instrText xml:space="preserve"> PAGEREF _Toc18317348 \h </w:instrText>
            </w:r>
            <w:r w:rsidR="00035A87" w:rsidRPr="009D759E">
              <w:rPr>
                <w:rFonts w:ascii="Times New Roman" w:hAnsi="Times New Roman" w:cs="Times New Roman"/>
                <w:noProof/>
                <w:webHidden/>
                <w:sz w:val="24"/>
                <w:szCs w:val="24"/>
              </w:rPr>
            </w:r>
            <w:r w:rsidR="00035A87" w:rsidRPr="009D759E">
              <w:rPr>
                <w:rFonts w:ascii="Times New Roman" w:hAnsi="Times New Roman" w:cs="Times New Roman"/>
                <w:noProof/>
                <w:webHidden/>
                <w:sz w:val="24"/>
                <w:szCs w:val="24"/>
              </w:rPr>
              <w:fldChar w:fldCharType="separate"/>
            </w:r>
            <w:r w:rsidR="009D759E" w:rsidRPr="009D759E">
              <w:rPr>
                <w:rFonts w:ascii="Times New Roman" w:hAnsi="Times New Roman" w:cs="Times New Roman"/>
                <w:noProof/>
                <w:webHidden/>
                <w:sz w:val="24"/>
                <w:szCs w:val="24"/>
              </w:rPr>
              <w:t>24</w:t>
            </w:r>
            <w:r w:rsidR="00035A87" w:rsidRPr="009D759E">
              <w:rPr>
                <w:rFonts w:ascii="Times New Roman" w:hAnsi="Times New Roman" w:cs="Times New Roman"/>
                <w:noProof/>
                <w:webHidden/>
                <w:sz w:val="24"/>
                <w:szCs w:val="24"/>
              </w:rPr>
              <w:fldChar w:fldCharType="end"/>
            </w:r>
          </w:hyperlink>
        </w:p>
        <w:p w:rsidR="009C6BCE" w:rsidRPr="00976292" w:rsidRDefault="00035A87" w:rsidP="009D759E">
          <w:pPr>
            <w:tabs>
              <w:tab w:val="right" w:leader="dot" w:pos="8789"/>
              <w:tab w:val="right" w:leader="dot" w:pos="8931"/>
            </w:tabs>
            <w:spacing w:after="0" w:line="360" w:lineRule="auto"/>
            <w:jc w:val="both"/>
            <w:rPr>
              <w:rFonts w:ascii="Times New Roman" w:eastAsia="MS Gothic" w:hAnsi="Times New Roman" w:cs="Times New Roman"/>
              <w:sz w:val="20"/>
              <w:szCs w:val="20"/>
              <w:lang w:val="es-ES"/>
            </w:rPr>
          </w:pPr>
          <w:r w:rsidRPr="009D759E">
            <w:rPr>
              <w:rFonts w:ascii="Times New Roman" w:eastAsia="MS Gothic" w:hAnsi="Times New Roman" w:cs="Times New Roman"/>
              <w:sz w:val="24"/>
              <w:szCs w:val="24"/>
              <w:lang w:val="es-ES"/>
            </w:rPr>
            <w:fldChar w:fldCharType="end"/>
          </w:r>
        </w:p>
      </w:sdtContent>
    </w:sdt>
    <w:p w:rsidR="009C6BCE" w:rsidRPr="007A1FC3" w:rsidRDefault="009C6BCE" w:rsidP="009C6BCE">
      <w:pPr>
        <w:spacing w:after="0" w:line="360" w:lineRule="auto"/>
        <w:jc w:val="center"/>
        <w:rPr>
          <w:rFonts w:ascii="Times New Roman" w:eastAsia="Times New Roman" w:hAnsi="Times New Roman" w:cs="Times New Roman"/>
          <w:b/>
          <w:bCs/>
          <w:sz w:val="24"/>
          <w:szCs w:val="26"/>
          <w:lang w:val="es-ES"/>
        </w:rPr>
      </w:pPr>
      <w:r w:rsidRPr="007A1FC3">
        <w:rPr>
          <w:rFonts w:ascii="Times New Roman" w:eastAsia="Times New Roman" w:hAnsi="Times New Roman" w:cs="Times New Roman"/>
          <w:b/>
          <w:bCs/>
          <w:sz w:val="24"/>
          <w:szCs w:val="26"/>
          <w:lang w:val="es-ES"/>
        </w:rPr>
        <w:t>LA PARTICIPACIÓN PLENA Y EFECTIVA DE LOS PUEBLOS</w:t>
      </w:r>
      <w:r w:rsidR="00977859">
        <w:rPr>
          <w:rFonts w:ascii="Times New Roman" w:eastAsia="Times New Roman" w:hAnsi="Times New Roman" w:cs="Times New Roman"/>
          <w:b/>
          <w:bCs/>
          <w:sz w:val="24"/>
          <w:szCs w:val="26"/>
          <w:lang w:val="es-ES"/>
        </w:rPr>
        <w:t xml:space="preserve"> INDÍGENAS Y LA IMPORTANCIA DE </w:t>
      </w:r>
      <w:r w:rsidRPr="007A1FC3">
        <w:rPr>
          <w:rFonts w:ascii="Times New Roman" w:eastAsia="Times New Roman" w:hAnsi="Times New Roman" w:cs="Times New Roman"/>
          <w:b/>
          <w:bCs/>
          <w:sz w:val="24"/>
          <w:szCs w:val="26"/>
          <w:lang w:val="es-ES"/>
        </w:rPr>
        <w:t>RECONOCERLE COMO</w:t>
      </w:r>
      <w:r w:rsidR="00977859">
        <w:rPr>
          <w:rFonts w:ascii="Times New Roman" w:eastAsia="Times New Roman" w:hAnsi="Times New Roman" w:cs="Times New Roman"/>
          <w:b/>
          <w:bCs/>
          <w:sz w:val="24"/>
          <w:szCs w:val="26"/>
          <w:lang w:val="es-ES"/>
        </w:rPr>
        <w:t xml:space="preserve"> UN</w:t>
      </w:r>
      <w:r w:rsidRPr="007A1FC3">
        <w:rPr>
          <w:rFonts w:ascii="Times New Roman" w:eastAsia="Times New Roman" w:hAnsi="Times New Roman" w:cs="Times New Roman"/>
          <w:b/>
          <w:bCs/>
          <w:sz w:val="24"/>
          <w:szCs w:val="26"/>
          <w:lang w:val="es-ES"/>
        </w:rPr>
        <w:t xml:space="preserve"> DERECHO</w:t>
      </w:r>
    </w:p>
    <w:p w:rsidR="009C6BCE" w:rsidRDefault="009C6BCE" w:rsidP="009C6BCE">
      <w:pPr>
        <w:spacing w:after="0" w:line="360" w:lineRule="auto"/>
        <w:jc w:val="right"/>
        <w:rPr>
          <w:rFonts w:ascii="Times New Roman" w:eastAsia="Times New Roman" w:hAnsi="Times New Roman" w:cs="Times New Roman"/>
          <w:bCs/>
          <w:i/>
          <w:sz w:val="24"/>
          <w:szCs w:val="28"/>
          <w:lang w:val="es-ES"/>
        </w:rPr>
      </w:pPr>
    </w:p>
    <w:p w:rsidR="009C6BCE" w:rsidRPr="00DC17F5" w:rsidRDefault="009C6BCE" w:rsidP="009C6BCE">
      <w:pPr>
        <w:spacing w:after="0" w:line="240" w:lineRule="auto"/>
        <w:jc w:val="right"/>
        <w:rPr>
          <w:rFonts w:ascii="Times New Roman" w:eastAsia="Times New Roman" w:hAnsi="Times New Roman" w:cs="Times New Roman"/>
          <w:bCs/>
          <w:i/>
          <w:sz w:val="24"/>
          <w:szCs w:val="28"/>
          <w:lang w:val="es-ES"/>
        </w:rPr>
      </w:pPr>
      <w:r w:rsidRPr="00DC17F5">
        <w:rPr>
          <w:rFonts w:ascii="Times New Roman" w:eastAsia="Times New Roman" w:hAnsi="Times New Roman" w:cs="Times New Roman"/>
          <w:bCs/>
          <w:i/>
          <w:sz w:val="24"/>
          <w:szCs w:val="28"/>
          <w:lang w:val="es-ES"/>
        </w:rPr>
        <w:t xml:space="preserve">Cuando los pueblos indígenas puedan participar de manera plena y efectiva, sus decisiones estarán cargadas de conocimiento </w:t>
      </w:r>
      <w:proofErr w:type="gramStart"/>
      <w:r w:rsidRPr="00DC17F5">
        <w:rPr>
          <w:rFonts w:ascii="Times New Roman" w:eastAsia="Times New Roman" w:hAnsi="Times New Roman" w:cs="Times New Roman"/>
          <w:bCs/>
          <w:i/>
          <w:sz w:val="24"/>
          <w:szCs w:val="28"/>
          <w:lang w:val="es-ES"/>
        </w:rPr>
        <w:t>y</w:t>
      </w:r>
      <w:proofErr w:type="gramEnd"/>
      <w:r w:rsidRPr="00DC17F5">
        <w:rPr>
          <w:rFonts w:ascii="Times New Roman" w:eastAsia="Times New Roman" w:hAnsi="Times New Roman" w:cs="Times New Roman"/>
          <w:bCs/>
          <w:i/>
          <w:sz w:val="24"/>
          <w:szCs w:val="28"/>
          <w:lang w:val="es-ES"/>
        </w:rPr>
        <w:t xml:space="preserve"> por lo tanto, valdrán como tales. </w:t>
      </w:r>
      <w:r w:rsidR="0042624B">
        <w:rPr>
          <w:rFonts w:ascii="Times New Roman" w:eastAsia="Times New Roman" w:hAnsi="Times New Roman" w:cs="Times New Roman"/>
          <w:bCs/>
          <w:i/>
          <w:sz w:val="24"/>
          <w:szCs w:val="28"/>
          <w:lang w:val="es-ES"/>
        </w:rPr>
        <w:t>Menos de</w:t>
      </w:r>
      <w:r>
        <w:rPr>
          <w:rFonts w:ascii="Times New Roman" w:eastAsia="Times New Roman" w:hAnsi="Times New Roman" w:cs="Times New Roman"/>
          <w:bCs/>
          <w:i/>
          <w:sz w:val="24"/>
          <w:szCs w:val="28"/>
          <w:lang w:val="es-ES"/>
        </w:rPr>
        <w:t xml:space="preserve"> ello, </w:t>
      </w:r>
      <w:r w:rsidRPr="00DC17F5">
        <w:rPr>
          <w:rFonts w:ascii="Times New Roman" w:eastAsia="Times New Roman" w:hAnsi="Times New Roman" w:cs="Times New Roman"/>
          <w:bCs/>
          <w:i/>
          <w:sz w:val="24"/>
          <w:szCs w:val="28"/>
          <w:lang w:val="es-ES"/>
        </w:rPr>
        <w:t xml:space="preserve">es exclusión, desconocimiento y marginación. </w:t>
      </w:r>
    </w:p>
    <w:p w:rsidR="009C6BCE" w:rsidRDefault="008960A7" w:rsidP="009C6BCE">
      <w:pPr>
        <w:spacing w:after="0" w:line="360" w:lineRule="auto"/>
        <w:jc w:val="right"/>
        <w:rPr>
          <w:rFonts w:ascii="Times New Roman" w:eastAsia="Times New Roman" w:hAnsi="Times New Roman" w:cs="Times New Roman"/>
          <w:bCs/>
          <w:i/>
          <w:sz w:val="24"/>
          <w:szCs w:val="28"/>
          <w:lang w:val="es-ES"/>
        </w:rPr>
      </w:pPr>
      <w:proofErr w:type="spellStart"/>
      <w:r>
        <w:rPr>
          <w:rFonts w:ascii="Times New Roman" w:eastAsia="Times New Roman" w:hAnsi="Times New Roman" w:cs="Times New Roman"/>
          <w:bCs/>
          <w:i/>
          <w:sz w:val="24"/>
          <w:szCs w:val="28"/>
          <w:lang w:val="es-ES"/>
        </w:rPr>
        <w:t>MSc</w:t>
      </w:r>
      <w:proofErr w:type="spellEnd"/>
      <w:r>
        <w:rPr>
          <w:rFonts w:ascii="Times New Roman" w:eastAsia="Times New Roman" w:hAnsi="Times New Roman" w:cs="Times New Roman"/>
          <w:bCs/>
          <w:i/>
          <w:sz w:val="24"/>
          <w:szCs w:val="28"/>
          <w:lang w:val="es-ES"/>
        </w:rPr>
        <w:t xml:space="preserve">. </w:t>
      </w:r>
      <w:r w:rsidR="009C6BCE" w:rsidRPr="00DC17F5">
        <w:rPr>
          <w:rFonts w:ascii="Times New Roman" w:eastAsia="Times New Roman" w:hAnsi="Times New Roman" w:cs="Times New Roman"/>
          <w:bCs/>
          <w:i/>
          <w:sz w:val="24"/>
          <w:szCs w:val="28"/>
          <w:lang w:val="es-ES"/>
        </w:rPr>
        <w:t>Ruth Alvarado Condega</w:t>
      </w:r>
      <w:r w:rsidR="009C6BCE">
        <w:rPr>
          <w:rStyle w:val="Refdenotaalpie"/>
          <w:rFonts w:ascii="Times New Roman" w:eastAsia="Times New Roman" w:hAnsi="Times New Roman" w:cs="Times New Roman"/>
          <w:bCs/>
          <w:i/>
          <w:sz w:val="24"/>
          <w:szCs w:val="28"/>
          <w:lang w:val="es-ES"/>
        </w:rPr>
        <w:footnoteReference w:id="1"/>
      </w:r>
    </w:p>
    <w:p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C6BCE" w:rsidRPr="007A1FC3" w:rsidRDefault="009C6BCE" w:rsidP="009C6BCE">
      <w:pPr>
        <w:keepNext/>
        <w:keepLines/>
        <w:spacing w:after="0" w:line="360" w:lineRule="auto"/>
        <w:ind w:left="1080"/>
        <w:jc w:val="both"/>
        <w:outlineLvl w:val="1"/>
        <w:rPr>
          <w:rFonts w:ascii="Times New Roman" w:eastAsia="Times New Roman" w:hAnsi="Times New Roman" w:cs="Times New Roman"/>
          <w:b/>
          <w:bCs/>
          <w:sz w:val="24"/>
          <w:szCs w:val="26"/>
          <w:lang w:val="es-ES"/>
        </w:rPr>
      </w:pPr>
      <w:bookmarkStart w:id="0" w:name="_Toc18317331"/>
      <w:r w:rsidRPr="007A1FC3">
        <w:rPr>
          <w:rFonts w:ascii="Times New Roman" w:eastAsia="Times New Roman" w:hAnsi="Times New Roman" w:cs="Times New Roman"/>
          <w:b/>
          <w:bCs/>
          <w:sz w:val="24"/>
          <w:szCs w:val="26"/>
          <w:lang w:val="es-ES"/>
        </w:rPr>
        <w:t>Introducción</w:t>
      </w:r>
      <w:bookmarkEnd w:id="0"/>
    </w:p>
    <w:p w:rsidR="009C6BCE" w:rsidRPr="00DC17F5" w:rsidRDefault="009C6BCE" w:rsidP="009C6BCE">
      <w:pPr>
        <w:spacing w:after="0" w:line="360" w:lineRule="auto"/>
        <w:ind w:firstLine="567"/>
        <w:rPr>
          <w:rFonts w:ascii="Times New Roman" w:eastAsia="Times New Roman" w:hAnsi="Times New Roman" w:cs="Times New Roman"/>
          <w:lang w:val="es-ES"/>
        </w:rPr>
      </w:pPr>
    </w:p>
    <w:p w:rsidR="008960A7" w:rsidRDefault="008960A7" w:rsidP="009C6BCE">
      <w:pPr>
        <w:spacing w:after="0" w:line="360" w:lineRule="auto"/>
        <w:ind w:firstLine="567"/>
        <w:jc w:val="both"/>
        <w:rPr>
          <w:rFonts w:ascii="Times New Roman" w:eastAsia="Times New Roman" w:hAnsi="Times New Roman" w:cs="Times New Roman"/>
          <w:sz w:val="24"/>
          <w:szCs w:val="24"/>
          <w:lang w:val="es-ES"/>
        </w:rPr>
      </w:pPr>
      <w:r w:rsidRPr="008960A7">
        <w:rPr>
          <w:rFonts w:ascii="Times New Roman" w:eastAsia="Times New Roman" w:hAnsi="Times New Roman" w:cs="Times New Roman"/>
          <w:sz w:val="24"/>
          <w:szCs w:val="24"/>
          <w:lang w:val="es-ES"/>
        </w:rPr>
        <w:t>En el presente artículo se analiza en qué consiste</w:t>
      </w:r>
      <w:r w:rsidR="0042624B">
        <w:rPr>
          <w:rFonts w:ascii="Times New Roman" w:eastAsia="Times New Roman" w:hAnsi="Times New Roman" w:cs="Times New Roman"/>
          <w:sz w:val="24"/>
          <w:szCs w:val="24"/>
          <w:lang w:val="es-ES"/>
        </w:rPr>
        <w:t xml:space="preserve"> el derecho a </w:t>
      </w:r>
      <w:r w:rsidRPr="008960A7">
        <w:rPr>
          <w:rFonts w:ascii="Times New Roman" w:eastAsia="Times New Roman" w:hAnsi="Times New Roman" w:cs="Times New Roman"/>
          <w:sz w:val="24"/>
          <w:szCs w:val="24"/>
          <w:lang w:val="es-ES"/>
        </w:rPr>
        <w:t xml:space="preserve">la plena y efectiva participación de los pueblos indígenas, y la importancia que tiene para </w:t>
      </w:r>
      <w:r w:rsidR="00F93770">
        <w:rPr>
          <w:rFonts w:ascii="Times New Roman" w:eastAsia="Times New Roman" w:hAnsi="Times New Roman" w:cs="Times New Roman"/>
          <w:sz w:val="24"/>
          <w:szCs w:val="24"/>
          <w:lang w:val="es-ES"/>
        </w:rPr>
        <w:t>é</w:t>
      </w:r>
      <w:r w:rsidR="0042624B">
        <w:rPr>
          <w:rFonts w:ascii="Times New Roman" w:eastAsia="Times New Roman" w:hAnsi="Times New Roman" w:cs="Times New Roman"/>
          <w:sz w:val="24"/>
          <w:szCs w:val="24"/>
          <w:lang w:val="es-ES"/>
        </w:rPr>
        <w:t>stos</w:t>
      </w:r>
      <w:r w:rsidRPr="008960A7">
        <w:rPr>
          <w:rFonts w:ascii="Times New Roman" w:eastAsia="Times New Roman" w:hAnsi="Times New Roman" w:cs="Times New Roman"/>
          <w:sz w:val="24"/>
          <w:szCs w:val="24"/>
          <w:lang w:val="es-ES"/>
        </w:rPr>
        <w:t xml:space="preserve"> el ejercicio de dicho derecho en los diversos ámbitos en los cuales se encuentran involuc</w:t>
      </w:r>
      <w:r w:rsidR="0042624B">
        <w:rPr>
          <w:rFonts w:ascii="Times New Roman" w:eastAsia="Times New Roman" w:hAnsi="Times New Roman" w:cs="Times New Roman"/>
          <w:sz w:val="24"/>
          <w:szCs w:val="24"/>
          <w:lang w:val="es-ES"/>
        </w:rPr>
        <w:t xml:space="preserve">rados. Se plantea que </w:t>
      </w:r>
      <w:r w:rsidR="00CD27AB">
        <w:rPr>
          <w:rFonts w:ascii="Times New Roman" w:eastAsia="Times New Roman" w:hAnsi="Times New Roman" w:cs="Times New Roman"/>
          <w:sz w:val="24"/>
          <w:szCs w:val="24"/>
          <w:lang w:val="es-ES"/>
        </w:rPr>
        <w:t>solo</w:t>
      </w:r>
      <w:r w:rsidRPr="008960A7">
        <w:rPr>
          <w:rFonts w:ascii="Times New Roman" w:eastAsia="Times New Roman" w:hAnsi="Times New Roman" w:cs="Times New Roman"/>
          <w:sz w:val="24"/>
          <w:szCs w:val="24"/>
          <w:lang w:val="es-ES"/>
        </w:rPr>
        <w:t xml:space="preserve"> ejerciendo una real participación es que las personas indígenas podrán adquirir el debido conocimiento </w:t>
      </w:r>
      <w:proofErr w:type="gramStart"/>
      <w:r w:rsidRPr="008960A7">
        <w:rPr>
          <w:rFonts w:ascii="Times New Roman" w:eastAsia="Times New Roman" w:hAnsi="Times New Roman" w:cs="Times New Roman"/>
          <w:sz w:val="24"/>
          <w:szCs w:val="24"/>
          <w:lang w:val="es-ES"/>
        </w:rPr>
        <w:t>y</w:t>
      </w:r>
      <w:proofErr w:type="gramEnd"/>
      <w:r w:rsidRPr="008960A7">
        <w:rPr>
          <w:rFonts w:ascii="Times New Roman" w:eastAsia="Times New Roman" w:hAnsi="Times New Roman" w:cs="Times New Roman"/>
          <w:sz w:val="24"/>
          <w:szCs w:val="24"/>
          <w:lang w:val="es-ES"/>
        </w:rPr>
        <w:t xml:space="preserve"> </w:t>
      </w:r>
      <w:r w:rsidR="0042624B">
        <w:rPr>
          <w:rFonts w:ascii="Times New Roman" w:eastAsia="Times New Roman" w:hAnsi="Times New Roman" w:cs="Times New Roman"/>
          <w:sz w:val="24"/>
          <w:szCs w:val="24"/>
          <w:lang w:val="es-ES"/>
        </w:rPr>
        <w:t>en consecuencia</w:t>
      </w:r>
      <w:r w:rsidR="000A6984">
        <w:rPr>
          <w:rFonts w:ascii="Times New Roman" w:eastAsia="Times New Roman" w:hAnsi="Times New Roman" w:cs="Times New Roman"/>
          <w:sz w:val="24"/>
          <w:szCs w:val="24"/>
          <w:lang w:val="es-ES"/>
        </w:rPr>
        <w:t>,</w:t>
      </w:r>
      <w:r w:rsidRPr="008960A7">
        <w:rPr>
          <w:rFonts w:ascii="Times New Roman" w:eastAsia="Times New Roman" w:hAnsi="Times New Roman" w:cs="Times New Roman"/>
          <w:sz w:val="24"/>
          <w:szCs w:val="24"/>
          <w:lang w:val="es-ES"/>
        </w:rPr>
        <w:t xml:space="preserve"> emitir decisiones que efectivamente incorporen su</w:t>
      </w:r>
      <w:r w:rsidR="0042624B">
        <w:rPr>
          <w:rFonts w:ascii="Times New Roman" w:eastAsia="Times New Roman" w:hAnsi="Times New Roman" w:cs="Times New Roman"/>
          <w:sz w:val="24"/>
          <w:szCs w:val="24"/>
          <w:lang w:val="es-ES"/>
        </w:rPr>
        <w:t xml:space="preserve">s perspectivas. Por tal razón, </w:t>
      </w:r>
      <w:r w:rsidRPr="008960A7">
        <w:rPr>
          <w:rFonts w:ascii="Times New Roman" w:eastAsia="Times New Roman" w:hAnsi="Times New Roman" w:cs="Times New Roman"/>
          <w:sz w:val="24"/>
          <w:szCs w:val="24"/>
          <w:lang w:val="es-ES"/>
        </w:rPr>
        <w:t xml:space="preserve">se propone que la participación </w:t>
      </w:r>
      <w:r w:rsidR="0042624B" w:rsidRPr="008960A7">
        <w:rPr>
          <w:rFonts w:ascii="Times New Roman" w:eastAsia="Times New Roman" w:hAnsi="Times New Roman" w:cs="Times New Roman"/>
          <w:sz w:val="24"/>
          <w:szCs w:val="24"/>
          <w:lang w:val="es-ES"/>
        </w:rPr>
        <w:t xml:space="preserve">plena y efectiva </w:t>
      </w:r>
      <w:r w:rsidR="0042624B">
        <w:rPr>
          <w:rFonts w:ascii="Times New Roman" w:eastAsia="Times New Roman" w:hAnsi="Times New Roman" w:cs="Times New Roman"/>
          <w:sz w:val="24"/>
          <w:szCs w:val="24"/>
          <w:lang w:val="es-ES"/>
        </w:rPr>
        <w:t>de los pueblos originarios</w:t>
      </w:r>
      <w:r w:rsidRPr="008960A7">
        <w:rPr>
          <w:rFonts w:ascii="Times New Roman" w:eastAsia="Times New Roman" w:hAnsi="Times New Roman" w:cs="Times New Roman"/>
          <w:sz w:val="24"/>
          <w:szCs w:val="24"/>
          <w:lang w:val="es-ES"/>
        </w:rPr>
        <w:t xml:space="preserve"> se </w:t>
      </w:r>
      <w:r w:rsidR="000A6984">
        <w:rPr>
          <w:rFonts w:ascii="Times New Roman" w:eastAsia="Times New Roman" w:hAnsi="Times New Roman" w:cs="Times New Roman"/>
          <w:sz w:val="24"/>
          <w:szCs w:val="24"/>
          <w:lang w:val="es-ES"/>
        </w:rPr>
        <w:t xml:space="preserve">les </w:t>
      </w:r>
      <w:r w:rsidRPr="008960A7">
        <w:rPr>
          <w:rFonts w:ascii="Times New Roman" w:eastAsia="Times New Roman" w:hAnsi="Times New Roman" w:cs="Times New Roman"/>
          <w:sz w:val="24"/>
          <w:szCs w:val="24"/>
          <w:lang w:val="es-ES"/>
        </w:rPr>
        <w:t xml:space="preserve">reconozca como derecho. </w:t>
      </w:r>
    </w:p>
    <w:p w:rsidR="008960A7" w:rsidRDefault="008960A7" w:rsidP="009C6BCE">
      <w:pPr>
        <w:spacing w:after="0" w:line="360" w:lineRule="auto"/>
        <w:ind w:firstLine="567"/>
        <w:jc w:val="both"/>
        <w:rPr>
          <w:rFonts w:ascii="Times New Roman" w:eastAsia="Times New Roman" w:hAnsi="Times New Roman" w:cs="Times New Roman"/>
          <w:sz w:val="24"/>
          <w:szCs w:val="24"/>
          <w:lang w:val="es-ES"/>
        </w:rPr>
      </w:pPr>
    </w:p>
    <w:p w:rsidR="00C8379B" w:rsidRDefault="009C6BCE" w:rsidP="005017F9">
      <w:pPr>
        <w:spacing w:after="0" w:line="360" w:lineRule="auto"/>
        <w:ind w:firstLine="567"/>
        <w:jc w:val="both"/>
        <w:rPr>
          <w:rFonts w:ascii="Times New Roman" w:eastAsia="Times New Roman" w:hAnsi="Times New Roman" w:cs="Times New Roman"/>
          <w:sz w:val="24"/>
          <w:szCs w:val="24"/>
          <w:lang w:val="es-ES"/>
        </w:rPr>
      </w:pPr>
      <w:r w:rsidRPr="00DC17F5">
        <w:rPr>
          <w:rFonts w:ascii="Times New Roman" w:eastAsia="Times New Roman" w:hAnsi="Times New Roman" w:cs="Times New Roman"/>
          <w:sz w:val="24"/>
          <w:szCs w:val="24"/>
          <w:lang w:val="es-ES"/>
        </w:rPr>
        <w:t xml:space="preserve">El término “pueblos indígenas” </w:t>
      </w:r>
      <w:r>
        <w:rPr>
          <w:rFonts w:ascii="Times New Roman" w:eastAsia="Times New Roman" w:hAnsi="Times New Roman" w:cs="Times New Roman"/>
          <w:sz w:val="24"/>
          <w:szCs w:val="24"/>
          <w:lang w:val="es-ES"/>
        </w:rPr>
        <w:t>describe</w:t>
      </w:r>
      <w:r w:rsidRPr="00DC17F5">
        <w:rPr>
          <w:rFonts w:ascii="Times New Roman" w:eastAsia="Times New Roman" w:hAnsi="Times New Roman" w:cs="Times New Roman"/>
          <w:sz w:val="24"/>
          <w:szCs w:val="24"/>
          <w:lang w:val="es-ES"/>
        </w:rPr>
        <w:t xml:space="preserve"> a una colectividad con cultura, identidad, creencias</w:t>
      </w:r>
      <w:r>
        <w:rPr>
          <w:rFonts w:ascii="Times New Roman" w:eastAsia="Times New Roman" w:hAnsi="Times New Roman" w:cs="Times New Roman"/>
          <w:sz w:val="24"/>
          <w:szCs w:val="24"/>
          <w:lang w:val="es-ES"/>
        </w:rPr>
        <w:t>,</w:t>
      </w:r>
      <w:r w:rsidRPr="00DC17F5">
        <w:rPr>
          <w:rFonts w:ascii="Times New Roman" w:eastAsia="Times New Roman" w:hAnsi="Times New Roman" w:cs="Times New Roman"/>
          <w:sz w:val="24"/>
          <w:szCs w:val="24"/>
          <w:lang w:val="es-ES"/>
        </w:rPr>
        <w:t xml:space="preserve"> organización propia</w:t>
      </w:r>
      <w:r>
        <w:rPr>
          <w:rFonts w:ascii="Times New Roman" w:eastAsia="Times New Roman" w:hAnsi="Times New Roman" w:cs="Times New Roman"/>
          <w:sz w:val="24"/>
          <w:szCs w:val="24"/>
          <w:lang w:val="es-ES"/>
        </w:rPr>
        <w:t xml:space="preserve"> y con</w:t>
      </w:r>
      <w:r w:rsidRPr="00DC17F5">
        <w:rPr>
          <w:rFonts w:ascii="Times New Roman" w:eastAsia="Times New Roman" w:hAnsi="Times New Roman" w:cs="Times New Roman"/>
          <w:sz w:val="24"/>
          <w:szCs w:val="24"/>
          <w:lang w:val="es-ES"/>
        </w:rPr>
        <w:t xml:space="preserve"> </w:t>
      </w:r>
      <w:r w:rsidR="000A6984">
        <w:rPr>
          <w:rFonts w:ascii="Times New Roman" w:eastAsia="Times New Roman" w:hAnsi="Times New Roman" w:cs="Times New Roman"/>
          <w:sz w:val="24"/>
          <w:szCs w:val="24"/>
          <w:lang w:val="es-ES"/>
        </w:rPr>
        <w:t>un vínculo</w:t>
      </w:r>
      <w:r w:rsidRPr="00DC17F5">
        <w:rPr>
          <w:rFonts w:ascii="Times New Roman" w:eastAsia="Times New Roman" w:hAnsi="Times New Roman" w:cs="Times New Roman"/>
          <w:sz w:val="24"/>
          <w:szCs w:val="24"/>
          <w:lang w:val="es-ES"/>
        </w:rPr>
        <w:t xml:space="preserve"> con la tierra. </w:t>
      </w:r>
      <w:r w:rsidR="005017F9" w:rsidRPr="005017F9">
        <w:rPr>
          <w:rFonts w:ascii="Times New Roman" w:eastAsia="Times New Roman" w:hAnsi="Times New Roman" w:cs="Times New Roman"/>
          <w:sz w:val="24"/>
          <w:szCs w:val="24"/>
          <w:lang w:val="es-ES"/>
        </w:rPr>
        <w:t>Son actores sociales y</w:t>
      </w:r>
      <w:r w:rsidR="005017F9">
        <w:rPr>
          <w:rFonts w:ascii="Times New Roman" w:eastAsia="Times New Roman" w:hAnsi="Times New Roman" w:cs="Times New Roman"/>
          <w:sz w:val="24"/>
          <w:szCs w:val="24"/>
          <w:lang w:val="es-ES"/>
        </w:rPr>
        <w:t xml:space="preserve"> </w:t>
      </w:r>
      <w:r w:rsidR="005017F9" w:rsidRPr="005017F9">
        <w:rPr>
          <w:rFonts w:ascii="Times New Roman" w:eastAsia="Times New Roman" w:hAnsi="Times New Roman" w:cs="Times New Roman"/>
          <w:sz w:val="24"/>
          <w:szCs w:val="24"/>
          <w:lang w:val="es-ES"/>
        </w:rPr>
        <w:t>políticos que reivindican para sí el derecho denominándose “pueblos,</w:t>
      </w:r>
      <w:r w:rsidR="005017F9">
        <w:rPr>
          <w:rFonts w:ascii="Times New Roman" w:eastAsia="Times New Roman" w:hAnsi="Times New Roman" w:cs="Times New Roman"/>
          <w:sz w:val="24"/>
          <w:szCs w:val="24"/>
          <w:lang w:val="es-ES"/>
        </w:rPr>
        <w:t xml:space="preserve"> </w:t>
      </w:r>
      <w:r w:rsidR="005017F9" w:rsidRPr="005017F9">
        <w:rPr>
          <w:rFonts w:ascii="Times New Roman" w:eastAsia="Times New Roman" w:hAnsi="Times New Roman" w:cs="Times New Roman"/>
          <w:sz w:val="24"/>
          <w:szCs w:val="24"/>
          <w:lang w:val="es-ES"/>
        </w:rPr>
        <w:t>naciones o comunidades” con derechos civiles, políticos, económicos, sociales y culturales.</w:t>
      </w:r>
      <w:r w:rsidR="005017F9">
        <w:rPr>
          <w:rFonts w:ascii="Times New Roman" w:eastAsia="Times New Roman" w:hAnsi="Times New Roman" w:cs="Times New Roman"/>
          <w:sz w:val="24"/>
          <w:szCs w:val="24"/>
          <w:lang w:val="es-ES"/>
        </w:rPr>
        <w:t xml:space="preserve"> </w:t>
      </w:r>
      <w:r w:rsidRPr="00DC17F5">
        <w:rPr>
          <w:rFonts w:ascii="Times New Roman" w:eastAsia="Times New Roman" w:hAnsi="Times New Roman" w:cs="Times New Roman"/>
          <w:sz w:val="24"/>
          <w:szCs w:val="24"/>
          <w:lang w:val="es-ES"/>
        </w:rPr>
        <w:t xml:space="preserve">Sin embargo, ser indígena en las sociedades y en este tiempo continúa siendo un obstáculo para el goce efectivo de </w:t>
      </w:r>
      <w:r>
        <w:rPr>
          <w:rFonts w:ascii="Times New Roman" w:eastAsia="Times New Roman" w:hAnsi="Times New Roman" w:cs="Times New Roman"/>
          <w:sz w:val="24"/>
          <w:szCs w:val="24"/>
          <w:lang w:val="es-ES"/>
        </w:rPr>
        <w:t>los</w:t>
      </w:r>
      <w:r w:rsidRPr="00DC17F5">
        <w:rPr>
          <w:rFonts w:ascii="Times New Roman" w:eastAsia="Times New Roman" w:hAnsi="Times New Roman" w:cs="Times New Roman"/>
          <w:sz w:val="24"/>
          <w:szCs w:val="24"/>
          <w:lang w:val="es-ES"/>
        </w:rPr>
        <w:t xml:space="preserve"> derechos civiles y políticos, como lo es la participación política y el ejercicio de la ciudadanía. Lo mismo </w:t>
      </w:r>
      <w:r>
        <w:rPr>
          <w:rFonts w:ascii="Times New Roman" w:eastAsia="Times New Roman" w:hAnsi="Times New Roman" w:cs="Times New Roman"/>
          <w:sz w:val="24"/>
          <w:szCs w:val="24"/>
          <w:lang w:val="es-ES"/>
        </w:rPr>
        <w:t>ocurre</w:t>
      </w:r>
      <w:r w:rsidRPr="00DC17F5">
        <w:rPr>
          <w:rFonts w:ascii="Times New Roman" w:eastAsia="Times New Roman" w:hAnsi="Times New Roman" w:cs="Times New Roman"/>
          <w:sz w:val="24"/>
          <w:szCs w:val="24"/>
          <w:lang w:val="es-ES"/>
        </w:rPr>
        <w:t xml:space="preserve"> en el ámbito de los derechos económicos, sociales y culturales, al negarles </w:t>
      </w:r>
      <w:r w:rsidR="00C8379B">
        <w:rPr>
          <w:rFonts w:ascii="Times New Roman" w:eastAsia="Times New Roman" w:hAnsi="Times New Roman" w:cs="Times New Roman"/>
          <w:sz w:val="24"/>
          <w:szCs w:val="24"/>
          <w:lang w:val="es-ES"/>
        </w:rPr>
        <w:t xml:space="preserve">a estos grupos </w:t>
      </w:r>
      <w:r w:rsidRPr="00DC17F5">
        <w:rPr>
          <w:rFonts w:ascii="Times New Roman" w:eastAsia="Times New Roman" w:hAnsi="Times New Roman" w:cs="Times New Roman"/>
          <w:sz w:val="24"/>
          <w:szCs w:val="24"/>
          <w:lang w:val="es-ES"/>
        </w:rPr>
        <w:t>el d</w:t>
      </w:r>
      <w:r w:rsidR="00142B0D">
        <w:rPr>
          <w:rFonts w:ascii="Times New Roman" w:eastAsia="Times New Roman" w:hAnsi="Times New Roman" w:cs="Times New Roman"/>
          <w:sz w:val="24"/>
          <w:szCs w:val="24"/>
          <w:lang w:val="es-ES"/>
        </w:rPr>
        <w:t>erecho de</w:t>
      </w:r>
      <w:r>
        <w:rPr>
          <w:rFonts w:ascii="Times New Roman" w:eastAsia="Times New Roman" w:hAnsi="Times New Roman" w:cs="Times New Roman"/>
          <w:sz w:val="24"/>
          <w:szCs w:val="24"/>
          <w:lang w:val="es-ES"/>
        </w:rPr>
        <w:t xml:space="preserve"> gozar y disfrutar de su</w:t>
      </w:r>
      <w:r w:rsidRPr="00DC17F5">
        <w:rPr>
          <w:rFonts w:ascii="Times New Roman" w:eastAsia="Times New Roman" w:hAnsi="Times New Roman" w:cs="Times New Roman"/>
          <w:sz w:val="24"/>
          <w:szCs w:val="24"/>
          <w:lang w:val="es-ES"/>
        </w:rPr>
        <w:t xml:space="preserve"> cultura, educación, desarrollo económico y social, entre otros. </w:t>
      </w:r>
    </w:p>
    <w:p w:rsidR="009C6BCE" w:rsidRPr="00DC17F5" w:rsidRDefault="000A6984" w:rsidP="009C6BCE">
      <w:pPr>
        <w:spacing w:after="0" w:line="36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E</w:t>
      </w:r>
      <w:r w:rsidR="009C6BCE">
        <w:rPr>
          <w:rFonts w:ascii="Times New Roman" w:eastAsia="Times New Roman" w:hAnsi="Times New Roman" w:cs="Times New Roman"/>
          <w:sz w:val="24"/>
          <w:szCs w:val="24"/>
          <w:lang w:val="es-ES"/>
        </w:rPr>
        <w:t>s cierto que</w:t>
      </w:r>
      <w:r w:rsidR="009C6BCE" w:rsidRPr="00DC17F5">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en el caso interamericano </w:t>
      </w:r>
      <w:r w:rsidR="009C6BCE" w:rsidRPr="00DC17F5">
        <w:rPr>
          <w:rFonts w:ascii="Times New Roman" w:eastAsia="Times New Roman" w:hAnsi="Times New Roman" w:cs="Times New Roman"/>
          <w:sz w:val="24"/>
          <w:szCs w:val="24"/>
          <w:lang w:val="es-ES"/>
        </w:rPr>
        <w:t>se han generado cambios positivos en cuanto a la particip</w:t>
      </w:r>
      <w:r w:rsidR="009C6BCE">
        <w:rPr>
          <w:rFonts w:ascii="Times New Roman" w:eastAsia="Times New Roman" w:hAnsi="Times New Roman" w:cs="Times New Roman"/>
          <w:sz w:val="24"/>
          <w:szCs w:val="24"/>
          <w:lang w:val="es-ES"/>
        </w:rPr>
        <w:t xml:space="preserve">ación de los pueblos indígenas, mediante </w:t>
      </w:r>
      <w:r w:rsidR="009C6BCE" w:rsidRPr="00DC17F5">
        <w:rPr>
          <w:rFonts w:ascii="Times New Roman" w:eastAsia="Times New Roman" w:hAnsi="Times New Roman" w:cs="Times New Roman"/>
          <w:sz w:val="24"/>
          <w:szCs w:val="24"/>
          <w:lang w:val="es-ES"/>
        </w:rPr>
        <w:t xml:space="preserve">instrumentos de </w:t>
      </w:r>
      <w:r w:rsidR="005017F9">
        <w:rPr>
          <w:rFonts w:ascii="Times New Roman" w:eastAsia="Times New Roman" w:hAnsi="Times New Roman" w:cs="Times New Roman"/>
          <w:sz w:val="24"/>
          <w:szCs w:val="24"/>
          <w:lang w:val="es-ES"/>
        </w:rPr>
        <w:t>derechos humanos</w:t>
      </w:r>
      <w:r w:rsidR="009C6BCE" w:rsidRPr="00DC17F5">
        <w:rPr>
          <w:rFonts w:ascii="Times New Roman" w:eastAsia="Times New Roman" w:hAnsi="Times New Roman" w:cs="Times New Roman"/>
          <w:sz w:val="24"/>
          <w:szCs w:val="24"/>
          <w:lang w:val="es-ES"/>
        </w:rPr>
        <w:t>, así como a través de la jurisprudencia de tribunales internacionales</w:t>
      </w:r>
      <w:r>
        <w:rPr>
          <w:rFonts w:ascii="Times New Roman" w:eastAsia="Times New Roman" w:hAnsi="Times New Roman" w:cs="Times New Roman"/>
          <w:sz w:val="24"/>
          <w:szCs w:val="24"/>
          <w:lang w:val="es-ES"/>
        </w:rPr>
        <w:t xml:space="preserve"> de derechos humanos</w:t>
      </w:r>
      <w:r w:rsidR="009C6BCE" w:rsidRPr="00DC17F5">
        <w:rPr>
          <w:rFonts w:ascii="Times New Roman" w:eastAsia="Times New Roman" w:hAnsi="Times New Roman" w:cs="Times New Roman"/>
          <w:sz w:val="24"/>
          <w:szCs w:val="24"/>
          <w:lang w:val="es-ES"/>
        </w:rPr>
        <w:t>, como lo es la Corte Interamericana de Derechos Humanos, sobre la base de lo cual, se puede afirmar la existencia de un derecho cardinal para la existencia misma de las p</w:t>
      </w:r>
      <w:r w:rsidR="009C6BCE">
        <w:rPr>
          <w:rFonts w:ascii="Times New Roman" w:eastAsia="Times New Roman" w:hAnsi="Times New Roman" w:cs="Times New Roman"/>
          <w:sz w:val="24"/>
          <w:szCs w:val="24"/>
          <w:lang w:val="es-ES"/>
        </w:rPr>
        <w:t xml:space="preserve">ersonas indígenas, </w:t>
      </w:r>
      <w:r w:rsidR="009C6BCE" w:rsidRPr="005017F9">
        <w:rPr>
          <w:rFonts w:ascii="Times New Roman" w:eastAsia="Times New Roman" w:hAnsi="Times New Roman" w:cs="Times New Roman"/>
          <w:sz w:val="24"/>
          <w:szCs w:val="24"/>
          <w:lang w:val="es-ES"/>
        </w:rPr>
        <w:t xml:space="preserve">siendo este el derecho a la plena y efectiva participación, </w:t>
      </w:r>
      <w:r w:rsidR="009C6BCE" w:rsidRPr="00DC17F5">
        <w:rPr>
          <w:rFonts w:ascii="Times New Roman" w:eastAsia="Times New Roman" w:hAnsi="Times New Roman" w:cs="Times New Roman"/>
          <w:sz w:val="24"/>
          <w:szCs w:val="24"/>
          <w:lang w:val="es-ES"/>
        </w:rPr>
        <w:t xml:space="preserve">el cual en </w:t>
      </w:r>
      <w:r w:rsidR="009C6BCE">
        <w:rPr>
          <w:rFonts w:ascii="Times New Roman" w:eastAsia="Times New Roman" w:hAnsi="Times New Roman" w:cs="Times New Roman"/>
          <w:sz w:val="24"/>
          <w:szCs w:val="24"/>
          <w:lang w:val="es-ES"/>
        </w:rPr>
        <w:t>este artículo</w:t>
      </w:r>
      <w:r w:rsidR="009C6BCE" w:rsidRPr="00DC17F5">
        <w:rPr>
          <w:rFonts w:ascii="Times New Roman" w:eastAsia="Times New Roman" w:hAnsi="Times New Roman" w:cs="Times New Roman"/>
          <w:sz w:val="24"/>
          <w:szCs w:val="24"/>
          <w:lang w:val="es-ES"/>
        </w:rPr>
        <w:t xml:space="preserve"> se propone y se dota de contenido. </w:t>
      </w:r>
    </w:p>
    <w:p w:rsidR="009C6BCE" w:rsidRPr="00DC17F5" w:rsidRDefault="009C6BCE" w:rsidP="009C6BCE">
      <w:pPr>
        <w:spacing w:after="0" w:line="360" w:lineRule="auto"/>
        <w:ind w:firstLine="567"/>
        <w:jc w:val="both"/>
        <w:rPr>
          <w:rFonts w:ascii="Times New Roman" w:eastAsia="Times New Roman" w:hAnsi="Times New Roman" w:cs="Times New Roman"/>
          <w:sz w:val="20"/>
          <w:szCs w:val="24"/>
          <w:lang w:val="es-ES"/>
        </w:rPr>
      </w:pPr>
    </w:p>
    <w:p w:rsidR="009C6BCE" w:rsidRDefault="009C6BCE" w:rsidP="005C2E65">
      <w:pPr>
        <w:spacing w:after="0" w:line="360" w:lineRule="auto"/>
        <w:ind w:firstLine="567"/>
        <w:jc w:val="both"/>
        <w:rPr>
          <w:rFonts w:ascii="Times New Roman" w:eastAsia="Times New Roman" w:hAnsi="Times New Roman" w:cs="Times New Roman"/>
          <w:sz w:val="24"/>
          <w:szCs w:val="24"/>
          <w:lang w:val="es-ES"/>
        </w:rPr>
      </w:pPr>
      <w:r>
        <w:rPr>
          <w:rFonts w:ascii="Times New Roman" w:eastAsia="Times New Roman" w:hAnsi="Times New Roman" w:cs="Times New Roman"/>
          <w:sz w:val="24"/>
          <w:szCs w:val="24"/>
          <w:lang w:val="es-ES"/>
        </w:rPr>
        <w:t xml:space="preserve">Se plantea como </w:t>
      </w:r>
      <w:r w:rsidRPr="00D63873">
        <w:rPr>
          <w:rFonts w:ascii="Times New Roman" w:eastAsia="Times New Roman" w:hAnsi="Times New Roman" w:cs="Times New Roman"/>
          <w:sz w:val="24"/>
          <w:szCs w:val="24"/>
          <w:lang w:val="es-ES"/>
        </w:rPr>
        <w:t xml:space="preserve">hipótesis </w:t>
      </w:r>
      <w:r>
        <w:rPr>
          <w:rFonts w:ascii="Times New Roman" w:eastAsia="Times New Roman" w:hAnsi="Times New Roman" w:cs="Times New Roman"/>
          <w:sz w:val="24"/>
          <w:szCs w:val="24"/>
          <w:lang w:val="es-ES"/>
        </w:rPr>
        <w:t xml:space="preserve">que </w:t>
      </w:r>
      <w:r w:rsidRPr="006A67B3">
        <w:rPr>
          <w:rFonts w:ascii="Times New Roman" w:eastAsia="Times New Roman" w:hAnsi="Times New Roman" w:cs="Times New Roman"/>
          <w:sz w:val="24"/>
          <w:szCs w:val="24"/>
          <w:lang w:val="es-ES"/>
        </w:rPr>
        <w:t>la situación de desventaja y desprotección que s</w:t>
      </w:r>
      <w:r>
        <w:rPr>
          <w:rFonts w:ascii="Times New Roman" w:eastAsia="Times New Roman" w:hAnsi="Times New Roman" w:cs="Times New Roman"/>
          <w:sz w:val="24"/>
          <w:szCs w:val="24"/>
          <w:lang w:val="es-ES"/>
        </w:rPr>
        <w:t xml:space="preserve">ufren las personas indígenas </w:t>
      </w:r>
      <w:r w:rsidRPr="006A67B3">
        <w:rPr>
          <w:rFonts w:ascii="Times New Roman" w:eastAsia="Times New Roman" w:hAnsi="Times New Roman" w:cs="Times New Roman"/>
          <w:sz w:val="24"/>
          <w:szCs w:val="24"/>
          <w:lang w:val="es-ES"/>
        </w:rPr>
        <w:t xml:space="preserve">se debe a la nula o escasa participación </w:t>
      </w:r>
      <w:r>
        <w:rPr>
          <w:rFonts w:ascii="Times New Roman" w:eastAsia="Times New Roman" w:hAnsi="Times New Roman" w:cs="Times New Roman"/>
          <w:sz w:val="24"/>
          <w:szCs w:val="24"/>
          <w:lang w:val="es-ES"/>
        </w:rPr>
        <w:t>de éstas</w:t>
      </w:r>
      <w:r w:rsidR="005017F9">
        <w:rPr>
          <w:rFonts w:ascii="Times New Roman" w:eastAsia="Times New Roman" w:hAnsi="Times New Roman" w:cs="Times New Roman"/>
          <w:sz w:val="24"/>
          <w:szCs w:val="24"/>
          <w:lang w:val="es-ES"/>
        </w:rPr>
        <w:t xml:space="preserve"> en todos los ámbitos</w:t>
      </w:r>
      <w:r>
        <w:rPr>
          <w:rFonts w:ascii="Times New Roman" w:eastAsia="Times New Roman" w:hAnsi="Times New Roman" w:cs="Times New Roman"/>
          <w:sz w:val="24"/>
          <w:szCs w:val="24"/>
          <w:lang w:val="es-ES"/>
        </w:rPr>
        <w:t>, lo cual ha sido fomentado</w:t>
      </w:r>
      <w:r w:rsidRPr="006A67B3">
        <w:rPr>
          <w:rFonts w:ascii="Times New Roman" w:eastAsia="Times New Roman" w:hAnsi="Times New Roman" w:cs="Times New Roman"/>
          <w:sz w:val="24"/>
          <w:szCs w:val="24"/>
          <w:lang w:val="es-ES"/>
        </w:rPr>
        <w:t xml:space="preserve"> por el sistema dominante</w:t>
      </w:r>
      <w:r>
        <w:rPr>
          <w:rFonts w:ascii="Times New Roman" w:eastAsia="Times New Roman" w:hAnsi="Times New Roman" w:cs="Times New Roman"/>
          <w:sz w:val="24"/>
          <w:szCs w:val="24"/>
          <w:lang w:val="es-ES"/>
        </w:rPr>
        <w:t xml:space="preserve"> estatal</w:t>
      </w:r>
      <w:r w:rsidRPr="006A67B3">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 xml:space="preserve">De ahí </w:t>
      </w:r>
      <w:r w:rsidRPr="00E555A8">
        <w:rPr>
          <w:rFonts w:ascii="Times New Roman" w:eastAsia="Times New Roman" w:hAnsi="Times New Roman" w:cs="Times New Roman"/>
          <w:sz w:val="24"/>
          <w:szCs w:val="24"/>
          <w:lang w:val="es-ES"/>
        </w:rPr>
        <w:t xml:space="preserve">la importancia </w:t>
      </w:r>
      <w:r>
        <w:rPr>
          <w:rFonts w:ascii="Times New Roman" w:eastAsia="Times New Roman" w:hAnsi="Times New Roman" w:cs="Times New Roman"/>
          <w:sz w:val="24"/>
          <w:szCs w:val="24"/>
          <w:lang w:val="es-ES"/>
        </w:rPr>
        <w:t xml:space="preserve">que </w:t>
      </w:r>
      <w:r w:rsidRPr="00DC17F5">
        <w:rPr>
          <w:rFonts w:ascii="Times New Roman" w:eastAsia="Times New Roman" w:hAnsi="Times New Roman" w:cs="Times New Roman"/>
          <w:sz w:val="24"/>
          <w:szCs w:val="24"/>
          <w:lang w:val="es-ES"/>
        </w:rPr>
        <w:t>tie</w:t>
      </w:r>
      <w:r w:rsidR="005017F9">
        <w:rPr>
          <w:rFonts w:ascii="Times New Roman" w:eastAsia="Times New Roman" w:hAnsi="Times New Roman" w:cs="Times New Roman"/>
          <w:sz w:val="24"/>
          <w:szCs w:val="24"/>
          <w:lang w:val="es-ES"/>
        </w:rPr>
        <w:t xml:space="preserve">ne </w:t>
      </w:r>
      <w:r>
        <w:rPr>
          <w:rFonts w:ascii="Times New Roman" w:eastAsia="Times New Roman" w:hAnsi="Times New Roman" w:cs="Times New Roman"/>
          <w:sz w:val="24"/>
          <w:szCs w:val="24"/>
          <w:lang w:val="es-ES"/>
        </w:rPr>
        <w:t>la</w:t>
      </w:r>
      <w:r w:rsidRPr="00DC17F5">
        <w:rPr>
          <w:rFonts w:ascii="Times New Roman" w:eastAsia="Times New Roman" w:hAnsi="Times New Roman" w:cs="Times New Roman"/>
          <w:sz w:val="24"/>
          <w:szCs w:val="24"/>
          <w:lang w:val="es-ES"/>
        </w:rPr>
        <w:t xml:space="preserve"> participación real </w:t>
      </w:r>
      <w:r w:rsidR="005C2E65">
        <w:rPr>
          <w:rFonts w:ascii="Times New Roman" w:eastAsia="Times New Roman" w:hAnsi="Times New Roman" w:cs="Times New Roman"/>
          <w:sz w:val="24"/>
          <w:szCs w:val="24"/>
          <w:lang w:val="es-ES"/>
        </w:rPr>
        <w:t xml:space="preserve">de las comunidades indígenas </w:t>
      </w:r>
      <w:r w:rsidRPr="00DC17F5">
        <w:rPr>
          <w:rFonts w:ascii="Times New Roman" w:eastAsia="Times New Roman" w:hAnsi="Times New Roman" w:cs="Times New Roman"/>
          <w:sz w:val="24"/>
          <w:szCs w:val="24"/>
          <w:lang w:val="es-ES"/>
        </w:rPr>
        <w:t xml:space="preserve">en </w:t>
      </w:r>
      <w:r>
        <w:rPr>
          <w:rFonts w:ascii="Times New Roman" w:eastAsia="Times New Roman" w:hAnsi="Times New Roman" w:cs="Times New Roman"/>
          <w:sz w:val="24"/>
          <w:szCs w:val="24"/>
          <w:lang w:val="es-ES"/>
        </w:rPr>
        <w:t>todos los</w:t>
      </w:r>
      <w:r w:rsidR="00C8379B">
        <w:rPr>
          <w:rFonts w:ascii="Times New Roman" w:eastAsia="Times New Roman" w:hAnsi="Times New Roman" w:cs="Times New Roman"/>
          <w:sz w:val="24"/>
          <w:szCs w:val="24"/>
          <w:lang w:val="es-ES"/>
        </w:rPr>
        <w:t xml:space="preserve"> </w:t>
      </w:r>
      <w:r>
        <w:rPr>
          <w:rFonts w:ascii="Times New Roman" w:eastAsia="Times New Roman" w:hAnsi="Times New Roman" w:cs="Times New Roman"/>
          <w:sz w:val="24"/>
          <w:szCs w:val="24"/>
          <w:lang w:val="es-ES"/>
        </w:rPr>
        <w:t>escenarios</w:t>
      </w:r>
      <w:r w:rsidRPr="00DC17F5">
        <w:rPr>
          <w:rFonts w:ascii="Times New Roman" w:eastAsia="Times New Roman" w:hAnsi="Times New Roman" w:cs="Times New Roman"/>
          <w:sz w:val="24"/>
          <w:szCs w:val="24"/>
          <w:lang w:val="es-ES"/>
        </w:rPr>
        <w:t xml:space="preserve"> </w:t>
      </w:r>
      <w:r w:rsidR="005C2E65">
        <w:rPr>
          <w:rFonts w:ascii="Times New Roman" w:eastAsia="Times New Roman" w:hAnsi="Times New Roman" w:cs="Times New Roman"/>
          <w:sz w:val="24"/>
          <w:szCs w:val="24"/>
          <w:lang w:val="es-ES"/>
        </w:rPr>
        <w:t xml:space="preserve">en que se encuentren </w:t>
      </w:r>
      <w:r w:rsidR="000A6984">
        <w:rPr>
          <w:rFonts w:ascii="Times New Roman" w:eastAsia="Times New Roman" w:hAnsi="Times New Roman" w:cs="Times New Roman"/>
          <w:sz w:val="24"/>
          <w:szCs w:val="24"/>
          <w:lang w:val="es-ES"/>
        </w:rPr>
        <w:t>inmersos</w:t>
      </w:r>
      <w:r w:rsidRPr="00DC17F5">
        <w:rPr>
          <w:rFonts w:ascii="Times New Roman" w:eastAsia="Times New Roman" w:hAnsi="Times New Roman" w:cs="Times New Roman"/>
          <w:sz w:val="24"/>
          <w:szCs w:val="24"/>
          <w:lang w:val="es-ES"/>
        </w:rPr>
        <w:t xml:space="preserve">, </w:t>
      </w:r>
      <w:r w:rsidR="005C2E65">
        <w:rPr>
          <w:rFonts w:ascii="Times New Roman" w:eastAsia="Times New Roman" w:hAnsi="Times New Roman" w:cs="Times New Roman"/>
          <w:sz w:val="24"/>
          <w:szCs w:val="24"/>
          <w:lang w:val="es-ES"/>
        </w:rPr>
        <w:t>manifestándose como</w:t>
      </w:r>
      <w:r>
        <w:rPr>
          <w:rFonts w:ascii="Times New Roman" w:eastAsia="Times New Roman" w:hAnsi="Times New Roman" w:cs="Times New Roman"/>
          <w:sz w:val="24"/>
          <w:szCs w:val="24"/>
          <w:lang w:val="es-ES"/>
        </w:rPr>
        <w:t xml:space="preserve"> </w:t>
      </w:r>
      <w:r w:rsidRPr="00DC17F5">
        <w:rPr>
          <w:rFonts w:ascii="Times New Roman" w:eastAsia="Times New Roman" w:hAnsi="Times New Roman" w:cs="Times New Roman"/>
          <w:sz w:val="24"/>
          <w:szCs w:val="24"/>
          <w:lang w:val="es-ES"/>
        </w:rPr>
        <w:t xml:space="preserve">un instrumento indispensable </w:t>
      </w:r>
      <w:r>
        <w:rPr>
          <w:rFonts w:ascii="Times New Roman" w:eastAsia="Times New Roman" w:hAnsi="Times New Roman" w:cs="Times New Roman"/>
          <w:sz w:val="24"/>
          <w:szCs w:val="24"/>
          <w:lang w:val="es-ES"/>
        </w:rPr>
        <w:t>para la toma de decisiones, dado</w:t>
      </w:r>
      <w:r w:rsidRPr="00DC17F5">
        <w:rPr>
          <w:rFonts w:ascii="Times New Roman" w:eastAsia="Times New Roman" w:hAnsi="Times New Roman" w:cs="Times New Roman"/>
          <w:sz w:val="24"/>
          <w:szCs w:val="24"/>
          <w:lang w:val="es-ES"/>
        </w:rPr>
        <w:t xml:space="preserve"> que incorpora perspectivas relevantes d</w:t>
      </w:r>
      <w:r>
        <w:rPr>
          <w:rFonts w:ascii="Times New Roman" w:eastAsia="Times New Roman" w:hAnsi="Times New Roman" w:cs="Times New Roman"/>
          <w:sz w:val="24"/>
          <w:szCs w:val="24"/>
          <w:lang w:val="es-ES"/>
        </w:rPr>
        <w:t xml:space="preserve">e los directamente involucrados, lo cual </w:t>
      </w:r>
      <w:r w:rsidRPr="00DC17F5">
        <w:rPr>
          <w:rFonts w:ascii="Times New Roman" w:eastAsia="Times New Roman" w:hAnsi="Times New Roman" w:cs="Times New Roman"/>
          <w:sz w:val="24"/>
          <w:szCs w:val="24"/>
          <w:lang w:val="es-ES"/>
        </w:rPr>
        <w:t xml:space="preserve">es </w:t>
      </w:r>
      <w:r>
        <w:rPr>
          <w:rFonts w:ascii="Times New Roman" w:eastAsia="Times New Roman" w:hAnsi="Times New Roman" w:cs="Times New Roman"/>
          <w:sz w:val="24"/>
          <w:szCs w:val="24"/>
          <w:lang w:val="es-ES"/>
        </w:rPr>
        <w:t>fundamental</w:t>
      </w:r>
      <w:r w:rsidRPr="00DC17F5">
        <w:rPr>
          <w:rFonts w:ascii="Times New Roman" w:eastAsia="Times New Roman" w:hAnsi="Times New Roman" w:cs="Times New Roman"/>
          <w:sz w:val="24"/>
          <w:szCs w:val="24"/>
          <w:lang w:val="es-ES"/>
        </w:rPr>
        <w:t xml:space="preserve"> en una democracia.</w:t>
      </w:r>
    </w:p>
    <w:p w:rsidR="009C6BCE" w:rsidRDefault="009C6BCE" w:rsidP="009C6BCE">
      <w:pPr>
        <w:shd w:val="clear" w:color="auto" w:fill="FFFFFF"/>
        <w:spacing w:after="0" w:line="360" w:lineRule="auto"/>
        <w:jc w:val="both"/>
        <w:textAlignment w:val="baseline"/>
        <w:rPr>
          <w:rFonts w:ascii="Times New Roman" w:eastAsia="Calibri" w:hAnsi="Times New Roman" w:cs="Times New Roman"/>
          <w:sz w:val="24"/>
          <w:szCs w:val="24"/>
          <w:lang w:val="es-ES"/>
        </w:rPr>
      </w:pPr>
    </w:p>
    <w:p w:rsidR="009C6BCE" w:rsidRDefault="00C8379B" w:rsidP="00C8379B">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Para analizar</w:t>
      </w:r>
      <w:r w:rsidR="009C6BCE" w:rsidRPr="00DC17F5">
        <w:rPr>
          <w:rFonts w:ascii="Times New Roman" w:eastAsia="Calibri" w:hAnsi="Times New Roman" w:cs="Times New Roman"/>
          <w:sz w:val="24"/>
          <w:szCs w:val="24"/>
          <w:lang w:val="es-ES"/>
        </w:rPr>
        <w:t xml:space="preserve"> en qué consiste el derecho a la plena y efectiva partici</w:t>
      </w:r>
      <w:r>
        <w:rPr>
          <w:rFonts w:ascii="Times New Roman" w:eastAsia="Calibri" w:hAnsi="Times New Roman" w:cs="Times New Roman"/>
          <w:sz w:val="24"/>
          <w:szCs w:val="24"/>
          <w:lang w:val="es-ES"/>
        </w:rPr>
        <w:t xml:space="preserve">pación de los pueblos indígenas, en este artículo se </w:t>
      </w:r>
      <w:r w:rsidR="009C6BCE">
        <w:rPr>
          <w:rFonts w:ascii="Times New Roman" w:eastAsia="Calibri" w:hAnsi="Times New Roman" w:cs="Times New Roman"/>
          <w:sz w:val="24"/>
          <w:szCs w:val="24"/>
          <w:lang w:val="es-ES"/>
        </w:rPr>
        <w:t>desarrollan</w:t>
      </w:r>
      <w:r w:rsidR="009C6BCE" w:rsidRPr="00DC17F5">
        <w:rPr>
          <w:rFonts w:ascii="Times New Roman" w:eastAsia="Calibri" w:hAnsi="Times New Roman" w:cs="Times New Roman"/>
          <w:sz w:val="24"/>
          <w:szCs w:val="24"/>
          <w:lang w:val="es-ES"/>
        </w:rPr>
        <w:t xml:space="preserve"> nueve apartados</w:t>
      </w:r>
      <w:r w:rsidR="009C6BCE">
        <w:rPr>
          <w:rFonts w:ascii="Times New Roman" w:eastAsia="Calibri" w:hAnsi="Times New Roman" w:cs="Times New Roman"/>
          <w:sz w:val="24"/>
          <w:szCs w:val="24"/>
          <w:lang w:val="es-ES"/>
        </w:rPr>
        <w:t>, ordenados de forma estratégica, para develar progresivamente</w:t>
      </w:r>
      <w:r w:rsidR="005437C4">
        <w:rPr>
          <w:rFonts w:ascii="Times New Roman" w:eastAsia="Calibri" w:hAnsi="Times New Roman" w:cs="Times New Roman"/>
          <w:sz w:val="24"/>
          <w:szCs w:val="24"/>
          <w:lang w:val="es-ES"/>
        </w:rPr>
        <w:t>,</w:t>
      </w:r>
      <w:r w:rsidR="009C6BCE">
        <w:rPr>
          <w:rFonts w:ascii="Times New Roman" w:eastAsia="Calibri" w:hAnsi="Times New Roman" w:cs="Times New Roman"/>
          <w:sz w:val="24"/>
          <w:szCs w:val="24"/>
          <w:lang w:val="es-ES"/>
        </w:rPr>
        <w:t xml:space="preserve"> </w:t>
      </w:r>
      <w:r w:rsidR="009C6BCE" w:rsidRPr="00DC17F5">
        <w:rPr>
          <w:rFonts w:ascii="Times New Roman" w:eastAsia="Calibri" w:hAnsi="Times New Roman" w:cs="Times New Roman"/>
          <w:sz w:val="24"/>
          <w:szCs w:val="24"/>
          <w:lang w:val="es-ES"/>
        </w:rPr>
        <w:t>t</w:t>
      </w:r>
      <w:r w:rsidR="005437C4">
        <w:rPr>
          <w:rFonts w:ascii="Times New Roman" w:eastAsia="Calibri" w:hAnsi="Times New Roman" w:cs="Times New Roman"/>
          <w:sz w:val="24"/>
          <w:szCs w:val="24"/>
          <w:lang w:val="es-ES"/>
        </w:rPr>
        <w:t xml:space="preserve">odo lo que el derecho </w:t>
      </w:r>
      <w:r w:rsidR="000A6984">
        <w:rPr>
          <w:rFonts w:ascii="Times New Roman" w:eastAsia="Calibri" w:hAnsi="Times New Roman" w:cs="Times New Roman"/>
          <w:sz w:val="24"/>
          <w:szCs w:val="24"/>
          <w:lang w:val="es-ES"/>
        </w:rPr>
        <w:t>comprende</w:t>
      </w:r>
      <w:r w:rsidR="009C6BCE" w:rsidRPr="00EC31AA">
        <w:rPr>
          <w:rFonts w:ascii="Times New Roman" w:eastAsia="Calibri" w:hAnsi="Times New Roman" w:cs="Times New Roman"/>
          <w:sz w:val="24"/>
          <w:szCs w:val="24"/>
          <w:lang w:val="es-ES"/>
        </w:rPr>
        <w:t>.</w:t>
      </w:r>
    </w:p>
    <w:p w:rsidR="008960A7" w:rsidRDefault="008960A7"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C6BCE" w:rsidRPr="00242C8D" w:rsidRDefault="009C6BCE" w:rsidP="009C6BCE">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1" w:name="_Toc18317332"/>
      <w:r w:rsidRPr="00242C8D">
        <w:rPr>
          <w:rFonts w:ascii="Times New Roman" w:eastAsia="Times New Roman" w:hAnsi="Times New Roman" w:cs="Times New Roman"/>
          <w:b/>
          <w:bCs/>
          <w:sz w:val="24"/>
          <w:szCs w:val="26"/>
          <w:lang w:val="es-ES"/>
        </w:rPr>
        <w:t>Sobre lo que involucra la noción “pueblos indígenas”</w:t>
      </w:r>
      <w:bookmarkEnd w:id="1"/>
    </w:p>
    <w:p w:rsidR="009C6BCE" w:rsidRPr="00DC17F5" w:rsidRDefault="009C6BCE" w:rsidP="009C6BCE">
      <w:pPr>
        <w:spacing w:after="0" w:line="360" w:lineRule="auto"/>
        <w:jc w:val="both"/>
        <w:rPr>
          <w:rFonts w:ascii="Times New Roman" w:eastAsia="MS Gothic" w:hAnsi="Times New Roman" w:cs="Times New Roman"/>
          <w:sz w:val="24"/>
          <w:lang w:val="es-ES"/>
        </w:rPr>
      </w:pPr>
    </w:p>
    <w:p w:rsidR="009C6BCE" w:rsidRPr="00D760D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sidRPr="00D760DE">
        <w:rPr>
          <w:rFonts w:ascii="Times New Roman" w:eastAsia="Calibri" w:hAnsi="Times New Roman" w:cs="Times New Roman"/>
          <w:sz w:val="24"/>
          <w:szCs w:val="24"/>
          <w:lang w:val="es-ES"/>
        </w:rPr>
        <w:t xml:space="preserve">Previo a definir en qué consiste el derecho </w:t>
      </w:r>
      <w:r w:rsidR="000A6984">
        <w:rPr>
          <w:rFonts w:ascii="Times New Roman" w:eastAsia="Calibri" w:hAnsi="Times New Roman" w:cs="Times New Roman"/>
          <w:sz w:val="24"/>
          <w:szCs w:val="24"/>
          <w:lang w:val="es-ES"/>
        </w:rPr>
        <w:t>aquí propuesto</w:t>
      </w:r>
      <w:r w:rsidRPr="00D760DE">
        <w:rPr>
          <w:rFonts w:ascii="Times New Roman" w:eastAsia="Calibri" w:hAnsi="Times New Roman" w:cs="Times New Roman"/>
          <w:sz w:val="24"/>
          <w:szCs w:val="24"/>
          <w:lang w:val="es-ES"/>
        </w:rPr>
        <w:t xml:space="preserve">, es necesario iniciar revelando que se emplea la expresión </w:t>
      </w:r>
      <w:r w:rsidRPr="00AE7F6A">
        <w:rPr>
          <w:rFonts w:ascii="Times New Roman" w:eastAsia="Calibri" w:hAnsi="Times New Roman" w:cs="Times New Roman"/>
          <w:b/>
          <w:sz w:val="24"/>
          <w:szCs w:val="24"/>
          <w:lang w:val="es-ES"/>
        </w:rPr>
        <w:t>pueblos indígenas</w:t>
      </w:r>
      <w:r w:rsidRPr="00D760DE">
        <w:rPr>
          <w:rFonts w:ascii="Times New Roman" w:eastAsia="Calibri" w:hAnsi="Times New Roman" w:cs="Times New Roman"/>
          <w:sz w:val="24"/>
          <w:szCs w:val="24"/>
          <w:lang w:val="es-ES"/>
        </w:rPr>
        <w:t xml:space="preserve"> porque las personas indígenas en sus determinados grupos, actúan en forma colectiva, por lo que dicha expresión denota esa forma.</w:t>
      </w:r>
    </w:p>
    <w:p w:rsidR="009C6BCE" w:rsidRPr="00D760D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C6BCE" w:rsidRPr="00535DBA" w:rsidRDefault="009C6BCE" w:rsidP="009C6BCE">
      <w:pPr>
        <w:shd w:val="clear" w:color="auto" w:fill="FFFFFF"/>
        <w:spacing w:after="0" w:line="360" w:lineRule="auto"/>
        <w:ind w:firstLine="567"/>
        <w:jc w:val="both"/>
        <w:textAlignment w:val="baseline"/>
        <w:rPr>
          <w:rFonts w:ascii="Times New Roman" w:eastAsia="Calibri" w:hAnsi="Times New Roman" w:cs="Times New Roman"/>
          <w:i/>
          <w:szCs w:val="24"/>
          <w:lang w:val="es-ES"/>
        </w:rPr>
      </w:pPr>
      <w:r w:rsidRPr="00D760DE">
        <w:rPr>
          <w:rFonts w:ascii="Times New Roman" w:eastAsia="Calibri" w:hAnsi="Times New Roman" w:cs="Times New Roman"/>
          <w:sz w:val="24"/>
          <w:szCs w:val="24"/>
          <w:lang w:val="es-ES"/>
        </w:rPr>
        <w:t xml:space="preserve">Un primer acercamiento sobre la noción </w:t>
      </w:r>
      <w:r w:rsidR="005C2E65">
        <w:rPr>
          <w:rFonts w:ascii="Times New Roman" w:eastAsia="Calibri" w:hAnsi="Times New Roman" w:cs="Times New Roman"/>
          <w:sz w:val="24"/>
          <w:szCs w:val="24"/>
          <w:lang w:val="es-ES"/>
        </w:rPr>
        <w:t xml:space="preserve">de </w:t>
      </w:r>
      <w:r w:rsidRPr="00D760DE">
        <w:rPr>
          <w:rFonts w:ascii="Times New Roman" w:eastAsia="Calibri" w:hAnsi="Times New Roman" w:cs="Times New Roman"/>
          <w:sz w:val="24"/>
          <w:szCs w:val="24"/>
          <w:lang w:val="es-ES"/>
        </w:rPr>
        <w:t xml:space="preserve">pueblos indígenas la ofrece la Organización de las Naciones Unidas (ONU), desde el reconocido Estudio del Problema de la Discriminación contra las Poblaciones Indígenas, presentado en 1974 por el relator especial de la Subcomisión de </w:t>
      </w:r>
      <w:r w:rsidRPr="00DC17F5">
        <w:rPr>
          <w:rFonts w:ascii="Times New Roman" w:eastAsia="Calibri" w:hAnsi="Times New Roman" w:cs="Times New Roman"/>
          <w:sz w:val="24"/>
          <w:szCs w:val="24"/>
          <w:lang w:val="es-ES"/>
        </w:rPr>
        <w:t xml:space="preserve">Prevención de Discriminaciones y Protección a las Minorías, José Martínez Cobo, </w:t>
      </w:r>
      <w:r>
        <w:rPr>
          <w:rFonts w:ascii="Times New Roman" w:eastAsia="Calibri" w:hAnsi="Times New Roman" w:cs="Times New Roman"/>
          <w:sz w:val="24"/>
          <w:szCs w:val="24"/>
          <w:lang w:val="es-ES"/>
        </w:rPr>
        <w:t xml:space="preserve">quien concluyó que el término </w:t>
      </w:r>
      <w:r w:rsidRPr="00650B56">
        <w:rPr>
          <w:rFonts w:ascii="Times New Roman" w:eastAsia="Calibri" w:hAnsi="Times New Roman" w:cs="Times New Roman"/>
          <w:b/>
          <w:sz w:val="24"/>
          <w:szCs w:val="24"/>
          <w:lang w:val="es-ES"/>
        </w:rPr>
        <w:t xml:space="preserve">pueblo </w:t>
      </w:r>
      <w:r>
        <w:rPr>
          <w:rFonts w:ascii="Times New Roman" w:eastAsia="Calibri" w:hAnsi="Times New Roman" w:cs="Times New Roman"/>
          <w:b/>
          <w:sz w:val="24"/>
          <w:szCs w:val="24"/>
          <w:lang w:val="es-ES"/>
        </w:rPr>
        <w:t xml:space="preserve">indígena: </w:t>
      </w:r>
      <w:r w:rsidRPr="006A4277">
        <w:rPr>
          <w:rFonts w:ascii="Times New Roman" w:eastAsia="Calibri" w:hAnsi="Times New Roman" w:cs="Times New Roman"/>
          <w:sz w:val="24"/>
          <w:szCs w:val="24"/>
          <w:lang w:val="es-ES"/>
        </w:rPr>
        <w:t>“</w:t>
      </w:r>
      <w:r w:rsidRPr="00650B56">
        <w:rPr>
          <w:rFonts w:ascii="Times New Roman" w:eastAsia="Calibri" w:hAnsi="Times New Roman" w:cs="Times New Roman"/>
          <w:sz w:val="24"/>
          <w:szCs w:val="24"/>
          <w:lang w:val="es-ES"/>
        </w:rPr>
        <w:t>a) (…) designa una entidad social que posee una identidad evidente y tiene características propias; b) implica una relación con un territorio, incluso si el pueblo de que se trata ha sido injustamente expulsado de él y reemplazado artificialmente por otra población; c) el pueblo no se confunde con las minorías étnicas, religiosas o lingüísticas, cuya existencia y derechos se reconocen en el artículo 27 del Pacto Internacional de Derechos Civiles y Políticos</w:t>
      </w:r>
      <w:r>
        <w:rPr>
          <w:rFonts w:ascii="Times New Roman" w:eastAsia="Calibri" w:hAnsi="Times New Roman" w:cs="Times New Roman"/>
          <w:sz w:val="24"/>
          <w:szCs w:val="24"/>
          <w:lang w:val="es-ES"/>
        </w:rPr>
        <w:t>”</w:t>
      </w:r>
      <w:r w:rsidRPr="00650B56">
        <w:rPr>
          <w:rStyle w:val="Refdenotaalpie"/>
          <w:rFonts w:ascii="Times New Roman" w:eastAsia="Calibri" w:hAnsi="Times New Roman" w:cs="Times New Roman"/>
          <w:sz w:val="24"/>
          <w:szCs w:val="24"/>
          <w:lang w:val="es-ES"/>
        </w:rPr>
        <w:footnoteReference w:id="2"/>
      </w:r>
      <w:r w:rsidRPr="006A4277">
        <w:rPr>
          <w:rFonts w:ascii="Times New Roman" w:eastAsia="Calibri" w:hAnsi="Times New Roman" w:cs="Times New Roman"/>
          <w:sz w:val="24"/>
          <w:szCs w:val="24"/>
          <w:lang w:val="es-ES"/>
        </w:rPr>
        <w:t>.</w:t>
      </w:r>
      <w:r w:rsidR="005C2E6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w:t>
      </w:r>
      <w:r w:rsidRPr="00DC17F5">
        <w:rPr>
          <w:rFonts w:ascii="Times New Roman" w:eastAsia="Calibri" w:hAnsi="Times New Roman" w:cs="Times New Roman"/>
          <w:sz w:val="24"/>
          <w:szCs w:val="24"/>
          <w:lang w:val="es-ES"/>
        </w:rPr>
        <w:t xml:space="preserve">on </w:t>
      </w:r>
      <w:r w:rsidRPr="00650B56">
        <w:rPr>
          <w:rFonts w:ascii="Times New Roman" w:eastAsia="Calibri" w:hAnsi="Times New Roman" w:cs="Times New Roman"/>
          <w:b/>
          <w:sz w:val="24"/>
          <w:szCs w:val="24"/>
          <w:lang w:val="es-ES"/>
        </w:rPr>
        <w:t xml:space="preserve">pueblos, comunidades y </w:t>
      </w:r>
      <w:r w:rsidRPr="00B90DD9">
        <w:rPr>
          <w:rFonts w:ascii="Times New Roman" w:eastAsia="Calibri" w:hAnsi="Times New Roman" w:cs="Times New Roman"/>
          <w:b/>
          <w:sz w:val="24"/>
          <w:szCs w:val="24"/>
          <w:lang w:val="es-ES"/>
        </w:rPr>
        <w:t>naciones indígenas</w:t>
      </w:r>
      <w:r>
        <w:rPr>
          <w:rFonts w:ascii="Times New Roman" w:eastAsia="Calibri" w:hAnsi="Times New Roman" w:cs="Times New Roman"/>
          <w:sz w:val="24"/>
          <w:szCs w:val="24"/>
          <w:lang w:val="es-ES"/>
        </w:rPr>
        <w:t xml:space="preserve"> los que </w:t>
      </w:r>
      <w:r w:rsidRPr="00704445">
        <w:rPr>
          <w:rFonts w:ascii="Times New Roman" w:eastAsia="Calibri" w:hAnsi="Times New Roman" w:cs="Times New Roman"/>
          <w:sz w:val="24"/>
          <w:szCs w:val="24"/>
          <w:lang w:val="es-ES"/>
        </w:rPr>
        <w:t>t</w:t>
      </w:r>
      <w:r>
        <w:rPr>
          <w:rFonts w:ascii="Times New Roman" w:eastAsia="Calibri" w:hAnsi="Times New Roman" w:cs="Times New Roman"/>
          <w:sz w:val="24"/>
          <w:szCs w:val="24"/>
          <w:lang w:val="es-ES"/>
        </w:rPr>
        <w:t>ienen</w:t>
      </w:r>
      <w:r w:rsidRPr="00704445">
        <w:rPr>
          <w:rFonts w:ascii="Times New Roman" w:eastAsia="Calibri" w:hAnsi="Times New Roman" w:cs="Times New Roman"/>
          <w:sz w:val="24"/>
          <w:szCs w:val="24"/>
          <w:lang w:val="es-ES"/>
        </w:rPr>
        <w:t xml:space="preserve"> una continuidad histórica con las sociedades anteriores a la invasión y </w:t>
      </w:r>
      <w:r>
        <w:rPr>
          <w:rFonts w:ascii="Times New Roman" w:eastAsia="Calibri" w:hAnsi="Times New Roman" w:cs="Times New Roman"/>
          <w:sz w:val="24"/>
          <w:szCs w:val="24"/>
          <w:lang w:val="es-ES"/>
        </w:rPr>
        <w:t>a la colonia</w:t>
      </w:r>
      <w:r w:rsidRPr="0070444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por lo que se consideran distintos a</w:t>
      </w:r>
      <w:r w:rsidRPr="00704445">
        <w:rPr>
          <w:rFonts w:ascii="Times New Roman" w:eastAsia="Calibri" w:hAnsi="Times New Roman" w:cs="Times New Roman"/>
          <w:sz w:val="24"/>
          <w:szCs w:val="24"/>
          <w:lang w:val="es-ES"/>
        </w:rPr>
        <w:t xml:space="preserve"> otros sectores de la sociedad que ahora prevalecen en esos </w:t>
      </w:r>
      <w:r>
        <w:rPr>
          <w:rFonts w:ascii="Times New Roman" w:eastAsia="Calibri" w:hAnsi="Times New Roman" w:cs="Times New Roman"/>
          <w:sz w:val="24"/>
          <w:szCs w:val="24"/>
          <w:lang w:val="es-ES"/>
        </w:rPr>
        <w:t>territorios o en parte de ellos; constituyen</w:t>
      </w:r>
      <w:r w:rsidRPr="00704445">
        <w:rPr>
          <w:rFonts w:ascii="Times New Roman" w:eastAsia="Calibri" w:hAnsi="Times New Roman" w:cs="Times New Roman"/>
          <w:sz w:val="24"/>
          <w:szCs w:val="24"/>
          <w:lang w:val="es-ES"/>
        </w:rPr>
        <w:t xml:space="preserve"> sectores</w:t>
      </w:r>
      <w:r>
        <w:rPr>
          <w:rFonts w:ascii="Times New Roman" w:eastAsia="Calibri" w:hAnsi="Times New Roman" w:cs="Times New Roman"/>
          <w:sz w:val="24"/>
          <w:szCs w:val="24"/>
          <w:lang w:val="es-ES"/>
        </w:rPr>
        <w:t xml:space="preserve"> no dominantes de la sociedad; y</w:t>
      </w:r>
      <w:r w:rsidR="005C2E6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tienen como fin t</w:t>
      </w:r>
      <w:r w:rsidRPr="00704445">
        <w:rPr>
          <w:rFonts w:ascii="Times New Roman" w:eastAsia="Calibri" w:hAnsi="Times New Roman" w:cs="Times New Roman"/>
          <w:sz w:val="24"/>
          <w:szCs w:val="24"/>
          <w:lang w:val="es-ES"/>
        </w:rPr>
        <w:t xml:space="preserve">ransmitir a </w:t>
      </w:r>
      <w:r>
        <w:rPr>
          <w:rFonts w:ascii="Times New Roman" w:eastAsia="Calibri" w:hAnsi="Times New Roman" w:cs="Times New Roman"/>
          <w:sz w:val="24"/>
          <w:szCs w:val="24"/>
          <w:lang w:val="es-ES"/>
        </w:rPr>
        <w:t xml:space="preserve">las </w:t>
      </w:r>
      <w:r w:rsidRPr="00704445">
        <w:rPr>
          <w:rFonts w:ascii="Times New Roman" w:eastAsia="Calibri" w:hAnsi="Times New Roman" w:cs="Times New Roman"/>
          <w:sz w:val="24"/>
          <w:szCs w:val="24"/>
          <w:lang w:val="es-ES"/>
        </w:rPr>
        <w:t>futuras generaciones sus territorios an</w:t>
      </w:r>
      <w:r>
        <w:rPr>
          <w:rFonts w:ascii="Times New Roman" w:eastAsia="Calibri" w:hAnsi="Times New Roman" w:cs="Times New Roman"/>
          <w:sz w:val="24"/>
          <w:szCs w:val="24"/>
          <w:lang w:val="es-ES"/>
        </w:rPr>
        <w:t>cestrales y su identidad étnica</w:t>
      </w:r>
      <w:r w:rsidR="00351DE3">
        <w:rPr>
          <w:rFonts w:ascii="Times New Roman" w:eastAsia="Calibri" w:hAnsi="Times New Roman" w:cs="Times New Roman"/>
          <w:sz w:val="24"/>
          <w:szCs w:val="24"/>
          <w:lang w:val="es-ES"/>
        </w:rPr>
        <w:t xml:space="preserve"> </w:t>
      </w:r>
      <w:r w:rsidRPr="00704445">
        <w:rPr>
          <w:rFonts w:ascii="Times New Roman" w:eastAsia="Calibri" w:hAnsi="Times New Roman" w:cs="Times New Roman"/>
          <w:sz w:val="24"/>
          <w:szCs w:val="24"/>
          <w:lang w:val="es-ES"/>
        </w:rPr>
        <w:t>de acuerdo con sus propios patrones culturales, sus instituciones y sus sistemas legales</w:t>
      </w:r>
      <w:r>
        <w:rPr>
          <w:rFonts w:ascii="Times New Roman" w:eastAsia="Calibri" w:hAnsi="Times New Roman" w:cs="Times New Roman"/>
          <w:sz w:val="24"/>
          <w:szCs w:val="24"/>
          <w:lang w:val="es-ES"/>
        </w:rPr>
        <w:t xml:space="preserve">, lo cual es la </w:t>
      </w:r>
      <w:r w:rsidRPr="00704445">
        <w:rPr>
          <w:rFonts w:ascii="Times New Roman" w:eastAsia="Calibri" w:hAnsi="Times New Roman" w:cs="Times New Roman"/>
          <w:sz w:val="24"/>
          <w:szCs w:val="24"/>
          <w:lang w:val="es-ES"/>
        </w:rPr>
        <w:t xml:space="preserve">base de su existencia </w:t>
      </w:r>
      <w:r>
        <w:rPr>
          <w:rFonts w:ascii="Times New Roman" w:eastAsia="Calibri" w:hAnsi="Times New Roman" w:cs="Times New Roman"/>
          <w:sz w:val="24"/>
          <w:szCs w:val="24"/>
          <w:lang w:val="es-ES"/>
        </w:rPr>
        <w:t>como pueblo</w:t>
      </w:r>
      <w:r>
        <w:rPr>
          <w:rStyle w:val="Refdenotaalpie"/>
          <w:rFonts w:ascii="Times New Roman" w:eastAsia="Calibri" w:hAnsi="Times New Roman" w:cs="Times New Roman"/>
          <w:szCs w:val="24"/>
          <w:lang w:val="es-ES"/>
        </w:rPr>
        <w:footnoteReference w:id="3"/>
      </w:r>
      <w:r w:rsidRPr="00535DBA">
        <w:rPr>
          <w:rFonts w:ascii="Times New Roman" w:eastAsia="Calibri" w:hAnsi="Times New Roman" w:cs="Times New Roman"/>
          <w:szCs w:val="24"/>
          <w:lang w:val="es-ES"/>
        </w:rPr>
        <w:t>.</w:t>
      </w:r>
    </w:p>
    <w:p w:rsidR="009C6BCE" w:rsidRPr="00DC17F5" w:rsidRDefault="009C6BCE" w:rsidP="009C6BCE">
      <w:pPr>
        <w:autoSpaceDE w:val="0"/>
        <w:autoSpaceDN w:val="0"/>
        <w:adjustRightInd w:val="0"/>
        <w:spacing w:after="0" w:line="360" w:lineRule="auto"/>
        <w:ind w:left="720" w:right="720"/>
        <w:jc w:val="both"/>
        <w:rPr>
          <w:rFonts w:ascii="Times New Roman" w:eastAsia="Calibri" w:hAnsi="Times New Roman" w:cs="Times New Roman"/>
          <w:szCs w:val="24"/>
          <w:lang w:val="es-ES"/>
        </w:rPr>
      </w:pPr>
    </w:p>
    <w:p w:rsidR="009C6BCE" w:rsidRDefault="009C6BCE" w:rsidP="00351DE3">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Concretamente</w:t>
      </w:r>
      <w:r w:rsidRPr="00DC17F5">
        <w:rPr>
          <w:rFonts w:ascii="Times New Roman" w:eastAsia="Calibri" w:hAnsi="Times New Roman" w:cs="Times New Roman"/>
          <w:sz w:val="24"/>
          <w:szCs w:val="24"/>
          <w:lang w:val="es-ES"/>
        </w:rPr>
        <w:t>, fue en el Convenio No.169 de la Organización Internacional del Trabajo sobre Pueblos Indígenas y Tribales en Países Independientes (en adelante Convenio No.169 de la OIT) en el año 1</w:t>
      </w:r>
      <w:r>
        <w:rPr>
          <w:rFonts w:ascii="Times New Roman" w:eastAsia="Calibri" w:hAnsi="Times New Roman" w:cs="Times New Roman"/>
          <w:sz w:val="24"/>
          <w:szCs w:val="24"/>
          <w:lang w:val="es-ES"/>
        </w:rPr>
        <w:t xml:space="preserve">989, que se utiliza el término </w:t>
      </w:r>
      <w:r w:rsidRPr="00351DE3">
        <w:rPr>
          <w:rFonts w:ascii="Times New Roman" w:eastAsia="Calibri" w:hAnsi="Times New Roman" w:cs="Times New Roman"/>
          <w:b/>
          <w:sz w:val="24"/>
          <w:szCs w:val="24"/>
          <w:lang w:val="es-ES"/>
        </w:rPr>
        <w:t>pueblos</w:t>
      </w:r>
      <w:r w:rsidRPr="00D760DE">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 xml:space="preserve"> al ser el único que podía usarse para describir </w:t>
      </w:r>
      <w:r w:rsidRPr="00650B56">
        <w:rPr>
          <w:rFonts w:ascii="Times New Roman" w:eastAsia="Calibri" w:hAnsi="Times New Roman" w:cs="Times New Roman"/>
          <w:sz w:val="24"/>
          <w:szCs w:val="24"/>
          <w:lang w:val="es-ES"/>
        </w:rPr>
        <w:t>a los</w:t>
      </w:r>
      <w:r w:rsidRPr="00650B56">
        <w:rPr>
          <w:rFonts w:ascii="Times New Roman" w:eastAsia="Calibri" w:hAnsi="Times New Roman" w:cs="Times New Roman"/>
          <w:b/>
          <w:sz w:val="24"/>
          <w:szCs w:val="24"/>
          <w:lang w:val="es-ES"/>
        </w:rPr>
        <w:t xml:space="preserve"> pueblos indígenas y tribales</w:t>
      </w:r>
      <w:r w:rsidRPr="00650B56">
        <w:rPr>
          <w:rFonts w:ascii="Times New Roman" w:eastAsia="Calibri" w:hAnsi="Times New Roman" w:cs="Times New Roman"/>
          <w:sz w:val="24"/>
          <w:szCs w:val="24"/>
          <w:lang w:val="es-ES"/>
        </w:rPr>
        <w:t>,</w:t>
      </w:r>
      <w:r w:rsidR="00351DE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y </w:t>
      </w:r>
      <w:r w:rsidRPr="00DC17F5">
        <w:rPr>
          <w:rFonts w:ascii="Times New Roman" w:eastAsia="Calibri" w:hAnsi="Times New Roman" w:cs="Times New Roman"/>
          <w:sz w:val="24"/>
          <w:szCs w:val="24"/>
          <w:lang w:val="es-ES"/>
        </w:rPr>
        <w:t>que refleja mejor la identidad característica de estos grupos de población</w:t>
      </w:r>
      <w:r>
        <w:rPr>
          <w:rStyle w:val="Refdenotaalpie"/>
          <w:rFonts w:ascii="Times New Roman" w:eastAsia="Calibri" w:hAnsi="Times New Roman" w:cs="Times New Roman"/>
          <w:sz w:val="24"/>
          <w:szCs w:val="24"/>
          <w:lang w:val="es-ES"/>
        </w:rPr>
        <w:footnoteReference w:id="4"/>
      </w:r>
      <w:r>
        <w:rPr>
          <w:rFonts w:ascii="Times New Roman" w:eastAsia="Calibri" w:hAnsi="Times New Roman" w:cs="Times New Roman"/>
          <w:sz w:val="24"/>
          <w:szCs w:val="24"/>
          <w:lang w:val="es-ES"/>
        </w:rPr>
        <w:t xml:space="preserve">. No </w:t>
      </w:r>
      <w:proofErr w:type="gramStart"/>
      <w:r>
        <w:rPr>
          <w:rFonts w:ascii="Times New Roman" w:eastAsia="Calibri" w:hAnsi="Times New Roman" w:cs="Times New Roman"/>
          <w:sz w:val="24"/>
          <w:szCs w:val="24"/>
          <w:lang w:val="es-ES"/>
        </w:rPr>
        <w:t>obstante</w:t>
      </w:r>
      <w:proofErr w:type="gramEnd"/>
      <w:r w:rsidRPr="00DC17F5">
        <w:rPr>
          <w:rFonts w:ascii="Times New Roman" w:eastAsia="Calibri" w:hAnsi="Times New Roman" w:cs="Times New Roman"/>
          <w:sz w:val="24"/>
          <w:szCs w:val="24"/>
          <w:lang w:val="es-ES"/>
        </w:rPr>
        <w:t xml:space="preserve"> el término en sí mismo no </w:t>
      </w:r>
      <w:r>
        <w:rPr>
          <w:rFonts w:ascii="Times New Roman" w:eastAsia="Calibri" w:hAnsi="Times New Roman" w:cs="Times New Roman"/>
          <w:sz w:val="24"/>
          <w:szCs w:val="24"/>
          <w:lang w:val="es-ES"/>
        </w:rPr>
        <w:t xml:space="preserve">era </w:t>
      </w:r>
      <w:r w:rsidRPr="00DC17F5">
        <w:rPr>
          <w:rFonts w:ascii="Times New Roman" w:eastAsia="Calibri" w:hAnsi="Times New Roman" w:cs="Times New Roman"/>
          <w:sz w:val="24"/>
          <w:szCs w:val="24"/>
          <w:lang w:val="es-ES"/>
        </w:rPr>
        <w:t>suficiente</w:t>
      </w:r>
      <w:r>
        <w:rPr>
          <w:rFonts w:ascii="Times New Roman" w:eastAsia="Calibri" w:hAnsi="Times New Roman" w:cs="Times New Roman"/>
          <w:sz w:val="24"/>
          <w:szCs w:val="24"/>
          <w:lang w:val="es-ES"/>
        </w:rPr>
        <w:t>, f</w:t>
      </w:r>
      <w:r w:rsidRPr="00DC17F5">
        <w:rPr>
          <w:rFonts w:ascii="Times New Roman" w:eastAsia="Calibri" w:hAnsi="Times New Roman" w:cs="Times New Roman"/>
          <w:sz w:val="24"/>
          <w:szCs w:val="24"/>
          <w:lang w:val="es-ES"/>
        </w:rPr>
        <w:t>ue con la adopción de la Declaración de las Naciones Unidas sobre los Derechos de los Pueblos Indígenas en 2007</w:t>
      </w:r>
      <w:r>
        <w:rPr>
          <w:rFonts w:ascii="Times New Roman" w:eastAsia="Calibri" w:hAnsi="Times New Roman" w:cs="Times New Roman"/>
          <w:sz w:val="24"/>
          <w:szCs w:val="24"/>
          <w:lang w:val="es-ES"/>
        </w:rPr>
        <w:t>, en sus artículos 3 y 4</w:t>
      </w:r>
      <w:r w:rsidRPr="00DC17F5">
        <w:rPr>
          <w:rFonts w:ascii="Times New Roman" w:eastAsia="Calibri" w:hAnsi="Times New Roman" w:cs="Times New Roman"/>
          <w:sz w:val="24"/>
          <w:szCs w:val="24"/>
          <w:lang w:val="es-ES"/>
        </w:rPr>
        <w:t xml:space="preserve">, que la comunidad internacional reconoció un derecho transcendental para los </w:t>
      </w:r>
      <w:r w:rsidRPr="00D760DE">
        <w:rPr>
          <w:rFonts w:ascii="Times New Roman" w:eastAsia="Calibri" w:hAnsi="Times New Roman" w:cs="Times New Roman"/>
          <w:b/>
          <w:sz w:val="24"/>
          <w:szCs w:val="24"/>
          <w:lang w:val="es-ES"/>
        </w:rPr>
        <w:t>pueblos indígenas:</w:t>
      </w:r>
      <w:r w:rsidRPr="00DC17F5">
        <w:rPr>
          <w:rFonts w:ascii="Times New Roman" w:eastAsia="Calibri" w:hAnsi="Times New Roman" w:cs="Times New Roman"/>
          <w:sz w:val="24"/>
          <w:szCs w:val="24"/>
          <w:lang w:val="es-ES"/>
        </w:rPr>
        <w:t xml:space="preserve"> el</w:t>
      </w:r>
      <w:r>
        <w:rPr>
          <w:rFonts w:ascii="Times New Roman" w:eastAsia="Calibri" w:hAnsi="Times New Roman" w:cs="Times New Roman"/>
          <w:sz w:val="24"/>
          <w:szCs w:val="24"/>
          <w:lang w:val="es-ES"/>
        </w:rPr>
        <w:t xml:space="preserve"> derecho de libre determinación</w:t>
      </w:r>
      <w:r w:rsidR="00351DE3">
        <w:rPr>
          <w:rFonts w:ascii="Times New Roman" w:eastAsia="Calibri" w:hAnsi="Times New Roman" w:cs="Times New Roman"/>
          <w:sz w:val="24"/>
          <w:szCs w:val="24"/>
          <w:lang w:val="es-ES"/>
        </w:rPr>
        <w:t>. De manera que</w:t>
      </w:r>
      <w:r>
        <w:rPr>
          <w:rFonts w:ascii="Times New Roman" w:eastAsia="Calibri" w:hAnsi="Times New Roman" w:cs="Times New Roman"/>
          <w:sz w:val="24"/>
          <w:szCs w:val="24"/>
          <w:lang w:val="es-ES"/>
        </w:rPr>
        <w:t xml:space="preserve"> se define</w:t>
      </w:r>
      <w:r w:rsidRPr="00DC17F5">
        <w:rPr>
          <w:rFonts w:ascii="Times New Roman" w:eastAsia="Calibri" w:hAnsi="Times New Roman" w:cs="Times New Roman"/>
          <w:sz w:val="24"/>
          <w:szCs w:val="24"/>
          <w:lang w:val="es-ES"/>
        </w:rPr>
        <w:t xml:space="preserve"> como p</w:t>
      </w:r>
      <w:r>
        <w:rPr>
          <w:rFonts w:ascii="Times New Roman" w:eastAsia="Calibri" w:hAnsi="Times New Roman" w:cs="Times New Roman"/>
          <w:sz w:val="24"/>
          <w:szCs w:val="24"/>
          <w:lang w:val="es-ES"/>
        </w:rPr>
        <w:t>ueblos indígenas a aquellos</w:t>
      </w:r>
      <w:r w:rsidRPr="00DC17F5">
        <w:rPr>
          <w:rFonts w:ascii="Times New Roman" w:eastAsia="Calibri" w:hAnsi="Times New Roman" w:cs="Times New Roman"/>
          <w:sz w:val="24"/>
          <w:szCs w:val="24"/>
          <w:lang w:val="es-ES"/>
        </w:rPr>
        <w:t xml:space="preserve"> con el</w:t>
      </w:r>
      <w:r>
        <w:rPr>
          <w:rFonts w:ascii="Times New Roman" w:eastAsia="Calibri" w:hAnsi="Times New Roman" w:cs="Times New Roman"/>
          <w:sz w:val="24"/>
          <w:szCs w:val="24"/>
          <w:lang w:val="es-ES"/>
        </w:rPr>
        <w:t xml:space="preserve"> derecho de libre determinación.</w:t>
      </w:r>
      <w:r w:rsidR="00351DE3">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Por su parte, la reciente Declaración Americana sobre los Derechos de los Pueblos Indígenas</w:t>
      </w:r>
      <w:r>
        <w:rPr>
          <w:rStyle w:val="Refdenotaalpie"/>
          <w:rFonts w:ascii="Times New Roman" w:eastAsia="Calibri" w:hAnsi="Times New Roman" w:cs="Times New Roman"/>
          <w:sz w:val="24"/>
          <w:szCs w:val="24"/>
          <w:lang w:val="es-ES"/>
        </w:rPr>
        <w:footnoteReference w:id="5"/>
      </w:r>
      <w:r>
        <w:rPr>
          <w:rFonts w:ascii="Times New Roman" w:eastAsia="Calibri" w:hAnsi="Times New Roman" w:cs="Times New Roman"/>
          <w:sz w:val="24"/>
          <w:szCs w:val="24"/>
          <w:lang w:val="es-ES"/>
        </w:rPr>
        <w:t xml:space="preserve"> indica</w:t>
      </w:r>
      <w:r w:rsidRPr="00DC17F5">
        <w:rPr>
          <w:rFonts w:ascii="Times New Roman" w:eastAsia="Calibri" w:hAnsi="Times New Roman" w:cs="Times New Roman"/>
          <w:sz w:val="24"/>
          <w:szCs w:val="24"/>
          <w:lang w:val="es-ES"/>
        </w:rPr>
        <w:t xml:space="preserve"> que “los pueblos indígenas tienen derechos colectivos indispensables para su existencia, bienestar y</w:t>
      </w:r>
      <w:r w:rsidR="00351DE3">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de</w:t>
      </w:r>
      <w:r>
        <w:rPr>
          <w:rFonts w:ascii="Times New Roman" w:eastAsia="Calibri" w:hAnsi="Times New Roman" w:cs="Times New Roman"/>
          <w:sz w:val="24"/>
          <w:szCs w:val="24"/>
          <w:lang w:val="es-ES"/>
        </w:rPr>
        <w:t>sarrollo integral como pueblos”</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y los</w:t>
      </w:r>
      <w:r w:rsidRPr="00DC17F5">
        <w:rPr>
          <w:rFonts w:ascii="Times New Roman" w:eastAsia="Calibri" w:hAnsi="Times New Roman" w:cs="Times New Roman"/>
          <w:sz w:val="24"/>
          <w:szCs w:val="24"/>
          <w:lang w:val="es-ES"/>
        </w:rPr>
        <w:t xml:space="preserve"> Estados </w:t>
      </w:r>
      <w:r>
        <w:rPr>
          <w:rFonts w:ascii="Times New Roman" w:eastAsia="Calibri" w:hAnsi="Times New Roman" w:cs="Times New Roman"/>
          <w:sz w:val="24"/>
          <w:szCs w:val="24"/>
          <w:lang w:val="es-ES"/>
        </w:rPr>
        <w:t xml:space="preserve">deben </w:t>
      </w:r>
      <w:r w:rsidRPr="00DC17F5">
        <w:rPr>
          <w:rFonts w:ascii="Times New Roman" w:eastAsia="Calibri" w:hAnsi="Times New Roman" w:cs="Times New Roman"/>
          <w:sz w:val="24"/>
          <w:szCs w:val="24"/>
          <w:lang w:val="es-ES"/>
        </w:rPr>
        <w:t>reconocer y respetar el derecho a su actuar colectivo.</w:t>
      </w:r>
    </w:p>
    <w:p w:rsidR="009C6BCE" w:rsidRPr="00DC17F5"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w:t>
      </w:r>
      <w:r w:rsidRPr="00DC17F5">
        <w:rPr>
          <w:rFonts w:ascii="Times New Roman" w:eastAsia="Calibri" w:hAnsi="Times New Roman" w:cs="Times New Roman"/>
          <w:sz w:val="24"/>
          <w:szCs w:val="24"/>
          <w:lang w:val="es-ES"/>
        </w:rPr>
        <w:t xml:space="preserve">a jurisprudencia de la Corte Interamericana de Derechos Humanos </w:t>
      </w:r>
      <w:r w:rsidRPr="00A01A9B">
        <w:rPr>
          <w:rFonts w:ascii="Times New Roman" w:eastAsia="Calibri" w:hAnsi="Times New Roman" w:cs="Times New Roman"/>
          <w:sz w:val="24"/>
          <w:szCs w:val="24"/>
          <w:lang w:val="es-ES"/>
        </w:rPr>
        <w:t>(en adelante Corte IDH)</w:t>
      </w:r>
      <w:r w:rsidR="00351DE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concluyó</w:t>
      </w:r>
      <w:r w:rsidRPr="00DC17F5">
        <w:rPr>
          <w:rFonts w:ascii="Times New Roman" w:eastAsia="Calibri" w:hAnsi="Times New Roman" w:cs="Times New Roman"/>
          <w:sz w:val="24"/>
          <w:szCs w:val="24"/>
          <w:lang w:val="es-ES"/>
        </w:rPr>
        <w:t xml:space="preserve"> </w:t>
      </w:r>
      <w:proofErr w:type="gramStart"/>
      <w:r w:rsidRPr="00DC17F5">
        <w:rPr>
          <w:rFonts w:ascii="Times New Roman" w:eastAsia="Calibri" w:hAnsi="Times New Roman" w:cs="Times New Roman"/>
          <w:sz w:val="24"/>
          <w:szCs w:val="24"/>
          <w:lang w:val="es-ES"/>
        </w:rPr>
        <w:t>que</w:t>
      </w:r>
      <w:proofErr w:type="gramEnd"/>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como sujetos colectivos, </w:t>
      </w:r>
      <w:r w:rsidRPr="00DC17F5">
        <w:rPr>
          <w:rFonts w:ascii="Times New Roman" w:eastAsia="Calibri" w:hAnsi="Times New Roman" w:cs="Times New Roman"/>
          <w:sz w:val="24"/>
          <w:szCs w:val="24"/>
          <w:lang w:val="es-ES"/>
        </w:rPr>
        <w:t>los pueblos y las comunidades indígenas son titulares de los derechos que les son reconocidos por las normas internacionales</w:t>
      </w:r>
      <w:r>
        <w:rPr>
          <w:rFonts w:ascii="Times New Roman" w:eastAsia="Calibri" w:hAnsi="Times New Roman" w:cs="Times New Roman"/>
          <w:sz w:val="24"/>
          <w:szCs w:val="24"/>
          <w:lang w:val="es-ES"/>
        </w:rPr>
        <w:t xml:space="preserve"> y que</w:t>
      </w:r>
      <w:r w:rsidRPr="00DC17F5">
        <w:rPr>
          <w:rFonts w:ascii="Times New Roman" w:eastAsia="Calibri" w:hAnsi="Times New Roman" w:cs="Times New Roman"/>
          <w:sz w:val="24"/>
          <w:szCs w:val="24"/>
          <w:lang w:val="es-ES"/>
        </w:rPr>
        <w:t>: “(…) cohesionados por sus particulares formas de vida e identidad, ejercen algunos derechos reconocidos por la Convención desde una dimensión colectiva”</w:t>
      </w:r>
      <w:r>
        <w:rPr>
          <w:rStyle w:val="Refdenotaalpie"/>
          <w:rFonts w:ascii="Times New Roman" w:eastAsia="Calibri" w:hAnsi="Times New Roman" w:cs="Times New Roman"/>
          <w:sz w:val="24"/>
          <w:szCs w:val="24"/>
          <w:lang w:val="es-ES"/>
        </w:rPr>
        <w:footnoteReference w:id="6"/>
      </w:r>
      <w:r w:rsidRPr="00DC17F5">
        <w:rPr>
          <w:rFonts w:ascii="Times New Roman" w:eastAsia="Calibri" w:hAnsi="Times New Roman" w:cs="Times New Roman"/>
          <w:sz w:val="24"/>
          <w:szCs w:val="24"/>
          <w:lang w:val="es-ES"/>
        </w:rPr>
        <w:t xml:space="preserve">. </w:t>
      </w:r>
    </w:p>
    <w:p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el contexto histórico de América Latina </w:t>
      </w:r>
      <w:r>
        <w:rPr>
          <w:rFonts w:ascii="Times New Roman" w:eastAsia="Calibri" w:hAnsi="Times New Roman" w:cs="Times New Roman"/>
          <w:sz w:val="24"/>
          <w:szCs w:val="24"/>
          <w:lang w:val="es-ES"/>
        </w:rPr>
        <w:t>l</w:t>
      </w:r>
      <w:r w:rsidRPr="00DC17F5">
        <w:rPr>
          <w:rFonts w:ascii="Times New Roman" w:eastAsia="Calibri" w:hAnsi="Times New Roman" w:cs="Times New Roman"/>
          <w:sz w:val="24"/>
          <w:szCs w:val="24"/>
          <w:lang w:val="es-ES"/>
        </w:rPr>
        <w:t xml:space="preserve">a expresión </w:t>
      </w:r>
      <w:r w:rsidRPr="00650B56">
        <w:rPr>
          <w:rFonts w:ascii="Times New Roman" w:eastAsia="Calibri" w:hAnsi="Times New Roman" w:cs="Times New Roman"/>
          <w:b/>
          <w:sz w:val="24"/>
          <w:szCs w:val="24"/>
          <w:lang w:val="es-ES"/>
        </w:rPr>
        <w:t>pueblos indígenas</w:t>
      </w:r>
      <w:r w:rsidR="00351DE3">
        <w:rPr>
          <w:rFonts w:ascii="Times New Roman" w:eastAsia="Calibri" w:hAnsi="Times New Roman" w:cs="Times New Roman"/>
          <w:b/>
          <w:sz w:val="24"/>
          <w:szCs w:val="24"/>
          <w:lang w:val="es-ES"/>
        </w:rPr>
        <w:t xml:space="preserve"> </w:t>
      </w:r>
      <w:r>
        <w:rPr>
          <w:rFonts w:ascii="Times New Roman" w:eastAsia="Calibri" w:hAnsi="Times New Roman" w:cs="Times New Roman"/>
          <w:sz w:val="24"/>
          <w:szCs w:val="24"/>
          <w:lang w:val="es-ES"/>
        </w:rPr>
        <w:t xml:space="preserve">denota a </w:t>
      </w:r>
      <w:r w:rsidRPr="00DC17F5">
        <w:rPr>
          <w:rFonts w:ascii="Times New Roman" w:eastAsia="Calibri" w:hAnsi="Times New Roman" w:cs="Times New Roman"/>
          <w:sz w:val="24"/>
          <w:szCs w:val="24"/>
          <w:lang w:val="es-ES"/>
        </w:rPr>
        <w:t xml:space="preserve">“aquellos descendientes de las sociedades </w:t>
      </w:r>
      <w:proofErr w:type="spellStart"/>
      <w:r w:rsidRPr="00DC17F5">
        <w:rPr>
          <w:rFonts w:ascii="Times New Roman" w:eastAsia="Calibri" w:hAnsi="Times New Roman" w:cs="Times New Roman"/>
          <w:sz w:val="24"/>
          <w:szCs w:val="24"/>
          <w:lang w:val="es-ES"/>
        </w:rPr>
        <w:t>pre-coloniales</w:t>
      </w:r>
      <w:proofErr w:type="spellEnd"/>
      <w:r w:rsidRPr="00DC17F5">
        <w:rPr>
          <w:rFonts w:ascii="Times New Roman" w:eastAsia="Calibri" w:hAnsi="Times New Roman" w:cs="Times New Roman"/>
          <w:sz w:val="24"/>
          <w:szCs w:val="24"/>
          <w:lang w:val="es-ES"/>
        </w:rPr>
        <w:t xml:space="preserve"> que se desarrollan sobre el territorio en el que actualmente se ejerce soberanía y al que están ligados por una continuidad histórica”</w:t>
      </w:r>
      <w:r>
        <w:rPr>
          <w:rStyle w:val="Refdenotaalpie"/>
          <w:rFonts w:ascii="Times New Roman" w:eastAsia="Calibri" w:hAnsi="Times New Roman" w:cs="Times New Roman"/>
          <w:sz w:val="24"/>
          <w:szCs w:val="24"/>
          <w:lang w:val="es-ES"/>
        </w:rPr>
        <w:footnoteReference w:id="7"/>
      </w:r>
      <w:r w:rsidRPr="00DC17F5">
        <w:rPr>
          <w:rFonts w:ascii="Times New Roman" w:eastAsia="Calibri" w:hAnsi="Times New Roman" w:cs="Times New Roman"/>
          <w:sz w:val="24"/>
          <w:szCs w:val="24"/>
          <w:lang w:val="es-ES"/>
        </w:rPr>
        <w:t xml:space="preserve">. En esta misma línea, </w:t>
      </w:r>
      <w:r w:rsidR="000A6984" w:rsidRPr="00DC17F5">
        <w:rPr>
          <w:rFonts w:ascii="Times New Roman" w:eastAsia="Calibri" w:hAnsi="Times New Roman" w:cs="Times New Roman"/>
          <w:sz w:val="24"/>
          <w:szCs w:val="24"/>
          <w:lang w:val="es-ES"/>
        </w:rPr>
        <w:t>CHACÓN</w:t>
      </w:r>
      <w:r>
        <w:rPr>
          <w:rStyle w:val="Refdenotaalpie"/>
          <w:rFonts w:ascii="Times New Roman" w:eastAsia="Calibri" w:hAnsi="Times New Roman" w:cs="Times New Roman"/>
          <w:sz w:val="24"/>
          <w:szCs w:val="24"/>
          <w:lang w:val="es-ES"/>
        </w:rPr>
        <w:footnoteReference w:id="8"/>
      </w:r>
      <w:r w:rsidRPr="00DC17F5">
        <w:rPr>
          <w:rFonts w:ascii="Times New Roman" w:eastAsia="Calibri" w:hAnsi="Times New Roman" w:cs="Times New Roman"/>
          <w:sz w:val="24"/>
          <w:szCs w:val="24"/>
          <w:lang w:val="es-ES"/>
        </w:rPr>
        <w:t xml:space="preserve"> expresa que “se trata de los descendientes de quienes ya estaban aquí antes de que el sistema jurídico v</w:t>
      </w:r>
      <w:r>
        <w:rPr>
          <w:rFonts w:ascii="Times New Roman" w:eastAsia="Calibri" w:hAnsi="Times New Roman" w:cs="Times New Roman"/>
          <w:sz w:val="24"/>
          <w:szCs w:val="24"/>
          <w:lang w:val="es-ES"/>
        </w:rPr>
        <w:t>igente se impusiera,</w:t>
      </w:r>
      <w:r w:rsidRPr="00DC17F5">
        <w:rPr>
          <w:rFonts w:ascii="Times New Roman" w:eastAsia="Calibri" w:hAnsi="Times New Roman" w:cs="Times New Roman"/>
          <w:sz w:val="24"/>
          <w:szCs w:val="24"/>
          <w:lang w:val="es-ES"/>
        </w:rPr>
        <w:t xml:space="preserve"> </w:t>
      </w:r>
      <w:proofErr w:type="gramStart"/>
      <w:r w:rsidRPr="00DC17F5">
        <w:rPr>
          <w:rFonts w:ascii="Times New Roman" w:eastAsia="Calibri" w:hAnsi="Times New Roman" w:cs="Times New Roman"/>
          <w:sz w:val="24"/>
          <w:szCs w:val="24"/>
          <w:lang w:val="es-ES"/>
        </w:rPr>
        <w:t>y</w:t>
      </w:r>
      <w:proofErr w:type="gramEnd"/>
      <w:r w:rsidRPr="00DC17F5">
        <w:rPr>
          <w:rFonts w:ascii="Times New Roman" w:eastAsia="Calibri" w:hAnsi="Times New Roman" w:cs="Times New Roman"/>
          <w:sz w:val="24"/>
          <w:szCs w:val="24"/>
          <w:lang w:val="es-ES"/>
        </w:rPr>
        <w:t xml:space="preserve"> además, estas personas mantienen una concepción del mundo básicamente distinta a</w:t>
      </w:r>
      <w:r>
        <w:rPr>
          <w:rFonts w:ascii="Times New Roman" w:eastAsia="Calibri" w:hAnsi="Times New Roman" w:cs="Times New Roman"/>
          <w:sz w:val="24"/>
          <w:szCs w:val="24"/>
          <w:lang w:val="es-ES"/>
        </w:rPr>
        <w:t>l de ese sistema imperante”, parte de esas diferencias es el actuar colectivo</w:t>
      </w:r>
      <w:r w:rsidRPr="00DC17F5">
        <w:rPr>
          <w:rFonts w:ascii="Times New Roman" w:eastAsia="Calibri" w:hAnsi="Times New Roman" w:cs="Times New Roman"/>
          <w:sz w:val="24"/>
          <w:szCs w:val="24"/>
          <w:lang w:val="es-ES"/>
        </w:rPr>
        <w:t>.</w:t>
      </w:r>
    </w:p>
    <w:p w:rsidR="009C6BCE" w:rsidRPr="00DC17F5"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b/>
          <w:sz w:val="24"/>
          <w:szCs w:val="24"/>
          <w:lang w:val="es-ES"/>
        </w:rPr>
      </w:pPr>
      <w:r w:rsidRPr="00DC17F5">
        <w:rPr>
          <w:rFonts w:ascii="Times New Roman" w:eastAsia="Calibri" w:hAnsi="Times New Roman" w:cs="Times New Roman"/>
          <w:sz w:val="24"/>
          <w:szCs w:val="24"/>
          <w:lang w:val="es-ES"/>
        </w:rPr>
        <w:t>El enunciado reconoce a una colectividad con cultura, identidad, creencias</w:t>
      </w:r>
      <w:r>
        <w:rPr>
          <w:rFonts w:ascii="Times New Roman" w:eastAsia="Calibri" w:hAnsi="Times New Roman" w:cs="Times New Roman"/>
          <w:sz w:val="24"/>
          <w:szCs w:val="24"/>
          <w:lang w:val="es-ES"/>
        </w:rPr>
        <w:t>, organización propia</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y con </w:t>
      </w:r>
      <w:r w:rsidRPr="00DC17F5">
        <w:rPr>
          <w:rFonts w:ascii="Times New Roman" w:eastAsia="Calibri" w:hAnsi="Times New Roman" w:cs="Times New Roman"/>
          <w:sz w:val="24"/>
          <w:szCs w:val="24"/>
          <w:lang w:val="es-ES"/>
        </w:rPr>
        <w:t>una relación especial con la tierra</w:t>
      </w:r>
      <w:r>
        <w:rPr>
          <w:rStyle w:val="Refdenotaalpie"/>
          <w:rFonts w:ascii="Times New Roman" w:eastAsia="Calibri" w:hAnsi="Times New Roman" w:cs="Times New Roman"/>
          <w:sz w:val="24"/>
          <w:szCs w:val="24"/>
          <w:lang w:val="es-ES"/>
        </w:rPr>
        <w:footnoteReference w:id="9"/>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Estos grupos</w:t>
      </w:r>
      <w:r w:rsidRPr="00DC17F5">
        <w:rPr>
          <w:rFonts w:ascii="Times New Roman" w:eastAsia="Calibri" w:hAnsi="Times New Roman" w:cs="Times New Roman"/>
          <w:sz w:val="24"/>
          <w:szCs w:val="24"/>
          <w:lang w:val="es-ES"/>
        </w:rPr>
        <w:t xml:space="preserve"> mantienen rasgos colectivos especialmente para conservar una identidad denominada </w:t>
      </w:r>
      <w:r w:rsidRPr="00650B56">
        <w:rPr>
          <w:rFonts w:ascii="Times New Roman" w:eastAsia="Calibri" w:hAnsi="Times New Roman" w:cs="Times New Roman"/>
          <w:b/>
          <w:sz w:val="24"/>
          <w:szCs w:val="24"/>
          <w:lang w:val="es-ES"/>
        </w:rPr>
        <w:t>identidad indígena</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w:t>
      </w:r>
      <w:r w:rsidR="00351DE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concepción </w:t>
      </w:r>
      <w:r w:rsidRPr="00D760DE">
        <w:rPr>
          <w:rFonts w:ascii="Times New Roman" w:eastAsia="Calibri" w:hAnsi="Times New Roman" w:cs="Times New Roman"/>
          <w:sz w:val="24"/>
          <w:szCs w:val="24"/>
          <w:lang w:val="es-ES"/>
        </w:rPr>
        <w:t>pueblo</w:t>
      </w:r>
      <w:r w:rsidR="00351DE3">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indica el carácter c</w:t>
      </w:r>
      <w:r>
        <w:rPr>
          <w:rFonts w:ascii="Times New Roman" w:eastAsia="Calibri" w:hAnsi="Times New Roman" w:cs="Times New Roman"/>
          <w:sz w:val="24"/>
          <w:szCs w:val="24"/>
          <w:lang w:val="es-ES"/>
        </w:rPr>
        <w:t>omunitario de la organización y</w:t>
      </w:r>
      <w:r w:rsidRPr="00DC17F5">
        <w:rPr>
          <w:rFonts w:ascii="Times New Roman" w:eastAsia="Calibri" w:hAnsi="Times New Roman" w:cs="Times New Roman"/>
          <w:sz w:val="24"/>
          <w:szCs w:val="24"/>
          <w:lang w:val="es-ES"/>
        </w:rPr>
        <w:t xml:space="preserve"> por ello, al conjunto de personas indígenas que mantienen </w:t>
      </w:r>
      <w:r>
        <w:rPr>
          <w:rFonts w:ascii="Times New Roman" w:eastAsia="Calibri" w:hAnsi="Times New Roman" w:cs="Times New Roman"/>
          <w:sz w:val="24"/>
          <w:szCs w:val="24"/>
          <w:lang w:val="es-ES"/>
        </w:rPr>
        <w:t xml:space="preserve">una </w:t>
      </w:r>
      <w:r w:rsidRPr="00DC17F5">
        <w:rPr>
          <w:rFonts w:ascii="Times New Roman" w:eastAsia="Calibri" w:hAnsi="Times New Roman" w:cs="Times New Roman"/>
          <w:sz w:val="24"/>
          <w:szCs w:val="24"/>
          <w:lang w:val="es-ES"/>
        </w:rPr>
        <w:t>identidad se les llama</w:t>
      </w:r>
      <w:r w:rsidR="00351DE3">
        <w:rPr>
          <w:rFonts w:ascii="Times New Roman" w:eastAsia="Calibri" w:hAnsi="Times New Roman" w:cs="Times New Roman"/>
          <w:sz w:val="24"/>
          <w:szCs w:val="24"/>
          <w:lang w:val="es-ES"/>
        </w:rPr>
        <w:t xml:space="preserve"> </w:t>
      </w:r>
      <w:r w:rsidRPr="00650B56">
        <w:rPr>
          <w:rFonts w:ascii="Times New Roman" w:eastAsia="Calibri" w:hAnsi="Times New Roman" w:cs="Times New Roman"/>
          <w:b/>
          <w:sz w:val="24"/>
          <w:szCs w:val="24"/>
          <w:lang w:val="es-ES"/>
        </w:rPr>
        <w:t>pueblo indígena.</w:t>
      </w:r>
    </w:p>
    <w:p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C6BC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Lo explicado hasta el momento muestra </w:t>
      </w:r>
      <w:proofErr w:type="gramStart"/>
      <w:r>
        <w:rPr>
          <w:rFonts w:ascii="Times New Roman" w:eastAsia="Calibri" w:hAnsi="Times New Roman" w:cs="Times New Roman"/>
          <w:sz w:val="24"/>
          <w:szCs w:val="24"/>
          <w:lang w:val="es-ES"/>
        </w:rPr>
        <w:t>que</w:t>
      </w:r>
      <w:proofErr w:type="gramEnd"/>
      <w:r>
        <w:rPr>
          <w:rFonts w:ascii="Times New Roman" w:eastAsia="Calibri" w:hAnsi="Times New Roman" w:cs="Times New Roman"/>
          <w:sz w:val="24"/>
          <w:szCs w:val="24"/>
          <w:lang w:val="es-ES"/>
        </w:rPr>
        <w:t xml:space="preserve"> p</w:t>
      </w:r>
      <w:r w:rsidRPr="00DC17F5">
        <w:rPr>
          <w:rFonts w:ascii="Times New Roman" w:eastAsia="Calibri" w:hAnsi="Times New Roman" w:cs="Times New Roman"/>
          <w:sz w:val="24"/>
          <w:szCs w:val="24"/>
          <w:lang w:val="es-ES"/>
        </w:rPr>
        <w:t xml:space="preserve">ara comprender y precisar el derecho </w:t>
      </w:r>
      <w:r w:rsidR="000A6984">
        <w:rPr>
          <w:rFonts w:ascii="Times New Roman" w:eastAsia="Calibri" w:hAnsi="Times New Roman" w:cs="Times New Roman"/>
          <w:sz w:val="24"/>
          <w:szCs w:val="24"/>
          <w:lang w:val="es-ES"/>
        </w:rPr>
        <w:t>propuesto</w:t>
      </w:r>
      <w:r w:rsidRPr="00DC17F5">
        <w:rPr>
          <w:rFonts w:ascii="Times New Roman" w:eastAsia="Calibri" w:hAnsi="Times New Roman" w:cs="Times New Roman"/>
          <w:sz w:val="24"/>
          <w:szCs w:val="24"/>
          <w:lang w:val="es-ES"/>
        </w:rPr>
        <w:t xml:space="preserve">, es necesario </w:t>
      </w:r>
      <w:r>
        <w:rPr>
          <w:rFonts w:ascii="Times New Roman" w:eastAsia="Calibri" w:hAnsi="Times New Roman" w:cs="Times New Roman"/>
          <w:sz w:val="24"/>
          <w:szCs w:val="24"/>
          <w:lang w:val="es-ES"/>
        </w:rPr>
        <w:t xml:space="preserve">analizarlo desde una perspectiva </w:t>
      </w:r>
      <w:r w:rsidR="00351DE3">
        <w:rPr>
          <w:rFonts w:ascii="Times New Roman" w:eastAsia="Calibri" w:hAnsi="Times New Roman" w:cs="Times New Roman"/>
          <w:sz w:val="24"/>
          <w:szCs w:val="24"/>
          <w:lang w:val="es-ES"/>
        </w:rPr>
        <w:t>diferenciada</w:t>
      </w:r>
      <w:r>
        <w:rPr>
          <w:rFonts w:ascii="Times New Roman" w:eastAsia="Calibri" w:hAnsi="Times New Roman" w:cs="Times New Roman"/>
          <w:sz w:val="24"/>
          <w:szCs w:val="24"/>
          <w:lang w:val="es-ES"/>
        </w:rPr>
        <w:t xml:space="preserve">. Esta perspectiva debe incluir de manera indispensable a las personas indígenas, por ello el análisis debe partir </w:t>
      </w:r>
      <w:r w:rsidR="00CB7060">
        <w:rPr>
          <w:rFonts w:ascii="Times New Roman" w:eastAsia="Calibri" w:hAnsi="Times New Roman" w:cs="Times New Roman"/>
          <w:sz w:val="24"/>
          <w:szCs w:val="24"/>
          <w:lang w:val="es-ES"/>
        </w:rPr>
        <w:t xml:space="preserve">también </w:t>
      </w:r>
      <w:r>
        <w:rPr>
          <w:rFonts w:ascii="Times New Roman" w:eastAsia="Calibri" w:hAnsi="Times New Roman" w:cs="Times New Roman"/>
          <w:sz w:val="24"/>
          <w:szCs w:val="24"/>
          <w:lang w:val="es-ES"/>
        </w:rPr>
        <w:t xml:space="preserve">desde el </w:t>
      </w:r>
      <w:r w:rsidRPr="00DC17F5">
        <w:rPr>
          <w:rFonts w:ascii="Times New Roman" w:eastAsia="Calibri" w:hAnsi="Times New Roman" w:cs="Times New Roman"/>
          <w:sz w:val="24"/>
          <w:szCs w:val="24"/>
          <w:lang w:val="es-ES"/>
        </w:rPr>
        <w:t xml:space="preserve">contexto de </w:t>
      </w:r>
      <w:r>
        <w:rPr>
          <w:rFonts w:ascii="Times New Roman" w:eastAsia="Calibri" w:hAnsi="Times New Roman" w:cs="Times New Roman"/>
          <w:sz w:val="24"/>
          <w:szCs w:val="24"/>
          <w:lang w:val="es-ES"/>
        </w:rPr>
        <w:t>lo que plantea</w:t>
      </w:r>
      <w:r w:rsidR="00CB706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el </w:t>
      </w:r>
      <w:r w:rsidRPr="00DC17F5">
        <w:rPr>
          <w:rFonts w:ascii="Times New Roman" w:eastAsia="Calibri" w:hAnsi="Times New Roman" w:cs="Times New Roman"/>
          <w:sz w:val="24"/>
          <w:szCs w:val="24"/>
          <w:lang w:val="es-ES"/>
        </w:rPr>
        <w:t>multicultura</w:t>
      </w:r>
      <w:r>
        <w:rPr>
          <w:rFonts w:ascii="Times New Roman" w:eastAsia="Calibri" w:hAnsi="Times New Roman" w:cs="Times New Roman"/>
          <w:sz w:val="24"/>
          <w:szCs w:val="24"/>
          <w:lang w:val="es-ES"/>
        </w:rPr>
        <w:t>lismo</w:t>
      </w:r>
      <w:r w:rsidRPr="00DC17F5">
        <w:rPr>
          <w:rFonts w:ascii="Times New Roman" w:eastAsia="Calibri" w:hAnsi="Times New Roman" w:cs="Times New Roman"/>
          <w:sz w:val="24"/>
          <w:szCs w:val="24"/>
          <w:lang w:val="es-ES"/>
        </w:rPr>
        <w:t>.</w:t>
      </w:r>
    </w:p>
    <w:p w:rsidR="009C6BCE" w:rsidRPr="00CE13EF" w:rsidRDefault="009C6BCE" w:rsidP="009C6BCE">
      <w:pPr>
        <w:shd w:val="clear" w:color="auto" w:fill="FFFFFF"/>
        <w:spacing w:after="0" w:line="360" w:lineRule="auto"/>
        <w:jc w:val="both"/>
        <w:textAlignment w:val="baseline"/>
        <w:rPr>
          <w:rFonts w:ascii="Arial" w:eastAsia="Calibri" w:hAnsi="Arial" w:cs="Arial"/>
          <w:sz w:val="24"/>
          <w:szCs w:val="24"/>
          <w:lang w:val="es-ES"/>
        </w:rPr>
      </w:pPr>
    </w:p>
    <w:p w:rsidR="009C6BCE" w:rsidRPr="00242C8D" w:rsidRDefault="009C6BCE" w:rsidP="009C6BCE">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2" w:name="_Toc18317333"/>
      <w:r w:rsidRPr="00242C8D">
        <w:rPr>
          <w:rFonts w:ascii="Times New Roman" w:eastAsia="Times New Roman" w:hAnsi="Times New Roman" w:cs="Times New Roman"/>
          <w:b/>
          <w:bCs/>
          <w:sz w:val="24"/>
          <w:szCs w:val="26"/>
          <w:lang w:val="es-ES"/>
        </w:rPr>
        <w:t xml:space="preserve">La perspectiva del multiculturalismo (pluralismo cultural) como elemento </w:t>
      </w:r>
      <w:proofErr w:type="spellStart"/>
      <w:r w:rsidRPr="00242C8D">
        <w:rPr>
          <w:rFonts w:ascii="Times New Roman" w:eastAsia="Times New Roman" w:hAnsi="Times New Roman" w:cs="Times New Roman"/>
          <w:b/>
          <w:bCs/>
          <w:sz w:val="24"/>
          <w:szCs w:val="26"/>
          <w:lang w:val="es-ES"/>
        </w:rPr>
        <w:t>contextualizante</w:t>
      </w:r>
      <w:bookmarkEnd w:id="2"/>
      <w:proofErr w:type="spellEnd"/>
    </w:p>
    <w:p w:rsidR="009C6BCE" w:rsidRPr="00DC17F5" w:rsidRDefault="009C6BCE" w:rsidP="009C6BCE">
      <w:pPr>
        <w:shd w:val="clear" w:color="auto" w:fill="FFFFFF"/>
        <w:spacing w:after="0" w:line="360" w:lineRule="auto"/>
        <w:ind w:firstLine="720"/>
        <w:jc w:val="both"/>
        <w:textAlignment w:val="baseline"/>
        <w:rPr>
          <w:rFonts w:ascii="Times New Roman" w:eastAsia="Calibri" w:hAnsi="Times New Roman" w:cs="Times New Roman"/>
          <w:sz w:val="24"/>
          <w:szCs w:val="24"/>
          <w:lang w:val="es-ES"/>
        </w:rPr>
      </w:pPr>
    </w:p>
    <w:p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El</w:t>
      </w:r>
      <w:r w:rsidR="00CB7060">
        <w:rPr>
          <w:rFonts w:ascii="Times New Roman" w:eastAsia="Calibri" w:hAnsi="Times New Roman" w:cs="Times New Roman"/>
          <w:sz w:val="24"/>
          <w:szCs w:val="24"/>
          <w:lang w:val="es-ES"/>
        </w:rPr>
        <w:t xml:space="preserve"> </w:t>
      </w:r>
      <w:r w:rsidRPr="00650B56">
        <w:rPr>
          <w:rFonts w:ascii="Times New Roman" w:eastAsia="Calibri" w:hAnsi="Times New Roman" w:cs="Times New Roman"/>
          <w:b/>
          <w:sz w:val="24"/>
          <w:szCs w:val="24"/>
          <w:lang w:val="es-ES"/>
        </w:rPr>
        <w:t>multiculturalismo</w:t>
      </w:r>
      <w:r w:rsidR="00CB7060">
        <w:rPr>
          <w:rFonts w:ascii="Times New Roman" w:eastAsia="Calibri" w:hAnsi="Times New Roman" w:cs="Times New Roman"/>
          <w:b/>
          <w:sz w:val="24"/>
          <w:szCs w:val="24"/>
          <w:lang w:val="es-ES"/>
        </w:rPr>
        <w:t xml:space="preserve"> </w:t>
      </w:r>
      <w:r w:rsidRPr="00DC17F5">
        <w:rPr>
          <w:rFonts w:ascii="Times New Roman" w:eastAsia="Calibri" w:hAnsi="Times New Roman" w:cs="Times New Roman"/>
          <w:sz w:val="24"/>
          <w:szCs w:val="24"/>
          <w:lang w:val="es-ES"/>
        </w:rPr>
        <w:t>hace alusión al pluralismo de las culturas al in</w:t>
      </w:r>
      <w:r w:rsidR="00CB7060">
        <w:rPr>
          <w:rFonts w:ascii="Times New Roman" w:eastAsia="Calibri" w:hAnsi="Times New Roman" w:cs="Times New Roman"/>
          <w:sz w:val="24"/>
          <w:szCs w:val="24"/>
          <w:lang w:val="es-ES"/>
        </w:rPr>
        <w:t>terior de una sociedad política</w:t>
      </w:r>
      <w:r w:rsidRPr="00DC17F5">
        <w:rPr>
          <w:rFonts w:ascii="Times New Roman" w:eastAsia="Calibri" w:hAnsi="Times New Roman" w:cs="Times New Roman"/>
          <w:sz w:val="24"/>
          <w:szCs w:val="24"/>
          <w:lang w:val="es-ES"/>
        </w:rPr>
        <w:t xml:space="preserve">. A </w:t>
      </w:r>
      <w:r>
        <w:rPr>
          <w:rFonts w:ascii="Times New Roman" w:eastAsia="Calibri" w:hAnsi="Times New Roman" w:cs="Times New Roman"/>
          <w:sz w:val="24"/>
          <w:szCs w:val="24"/>
          <w:lang w:val="es-ES"/>
        </w:rPr>
        <w:t>mediados de la década de 1970, surgió</w:t>
      </w:r>
      <w:r w:rsidRPr="00DC17F5">
        <w:rPr>
          <w:rFonts w:ascii="Times New Roman" w:eastAsia="Calibri" w:hAnsi="Times New Roman" w:cs="Times New Roman"/>
          <w:sz w:val="24"/>
          <w:szCs w:val="24"/>
          <w:lang w:val="es-ES"/>
        </w:rPr>
        <w:t xml:space="preserve"> “un movimiento en la filosofía política de revalorización del espacio común y de otorgar una creciente importancia moral e identitaria al grupo y la comunidad”</w:t>
      </w:r>
      <w:r>
        <w:rPr>
          <w:rStyle w:val="Refdenotaalpie"/>
          <w:rFonts w:ascii="Times New Roman" w:eastAsia="Calibri" w:hAnsi="Times New Roman" w:cs="Times New Roman"/>
          <w:sz w:val="24"/>
          <w:szCs w:val="24"/>
          <w:lang w:val="es-ES"/>
        </w:rPr>
        <w:footnoteReference w:id="10"/>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Se trata de una corriente heterogénea</w:t>
      </w:r>
      <w:r w:rsidR="00CB706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que </w:t>
      </w:r>
      <w:r w:rsidRPr="00DC17F5">
        <w:rPr>
          <w:rFonts w:ascii="Times New Roman" w:eastAsia="Calibri" w:hAnsi="Times New Roman" w:cs="Times New Roman"/>
          <w:sz w:val="24"/>
          <w:szCs w:val="24"/>
          <w:lang w:val="es-ES"/>
        </w:rPr>
        <w:t>“da lugar al resurgimiento del nacionalismo, al multiculturalismo, a las políticas de la diferencia y al indigenismo”</w:t>
      </w:r>
      <w:r>
        <w:rPr>
          <w:rStyle w:val="Refdenotaalpie"/>
          <w:rFonts w:ascii="Times New Roman" w:eastAsia="Calibri" w:hAnsi="Times New Roman" w:cs="Times New Roman"/>
          <w:sz w:val="24"/>
          <w:szCs w:val="24"/>
          <w:lang w:val="es-ES"/>
        </w:rPr>
        <w:footnoteReference w:id="11"/>
      </w:r>
      <w:r>
        <w:rPr>
          <w:rFonts w:ascii="Times New Roman" w:eastAsia="Calibri" w:hAnsi="Times New Roman" w:cs="Times New Roman"/>
          <w:sz w:val="24"/>
          <w:szCs w:val="24"/>
          <w:lang w:val="es-ES"/>
        </w:rPr>
        <w:t xml:space="preserve">. </w:t>
      </w:r>
      <w:r w:rsidR="00CD27AB">
        <w:rPr>
          <w:rFonts w:ascii="Times New Roman" w:eastAsia="Calibri" w:hAnsi="Times New Roman" w:cs="Times New Roman"/>
          <w:sz w:val="24"/>
          <w:szCs w:val="24"/>
          <w:lang w:val="es-ES"/>
        </w:rPr>
        <w:t>El debido reconocimiento no so</w:t>
      </w:r>
      <w:r w:rsidRPr="00DC17F5">
        <w:rPr>
          <w:rFonts w:ascii="Times New Roman" w:eastAsia="Calibri" w:hAnsi="Times New Roman" w:cs="Times New Roman"/>
          <w:sz w:val="24"/>
          <w:szCs w:val="24"/>
          <w:lang w:val="es-ES"/>
        </w:rPr>
        <w:t xml:space="preserve">lo es una muestra de respeto para con los demás, sino que </w:t>
      </w:r>
      <w:r>
        <w:rPr>
          <w:rFonts w:ascii="Times New Roman" w:eastAsia="Calibri" w:hAnsi="Times New Roman" w:cs="Times New Roman"/>
          <w:sz w:val="24"/>
          <w:szCs w:val="24"/>
          <w:lang w:val="es-ES"/>
        </w:rPr>
        <w:t>se concibe como u</w:t>
      </w:r>
      <w:r w:rsidRPr="00DC17F5">
        <w:rPr>
          <w:rFonts w:ascii="Times New Roman" w:eastAsia="Calibri" w:hAnsi="Times New Roman" w:cs="Times New Roman"/>
          <w:sz w:val="24"/>
          <w:szCs w:val="24"/>
          <w:lang w:val="es-ES"/>
        </w:rPr>
        <w:t>na necesidad humana vital.</w:t>
      </w:r>
    </w:p>
    <w:p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El deba</w:t>
      </w:r>
      <w:r>
        <w:rPr>
          <w:rFonts w:ascii="Times New Roman" w:eastAsia="Calibri" w:hAnsi="Times New Roman" w:cs="Times New Roman"/>
          <w:sz w:val="24"/>
          <w:szCs w:val="24"/>
          <w:lang w:val="es-ES"/>
        </w:rPr>
        <w:t xml:space="preserve">te aludido, según </w:t>
      </w:r>
      <w:r w:rsidR="004C2A10">
        <w:rPr>
          <w:rFonts w:ascii="Times New Roman" w:eastAsia="Calibri" w:hAnsi="Times New Roman" w:cs="Times New Roman"/>
          <w:sz w:val="24"/>
          <w:szCs w:val="24"/>
          <w:lang w:val="es-ES"/>
        </w:rPr>
        <w:t>GAJARDO</w:t>
      </w:r>
      <w:r>
        <w:rPr>
          <w:rStyle w:val="Refdenotaalpie"/>
          <w:rFonts w:ascii="Times New Roman" w:eastAsia="Calibri" w:hAnsi="Times New Roman" w:cs="Times New Roman"/>
          <w:sz w:val="24"/>
          <w:szCs w:val="24"/>
          <w:lang w:val="es-ES"/>
        </w:rPr>
        <w:footnoteReference w:id="12"/>
      </w:r>
      <w:r w:rsidR="00CB706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transcurrió por </w:t>
      </w:r>
      <w:r w:rsidRPr="00DC17F5">
        <w:rPr>
          <w:rFonts w:ascii="Times New Roman" w:eastAsia="Calibri" w:hAnsi="Times New Roman" w:cs="Times New Roman"/>
          <w:sz w:val="24"/>
          <w:szCs w:val="24"/>
          <w:lang w:val="es-ES"/>
        </w:rPr>
        <w:t>tres etapas. La primera fase se ubica</w:t>
      </w:r>
      <w:r w:rsidR="00CB7060">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en las décadas de 1970 y 1980, </w:t>
      </w:r>
      <w:r>
        <w:rPr>
          <w:rFonts w:ascii="Times New Roman" w:eastAsia="Calibri" w:hAnsi="Times New Roman" w:cs="Times New Roman"/>
          <w:sz w:val="24"/>
          <w:szCs w:val="24"/>
          <w:lang w:val="es-ES"/>
        </w:rPr>
        <w:t>cuya visión liberal se opuso a</w:t>
      </w:r>
      <w:r w:rsidRPr="00DC17F5">
        <w:rPr>
          <w:rFonts w:ascii="Times New Roman" w:eastAsia="Calibri" w:hAnsi="Times New Roman" w:cs="Times New Roman"/>
          <w:sz w:val="24"/>
          <w:szCs w:val="24"/>
          <w:lang w:val="es-ES"/>
        </w:rPr>
        <w:t xml:space="preserve"> los derechos de las minorías</w:t>
      </w:r>
      <w:r>
        <w:rPr>
          <w:rFonts w:ascii="Times New Roman" w:eastAsia="Calibri" w:hAnsi="Times New Roman" w:cs="Times New Roman"/>
          <w:sz w:val="24"/>
          <w:szCs w:val="24"/>
          <w:lang w:val="es-ES"/>
        </w:rPr>
        <w:t xml:space="preserve"> colocando por encima </w:t>
      </w:r>
      <w:r w:rsidRPr="00DC17F5">
        <w:rPr>
          <w:rFonts w:ascii="Times New Roman" w:eastAsia="Calibri" w:hAnsi="Times New Roman" w:cs="Times New Roman"/>
          <w:sz w:val="24"/>
          <w:szCs w:val="24"/>
          <w:lang w:val="es-ES"/>
        </w:rPr>
        <w:t>la autonomía individual</w:t>
      </w:r>
      <w:r>
        <w:rPr>
          <w:rFonts w:ascii="Times New Roman" w:eastAsia="Calibri" w:hAnsi="Times New Roman" w:cs="Times New Roman"/>
          <w:sz w:val="24"/>
          <w:szCs w:val="24"/>
          <w:lang w:val="es-ES"/>
        </w:rPr>
        <w:t xml:space="preserve">. No se consideraba que los grupos minoritarias representaran una </w:t>
      </w:r>
      <w:r w:rsidRPr="00DC17F5">
        <w:rPr>
          <w:rFonts w:ascii="Times New Roman" w:eastAsia="Calibri" w:hAnsi="Times New Roman" w:cs="Times New Roman"/>
          <w:sz w:val="24"/>
          <w:szCs w:val="24"/>
          <w:lang w:val="es-ES"/>
        </w:rPr>
        <w:t>utilidad</w:t>
      </w:r>
      <w:r>
        <w:rPr>
          <w:rFonts w:ascii="Times New Roman" w:eastAsia="Calibri" w:hAnsi="Times New Roman" w:cs="Times New Roman"/>
          <w:sz w:val="24"/>
          <w:szCs w:val="24"/>
          <w:lang w:val="es-ES"/>
        </w:rPr>
        <w:t>, sino</w:t>
      </w:r>
      <w:r w:rsidRPr="00DC17F5">
        <w:rPr>
          <w:rFonts w:ascii="Times New Roman" w:eastAsia="Calibri" w:hAnsi="Times New Roman" w:cs="Times New Roman"/>
          <w:sz w:val="24"/>
          <w:szCs w:val="24"/>
          <w:lang w:val="es-ES"/>
        </w:rPr>
        <w:t xml:space="preserve"> una desviación del adecuado énfasis </w:t>
      </w:r>
      <w:r>
        <w:rPr>
          <w:rFonts w:ascii="Times New Roman" w:eastAsia="Calibri" w:hAnsi="Times New Roman" w:cs="Times New Roman"/>
          <w:sz w:val="24"/>
          <w:szCs w:val="24"/>
          <w:lang w:val="es-ES"/>
        </w:rPr>
        <w:t>del</w:t>
      </w:r>
      <w:r w:rsidRPr="00DC17F5">
        <w:rPr>
          <w:rFonts w:ascii="Times New Roman" w:eastAsia="Calibri" w:hAnsi="Times New Roman" w:cs="Times New Roman"/>
          <w:sz w:val="24"/>
          <w:szCs w:val="24"/>
          <w:lang w:val="es-ES"/>
        </w:rPr>
        <w:t xml:space="preserve"> individuo. </w:t>
      </w:r>
      <w:r>
        <w:rPr>
          <w:rFonts w:ascii="Times New Roman" w:eastAsia="Calibri" w:hAnsi="Times New Roman" w:cs="Times New Roman"/>
          <w:sz w:val="24"/>
          <w:szCs w:val="24"/>
          <w:lang w:val="es-ES"/>
        </w:rPr>
        <w:t xml:space="preserve">La segunda fase se desarrolló </w:t>
      </w:r>
      <w:r w:rsidRPr="00DC17F5">
        <w:rPr>
          <w:rFonts w:ascii="Times New Roman" w:eastAsia="Calibri" w:hAnsi="Times New Roman" w:cs="Times New Roman"/>
          <w:sz w:val="24"/>
          <w:szCs w:val="24"/>
          <w:lang w:val="es-ES"/>
        </w:rPr>
        <w:t>durante la</w:t>
      </w:r>
      <w:r>
        <w:rPr>
          <w:rFonts w:ascii="Times New Roman" w:eastAsia="Calibri" w:hAnsi="Times New Roman" w:cs="Times New Roman"/>
          <w:sz w:val="24"/>
          <w:szCs w:val="24"/>
          <w:lang w:val="es-ES"/>
        </w:rPr>
        <w:t xml:space="preserve"> década de 1990 y se caracterizó por darle</w:t>
      </w:r>
      <w:r w:rsidRPr="00DC17F5">
        <w:rPr>
          <w:rFonts w:ascii="Times New Roman" w:eastAsia="Calibri" w:hAnsi="Times New Roman" w:cs="Times New Roman"/>
          <w:sz w:val="24"/>
          <w:szCs w:val="24"/>
          <w:lang w:val="es-ES"/>
        </w:rPr>
        <w:t xml:space="preserve"> un giro al debate. Los teóricos del liberalismo </w:t>
      </w:r>
      <w:r>
        <w:rPr>
          <w:rFonts w:ascii="Times New Roman" w:eastAsia="Calibri" w:hAnsi="Times New Roman" w:cs="Times New Roman"/>
          <w:sz w:val="24"/>
          <w:szCs w:val="24"/>
          <w:lang w:val="es-ES"/>
        </w:rPr>
        <w:t>aceptan</w:t>
      </w:r>
      <w:r w:rsidR="00CD27A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que existe cabida para los derechos de las minorías </w:t>
      </w:r>
      <w:r w:rsidRPr="00DC17F5">
        <w:rPr>
          <w:rFonts w:ascii="Times New Roman" w:eastAsia="Calibri" w:hAnsi="Times New Roman" w:cs="Times New Roman"/>
          <w:sz w:val="24"/>
          <w:szCs w:val="24"/>
          <w:lang w:val="es-ES"/>
        </w:rPr>
        <w:t xml:space="preserve">dando paso a lo que se denomina </w:t>
      </w:r>
      <w:r w:rsidRPr="00650B56">
        <w:rPr>
          <w:rFonts w:ascii="Times New Roman" w:eastAsia="Calibri" w:hAnsi="Times New Roman" w:cs="Times New Roman"/>
          <w:b/>
          <w:sz w:val="24"/>
          <w:szCs w:val="24"/>
          <w:lang w:val="es-ES"/>
        </w:rPr>
        <w:t>culturalismo liberal o liberalismo cultural,</w:t>
      </w:r>
      <w:r w:rsidR="00CB7060">
        <w:rPr>
          <w:rFonts w:ascii="Times New Roman" w:eastAsia="Calibri" w:hAnsi="Times New Roman" w:cs="Times New Roman"/>
          <w:b/>
          <w:sz w:val="24"/>
          <w:szCs w:val="24"/>
          <w:lang w:val="es-ES"/>
        </w:rPr>
        <w:t xml:space="preserve"> </w:t>
      </w:r>
      <w:r>
        <w:rPr>
          <w:rFonts w:ascii="Times New Roman" w:eastAsia="Calibri" w:hAnsi="Times New Roman" w:cs="Times New Roman"/>
          <w:sz w:val="24"/>
          <w:szCs w:val="24"/>
          <w:lang w:val="es-ES"/>
        </w:rPr>
        <w:t xml:space="preserve">mediante el cual se pueden gestionar </w:t>
      </w:r>
      <w:r w:rsidRPr="00DC17F5">
        <w:rPr>
          <w:rFonts w:ascii="Times New Roman" w:eastAsia="Calibri" w:hAnsi="Times New Roman" w:cs="Times New Roman"/>
          <w:sz w:val="24"/>
          <w:szCs w:val="24"/>
          <w:lang w:val="es-ES"/>
        </w:rPr>
        <w:t>las de</w:t>
      </w:r>
      <w:r>
        <w:rPr>
          <w:rFonts w:ascii="Times New Roman" w:eastAsia="Calibri" w:hAnsi="Times New Roman" w:cs="Times New Roman"/>
          <w:sz w:val="24"/>
          <w:szCs w:val="24"/>
          <w:lang w:val="es-ES"/>
        </w:rPr>
        <w:t xml:space="preserve">mandas de los grupos culturales, dado que </w:t>
      </w:r>
      <w:r w:rsidRPr="00DC17F5">
        <w:rPr>
          <w:rFonts w:ascii="Times New Roman" w:eastAsia="Calibri" w:hAnsi="Times New Roman" w:cs="Times New Roman"/>
          <w:sz w:val="24"/>
          <w:szCs w:val="24"/>
          <w:lang w:val="es-ES"/>
        </w:rPr>
        <w:t>la gran mayoría de ellas son consistentes con los principios liberales de libertad indi</w:t>
      </w:r>
      <w:r>
        <w:rPr>
          <w:rFonts w:ascii="Times New Roman" w:eastAsia="Calibri" w:hAnsi="Times New Roman" w:cs="Times New Roman"/>
          <w:sz w:val="24"/>
          <w:szCs w:val="24"/>
          <w:lang w:val="es-ES"/>
        </w:rPr>
        <w:t>vidual y justicia social. D</w:t>
      </w:r>
      <w:r w:rsidRPr="00DC17F5">
        <w:rPr>
          <w:rFonts w:ascii="Times New Roman" w:eastAsia="Calibri" w:hAnsi="Times New Roman" w:cs="Times New Roman"/>
          <w:sz w:val="24"/>
          <w:szCs w:val="24"/>
          <w:lang w:val="es-ES"/>
        </w:rPr>
        <w:t xml:space="preserve">entro de </w:t>
      </w:r>
      <w:r>
        <w:rPr>
          <w:rFonts w:ascii="Times New Roman" w:eastAsia="Calibri" w:hAnsi="Times New Roman" w:cs="Times New Roman"/>
          <w:sz w:val="24"/>
          <w:szCs w:val="24"/>
          <w:lang w:val="es-ES"/>
        </w:rPr>
        <w:t>esta corriente</w:t>
      </w:r>
      <w:r w:rsidRPr="00DC17F5">
        <w:rPr>
          <w:rFonts w:ascii="Times New Roman" w:eastAsia="Calibri" w:hAnsi="Times New Roman" w:cs="Times New Roman"/>
          <w:sz w:val="24"/>
          <w:szCs w:val="24"/>
          <w:lang w:val="es-ES"/>
        </w:rPr>
        <w:t xml:space="preserve"> liberal, se avanza en la resolución de aspectos concretos de inclusión y reconocimiento </w:t>
      </w:r>
      <w:r>
        <w:rPr>
          <w:rFonts w:ascii="Times New Roman" w:eastAsia="Calibri" w:hAnsi="Times New Roman" w:cs="Times New Roman"/>
          <w:sz w:val="24"/>
          <w:szCs w:val="24"/>
          <w:lang w:val="es-ES"/>
        </w:rPr>
        <w:t>de</w:t>
      </w:r>
      <w:r w:rsidRPr="00DC17F5">
        <w:rPr>
          <w:rFonts w:ascii="Times New Roman" w:eastAsia="Calibri" w:hAnsi="Times New Roman" w:cs="Times New Roman"/>
          <w:sz w:val="24"/>
          <w:szCs w:val="24"/>
          <w:lang w:val="es-ES"/>
        </w:rPr>
        <w:t xml:space="preserve"> ciertos derechos de las minorías. La tercera fase del debate</w:t>
      </w:r>
      <w:r w:rsidR="00CB7060">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es la etapa actual, </w:t>
      </w:r>
      <w:r>
        <w:rPr>
          <w:rFonts w:ascii="Times New Roman" w:eastAsia="Calibri" w:hAnsi="Times New Roman" w:cs="Times New Roman"/>
          <w:sz w:val="24"/>
          <w:szCs w:val="24"/>
          <w:lang w:val="es-ES"/>
        </w:rPr>
        <w:t xml:space="preserve">la cual se caracteriza porque </w:t>
      </w:r>
      <w:r w:rsidRPr="00DC17F5">
        <w:rPr>
          <w:rFonts w:ascii="Times New Roman" w:eastAsia="Calibri" w:hAnsi="Times New Roman" w:cs="Times New Roman"/>
          <w:sz w:val="24"/>
          <w:szCs w:val="24"/>
          <w:lang w:val="es-ES"/>
        </w:rPr>
        <w:t xml:space="preserve">se supera la neutralidad del Estado y </w:t>
      </w:r>
      <w:r>
        <w:rPr>
          <w:rFonts w:ascii="Times New Roman" w:eastAsia="Calibri" w:hAnsi="Times New Roman" w:cs="Times New Roman"/>
          <w:sz w:val="24"/>
          <w:szCs w:val="24"/>
          <w:lang w:val="es-ES"/>
        </w:rPr>
        <w:t>se avanza</w:t>
      </w:r>
      <w:r w:rsidR="00CB7060">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hacia el</w:t>
      </w:r>
      <w:r w:rsidR="00CB7060">
        <w:rPr>
          <w:rFonts w:ascii="Times New Roman" w:eastAsia="Calibri" w:hAnsi="Times New Roman" w:cs="Times New Roman"/>
          <w:sz w:val="24"/>
          <w:szCs w:val="24"/>
          <w:lang w:val="es-ES"/>
        </w:rPr>
        <w:t xml:space="preserve"> </w:t>
      </w:r>
      <w:r w:rsidRPr="00751FAA">
        <w:rPr>
          <w:rFonts w:ascii="Times New Roman" w:eastAsia="Calibri" w:hAnsi="Times New Roman" w:cs="Times New Roman"/>
          <w:sz w:val="24"/>
          <w:szCs w:val="24"/>
          <w:lang w:val="es-ES"/>
        </w:rPr>
        <w:t>Estado democrático protector de las naciones y nacionalidades que conviven en su interior.</w:t>
      </w:r>
    </w:p>
    <w:p w:rsidR="009C6BCE" w:rsidRPr="00DC17F5"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C6BC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El</w:t>
      </w:r>
      <w:r w:rsidRPr="00DC17F5">
        <w:rPr>
          <w:rFonts w:ascii="Times New Roman" w:eastAsia="Calibri" w:hAnsi="Times New Roman" w:cs="Times New Roman"/>
          <w:sz w:val="24"/>
          <w:szCs w:val="24"/>
          <w:lang w:val="es-ES"/>
        </w:rPr>
        <w:t xml:space="preserve"> culturalismo liberal implica </w:t>
      </w:r>
      <w:r>
        <w:rPr>
          <w:rFonts w:ascii="Times New Roman" w:eastAsia="Calibri" w:hAnsi="Times New Roman" w:cs="Times New Roman"/>
          <w:sz w:val="24"/>
          <w:szCs w:val="24"/>
          <w:lang w:val="es-ES"/>
        </w:rPr>
        <w:t>un progreso</w:t>
      </w:r>
      <w:r w:rsidRPr="00DC17F5">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dado que se adoptan</w:t>
      </w:r>
      <w:r w:rsidRPr="00DC17F5">
        <w:rPr>
          <w:rFonts w:ascii="Times New Roman" w:eastAsia="Calibri" w:hAnsi="Times New Roman" w:cs="Times New Roman"/>
          <w:sz w:val="24"/>
          <w:szCs w:val="24"/>
          <w:lang w:val="es-ES"/>
        </w:rPr>
        <w:t xml:space="preserve"> derechos específicos para los </w:t>
      </w:r>
      <w:r>
        <w:rPr>
          <w:rFonts w:ascii="Times New Roman" w:eastAsia="Calibri" w:hAnsi="Times New Roman" w:cs="Times New Roman"/>
          <w:sz w:val="24"/>
          <w:szCs w:val="24"/>
          <w:lang w:val="es-ES"/>
        </w:rPr>
        <w:t xml:space="preserve">miembros de los </w:t>
      </w:r>
      <w:r w:rsidRPr="00DC17F5">
        <w:rPr>
          <w:rFonts w:ascii="Times New Roman" w:eastAsia="Calibri" w:hAnsi="Times New Roman" w:cs="Times New Roman"/>
          <w:sz w:val="24"/>
          <w:szCs w:val="24"/>
          <w:lang w:val="es-ES"/>
        </w:rPr>
        <w:t>grupos</w:t>
      </w:r>
      <w:r w:rsidR="00CD27AB">
        <w:rPr>
          <w:rFonts w:ascii="Times New Roman" w:eastAsia="Calibri" w:hAnsi="Times New Roman" w:cs="Times New Roman"/>
          <w:sz w:val="24"/>
          <w:szCs w:val="24"/>
          <w:lang w:val="es-ES"/>
        </w:rPr>
        <w:t xml:space="preserve"> y también se definen</w:t>
      </w:r>
      <w:r>
        <w:rPr>
          <w:rFonts w:ascii="Times New Roman" w:eastAsia="Calibri" w:hAnsi="Times New Roman" w:cs="Times New Roman"/>
          <w:sz w:val="24"/>
          <w:szCs w:val="24"/>
          <w:lang w:val="es-ES"/>
        </w:rPr>
        <w:t xml:space="preserve"> ciertos límites. Se plantea que la pertenencia de las personas indígenas a un determinado grupo </w:t>
      </w:r>
      <w:proofErr w:type="spellStart"/>
      <w:r>
        <w:rPr>
          <w:rFonts w:ascii="Times New Roman" w:eastAsia="Calibri" w:hAnsi="Times New Roman" w:cs="Times New Roman"/>
          <w:sz w:val="24"/>
          <w:szCs w:val="24"/>
          <w:lang w:val="es-ES"/>
        </w:rPr>
        <w:t>etnocultural</w:t>
      </w:r>
      <w:proofErr w:type="spellEnd"/>
      <w:r>
        <w:rPr>
          <w:rFonts w:ascii="Times New Roman" w:eastAsia="Calibri" w:hAnsi="Times New Roman" w:cs="Times New Roman"/>
          <w:sz w:val="24"/>
          <w:szCs w:val="24"/>
          <w:lang w:val="es-ES"/>
        </w:rPr>
        <w:t xml:space="preserve"> constituye un aspecto de </w:t>
      </w:r>
      <w:r w:rsidRPr="00610FF9">
        <w:rPr>
          <w:rFonts w:ascii="Times New Roman" w:eastAsia="Calibri" w:hAnsi="Times New Roman" w:cs="Times New Roman"/>
          <w:b/>
          <w:sz w:val="24"/>
          <w:szCs w:val="24"/>
          <w:lang w:val="es-ES"/>
        </w:rPr>
        <w:t>autoidentidad</w:t>
      </w:r>
      <w:r>
        <w:rPr>
          <w:rFonts w:ascii="Times New Roman" w:eastAsia="Calibri" w:hAnsi="Times New Roman" w:cs="Times New Roman"/>
          <w:sz w:val="24"/>
          <w:szCs w:val="24"/>
          <w:lang w:val="es-ES"/>
        </w:rPr>
        <w:t>, por lo que el Estado no debe imponerla. Los miembros de los grupos son libres</w:t>
      </w:r>
      <w:r w:rsidR="00610FF9">
        <w:rPr>
          <w:rFonts w:ascii="Times New Roman" w:eastAsia="Calibri" w:hAnsi="Times New Roman" w:cs="Times New Roman"/>
          <w:sz w:val="24"/>
          <w:szCs w:val="24"/>
          <w:lang w:val="es-ES"/>
        </w:rPr>
        <w:t xml:space="preserve"> </w:t>
      </w:r>
      <w:r w:rsidRPr="00292E63">
        <w:rPr>
          <w:rFonts w:ascii="Times New Roman" w:eastAsia="Calibri" w:hAnsi="Times New Roman" w:cs="Times New Roman"/>
          <w:sz w:val="24"/>
          <w:szCs w:val="24"/>
          <w:lang w:val="es-ES"/>
        </w:rPr>
        <w:t xml:space="preserve">para cuestionar y rechazar cualquier identidad </w:t>
      </w:r>
      <w:r>
        <w:rPr>
          <w:rFonts w:ascii="Times New Roman" w:eastAsia="Calibri" w:hAnsi="Times New Roman" w:cs="Times New Roman"/>
          <w:sz w:val="24"/>
          <w:szCs w:val="24"/>
          <w:lang w:val="es-ES"/>
        </w:rPr>
        <w:t xml:space="preserve">impuesta. De la misma manera, los </w:t>
      </w:r>
      <w:r w:rsidRPr="00292E63">
        <w:rPr>
          <w:rFonts w:ascii="Times New Roman" w:eastAsia="Calibri" w:hAnsi="Times New Roman" w:cs="Times New Roman"/>
          <w:sz w:val="24"/>
          <w:szCs w:val="24"/>
          <w:lang w:val="es-ES"/>
        </w:rPr>
        <w:t xml:space="preserve">grupos </w:t>
      </w:r>
      <w:proofErr w:type="spellStart"/>
      <w:r w:rsidRPr="00292E63">
        <w:rPr>
          <w:rFonts w:ascii="Times New Roman" w:eastAsia="Calibri" w:hAnsi="Times New Roman" w:cs="Times New Roman"/>
          <w:sz w:val="24"/>
          <w:szCs w:val="24"/>
          <w:lang w:val="es-ES"/>
        </w:rPr>
        <w:t>etnoculturales</w:t>
      </w:r>
      <w:proofErr w:type="spellEnd"/>
      <w:r w:rsidRPr="00292E63">
        <w:rPr>
          <w:rFonts w:ascii="Times New Roman" w:eastAsia="Calibri" w:hAnsi="Times New Roman" w:cs="Times New Roman"/>
          <w:sz w:val="24"/>
          <w:szCs w:val="24"/>
          <w:lang w:val="es-ES"/>
        </w:rPr>
        <w:t xml:space="preserve"> no deben violar los derechos de sus miembros</w:t>
      </w:r>
      <w:r w:rsidRPr="005E5F45">
        <w:rPr>
          <w:rFonts w:ascii="Times New Roman" w:eastAsia="Calibri" w:hAnsi="Times New Roman" w:cs="Times New Roman"/>
          <w:sz w:val="24"/>
          <w:szCs w:val="24"/>
          <w:lang w:val="es-ES"/>
        </w:rPr>
        <w:t>. Antes bien, el aspecto multicultural busca reducir las desigualdades de poder entre los grupos de la sociedad.</w:t>
      </w:r>
    </w:p>
    <w:p w:rsidR="00610FF9" w:rsidRPr="00DC17F5" w:rsidRDefault="00610FF9"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610FF9" w:rsidRDefault="00610FF9"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No obstante, </w:t>
      </w:r>
      <w:r w:rsidR="009C6BCE" w:rsidRPr="00DC17F5">
        <w:rPr>
          <w:rFonts w:ascii="Times New Roman" w:eastAsia="Calibri" w:hAnsi="Times New Roman" w:cs="Times New Roman"/>
          <w:sz w:val="24"/>
          <w:szCs w:val="24"/>
          <w:lang w:val="es-ES"/>
        </w:rPr>
        <w:t xml:space="preserve">pese al consenso alcanzado, aún se mantiene una crítica fuerte </w:t>
      </w:r>
      <w:r w:rsidR="009C6BCE">
        <w:rPr>
          <w:rFonts w:ascii="Times New Roman" w:eastAsia="Calibri" w:hAnsi="Times New Roman" w:cs="Times New Roman"/>
          <w:sz w:val="24"/>
          <w:szCs w:val="24"/>
          <w:lang w:val="es-ES"/>
        </w:rPr>
        <w:t xml:space="preserve">sobre </w:t>
      </w:r>
      <w:r w:rsidR="009C6BCE" w:rsidRPr="00DC17F5">
        <w:rPr>
          <w:rFonts w:ascii="Times New Roman" w:eastAsia="Calibri" w:hAnsi="Times New Roman" w:cs="Times New Roman"/>
          <w:sz w:val="24"/>
          <w:szCs w:val="24"/>
          <w:lang w:val="es-ES"/>
        </w:rPr>
        <w:t>la incorporación de la perspectiva multicultural en el liberalismo</w:t>
      </w:r>
      <w:r w:rsidR="009C6BCE">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lo cual </w:t>
      </w:r>
      <w:r w:rsidR="009C6BCE">
        <w:rPr>
          <w:rFonts w:ascii="Times New Roman" w:eastAsia="Calibri" w:hAnsi="Times New Roman" w:cs="Times New Roman"/>
          <w:sz w:val="24"/>
          <w:szCs w:val="24"/>
          <w:lang w:val="es-ES"/>
        </w:rPr>
        <w:t>repercute de forma negativa en</w:t>
      </w:r>
      <w:r w:rsidR="009C6BCE" w:rsidRPr="00DC17F5">
        <w:rPr>
          <w:rFonts w:ascii="Times New Roman" w:eastAsia="Calibri" w:hAnsi="Times New Roman" w:cs="Times New Roman"/>
          <w:sz w:val="24"/>
          <w:szCs w:val="24"/>
          <w:lang w:val="es-ES"/>
        </w:rPr>
        <w:t xml:space="preserve"> los derechos especiales de representación política. </w:t>
      </w:r>
      <w:r w:rsidR="009C6BCE">
        <w:rPr>
          <w:rFonts w:ascii="Times New Roman" w:eastAsia="Calibri" w:hAnsi="Times New Roman" w:cs="Times New Roman"/>
          <w:sz w:val="24"/>
          <w:szCs w:val="24"/>
          <w:lang w:val="es-ES"/>
        </w:rPr>
        <w:t>Desde este punto</w:t>
      </w:r>
      <w:r w:rsidR="009C6BCE" w:rsidRPr="00DC17F5">
        <w:rPr>
          <w:rFonts w:ascii="Times New Roman" w:eastAsia="Calibri" w:hAnsi="Times New Roman" w:cs="Times New Roman"/>
          <w:sz w:val="24"/>
          <w:szCs w:val="24"/>
          <w:lang w:val="es-ES"/>
        </w:rPr>
        <w:t xml:space="preserve">, </w:t>
      </w:r>
      <w:r w:rsidR="009C6BCE">
        <w:rPr>
          <w:rFonts w:ascii="Times New Roman" w:eastAsia="Calibri" w:hAnsi="Times New Roman" w:cs="Times New Roman"/>
          <w:sz w:val="24"/>
          <w:szCs w:val="24"/>
          <w:lang w:val="es-ES"/>
        </w:rPr>
        <w:t xml:space="preserve">la </w:t>
      </w:r>
      <w:r w:rsidR="009C6BCE" w:rsidRPr="00DC17F5">
        <w:rPr>
          <w:rFonts w:ascii="Times New Roman" w:eastAsia="Calibri" w:hAnsi="Times New Roman" w:cs="Times New Roman"/>
          <w:sz w:val="24"/>
          <w:szCs w:val="24"/>
          <w:lang w:val="es-ES"/>
        </w:rPr>
        <w:t xml:space="preserve">propuesta que plantea la </w:t>
      </w:r>
      <w:r w:rsidR="009C6BCE" w:rsidRPr="00DE1A68">
        <w:rPr>
          <w:rFonts w:ascii="Times New Roman" w:eastAsia="Calibri" w:hAnsi="Times New Roman" w:cs="Times New Roman"/>
          <w:b/>
          <w:sz w:val="24"/>
          <w:szCs w:val="24"/>
          <w:lang w:val="es-ES"/>
        </w:rPr>
        <w:t>interculturalidad</w:t>
      </w:r>
      <w:r>
        <w:rPr>
          <w:rFonts w:ascii="Times New Roman" w:eastAsia="Calibri" w:hAnsi="Times New Roman" w:cs="Times New Roman"/>
          <w:b/>
          <w:sz w:val="24"/>
          <w:szCs w:val="24"/>
          <w:lang w:val="es-ES"/>
        </w:rPr>
        <w:t xml:space="preserve"> </w:t>
      </w:r>
      <w:r w:rsidR="009C6BCE">
        <w:rPr>
          <w:rFonts w:ascii="Times New Roman" w:eastAsia="Calibri" w:hAnsi="Times New Roman" w:cs="Times New Roman"/>
          <w:sz w:val="24"/>
          <w:szCs w:val="24"/>
          <w:lang w:val="es-ES"/>
        </w:rPr>
        <w:t xml:space="preserve">es más completa, dado que se </w:t>
      </w:r>
      <w:r w:rsidR="009C6BCE" w:rsidRPr="00DC17F5">
        <w:rPr>
          <w:rFonts w:ascii="Times New Roman" w:eastAsia="Calibri" w:hAnsi="Times New Roman" w:cs="Times New Roman"/>
          <w:sz w:val="24"/>
          <w:szCs w:val="24"/>
          <w:lang w:val="es-ES"/>
        </w:rPr>
        <w:t>pretende que el encuentro de las culturas que su</w:t>
      </w:r>
      <w:r w:rsidR="009C6BCE">
        <w:rPr>
          <w:rFonts w:ascii="Times New Roman" w:eastAsia="Calibri" w:hAnsi="Times New Roman" w:cs="Times New Roman"/>
          <w:sz w:val="24"/>
          <w:szCs w:val="24"/>
          <w:lang w:val="es-ES"/>
        </w:rPr>
        <w:t xml:space="preserve">pone la sociedad multicultural </w:t>
      </w:r>
      <w:r w:rsidR="009C6BCE" w:rsidRPr="00DC17F5">
        <w:rPr>
          <w:rFonts w:ascii="Times New Roman" w:eastAsia="Calibri" w:hAnsi="Times New Roman" w:cs="Times New Roman"/>
          <w:sz w:val="24"/>
          <w:szCs w:val="24"/>
          <w:lang w:val="es-ES"/>
        </w:rPr>
        <w:t xml:space="preserve">se defina por una relación simétrica, donde la </w:t>
      </w:r>
      <w:r w:rsidR="009C6BCE">
        <w:rPr>
          <w:rFonts w:ascii="Times New Roman" w:eastAsia="Calibri" w:hAnsi="Times New Roman" w:cs="Times New Roman"/>
          <w:sz w:val="24"/>
          <w:szCs w:val="24"/>
          <w:lang w:val="es-ES"/>
        </w:rPr>
        <w:t xml:space="preserve">visión del otro sea respetada, </w:t>
      </w:r>
      <w:r w:rsidR="009C6BCE" w:rsidRPr="00DC17F5">
        <w:rPr>
          <w:rFonts w:ascii="Times New Roman" w:eastAsia="Calibri" w:hAnsi="Times New Roman" w:cs="Times New Roman"/>
          <w:sz w:val="24"/>
          <w:szCs w:val="24"/>
          <w:lang w:val="es-ES"/>
        </w:rPr>
        <w:t xml:space="preserve">sin establecer superioridades axiológicas. </w:t>
      </w:r>
      <w:r w:rsidR="009C6BCE" w:rsidRPr="00951FE3">
        <w:rPr>
          <w:rFonts w:ascii="Times New Roman" w:eastAsia="Calibri" w:hAnsi="Times New Roman" w:cs="Times New Roman"/>
          <w:sz w:val="24"/>
          <w:szCs w:val="24"/>
          <w:lang w:val="es-ES"/>
        </w:rPr>
        <w:t xml:space="preserve">Para Chacón la interculturalidad es una manera de relacionar las culturas existentes en un sistema. Explica que </w:t>
      </w:r>
      <w:r w:rsidR="009C6BCE">
        <w:rPr>
          <w:rFonts w:ascii="Times New Roman" w:eastAsia="Calibri" w:hAnsi="Times New Roman" w:cs="Times New Roman"/>
          <w:sz w:val="24"/>
          <w:szCs w:val="24"/>
          <w:lang w:val="es-ES"/>
        </w:rPr>
        <w:t xml:space="preserve">nace </w:t>
      </w:r>
      <w:r w:rsidR="009C6BCE" w:rsidRPr="00951FE3">
        <w:rPr>
          <w:rFonts w:ascii="Times New Roman" w:eastAsia="Calibri" w:hAnsi="Times New Roman" w:cs="Times New Roman"/>
          <w:sz w:val="24"/>
          <w:szCs w:val="24"/>
          <w:lang w:val="es-ES"/>
        </w:rPr>
        <w:t xml:space="preserve">del principio del </w:t>
      </w:r>
      <w:r w:rsidR="009C6BCE" w:rsidRPr="00951FE3">
        <w:rPr>
          <w:rFonts w:ascii="Times New Roman" w:eastAsia="Calibri" w:hAnsi="Times New Roman" w:cs="Times New Roman"/>
          <w:b/>
          <w:sz w:val="24"/>
          <w:szCs w:val="24"/>
          <w:lang w:val="es-ES"/>
        </w:rPr>
        <w:t>pluralismo cultural</w:t>
      </w:r>
      <w:r w:rsidR="009C6BCE" w:rsidRPr="00951FE3">
        <w:rPr>
          <w:rFonts w:ascii="Times New Roman" w:eastAsia="Calibri" w:hAnsi="Times New Roman" w:cs="Times New Roman"/>
          <w:i/>
          <w:sz w:val="24"/>
          <w:szCs w:val="24"/>
          <w:lang w:val="es-ES"/>
        </w:rPr>
        <w:t>,</w:t>
      </w:r>
      <w:r w:rsidR="009C6BCE" w:rsidRPr="00951FE3">
        <w:rPr>
          <w:rFonts w:ascii="Times New Roman" w:eastAsia="Calibri" w:hAnsi="Times New Roman" w:cs="Times New Roman"/>
          <w:sz w:val="24"/>
          <w:szCs w:val="24"/>
          <w:lang w:val="es-ES"/>
        </w:rPr>
        <w:t xml:space="preserve"> el cual afirma el derecho a la diferencia cultural y el valor intrínseco de cada cultura desde su propia visión. “Se trata de descubrir, reconocer y comprender esas diferencias en el marco de una relación de diálogo y de equidad entre las culturas”</w:t>
      </w:r>
      <w:r w:rsidR="009C6BCE" w:rsidRPr="00951FE3">
        <w:rPr>
          <w:rStyle w:val="Refdenotaalpie"/>
          <w:rFonts w:ascii="Times New Roman" w:eastAsia="Calibri" w:hAnsi="Times New Roman" w:cs="Times New Roman"/>
          <w:sz w:val="24"/>
          <w:szCs w:val="24"/>
          <w:lang w:val="es-ES"/>
        </w:rPr>
        <w:footnoteReference w:id="13"/>
      </w:r>
      <w:r>
        <w:rPr>
          <w:rFonts w:ascii="Times New Roman" w:eastAsia="Calibri" w:hAnsi="Times New Roman" w:cs="Times New Roman"/>
          <w:sz w:val="24"/>
          <w:szCs w:val="24"/>
          <w:lang w:val="es-ES"/>
        </w:rPr>
        <w:t xml:space="preserve">. </w:t>
      </w:r>
    </w:p>
    <w:p w:rsidR="00610FF9" w:rsidRDefault="00610FF9"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C6BC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w:t>
      </w:r>
      <w:r w:rsidRPr="00951FE3">
        <w:rPr>
          <w:rFonts w:ascii="Times New Roman" w:eastAsia="Calibri" w:hAnsi="Times New Roman" w:cs="Times New Roman"/>
          <w:sz w:val="24"/>
          <w:szCs w:val="24"/>
          <w:lang w:val="es-ES"/>
        </w:rPr>
        <w:t xml:space="preserve">a </w:t>
      </w:r>
      <w:r w:rsidRPr="00951FE3">
        <w:rPr>
          <w:rFonts w:ascii="Times New Roman" w:eastAsia="Calibri" w:hAnsi="Times New Roman" w:cs="Times New Roman"/>
          <w:b/>
          <w:sz w:val="24"/>
          <w:szCs w:val="24"/>
          <w:lang w:val="es-ES"/>
        </w:rPr>
        <w:t xml:space="preserve">multiculturalidad </w:t>
      </w:r>
      <w:r w:rsidRPr="00951FE3">
        <w:rPr>
          <w:rFonts w:ascii="Times New Roman" w:eastAsia="Calibri" w:hAnsi="Times New Roman" w:cs="Times New Roman"/>
          <w:sz w:val="24"/>
          <w:szCs w:val="24"/>
          <w:lang w:val="es-ES"/>
        </w:rPr>
        <w:t xml:space="preserve">es la presencia dentro de una sociedad de diversas culturas, </w:t>
      </w:r>
      <w:r>
        <w:rPr>
          <w:rFonts w:ascii="Times New Roman" w:eastAsia="Calibri" w:hAnsi="Times New Roman" w:cs="Times New Roman"/>
          <w:sz w:val="24"/>
          <w:szCs w:val="24"/>
          <w:lang w:val="es-ES"/>
        </w:rPr>
        <w:t xml:space="preserve">por lo </w:t>
      </w:r>
      <w:r w:rsidRPr="00951FE3">
        <w:rPr>
          <w:rFonts w:ascii="Times New Roman" w:eastAsia="Calibri" w:hAnsi="Times New Roman" w:cs="Times New Roman"/>
          <w:sz w:val="24"/>
          <w:szCs w:val="24"/>
          <w:lang w:val="es-ES"/>
        </w:rPr>
        <w:t>que</w:t>
      </w:r>
      <w:r>
        <w:rPr>
          <w:rFonts w:ascii="Times New Roman" w:eastAsia="Calibri" w:hAnsi="Times New Roman" w:cs="Times New Roman"/>
          <w:sz w:val="24"/>
          <w:szCs w:val="24"/>
          <w:lang w:val="es-ES"/>
        </w:rPr>
        <w:t xml:space="preserve"> es </w:t>
      </w:r>
      <w:r w:rsidRPr="00951FE3">
        <w:rPr>
          <w:rFonts w:ascii="Times New Roman" w:eastAsia="Calibri" w:hAnsi="Times New Roman" w:cs="Times New Roman"/>
          <w:sz w:val="24"/>
          <w:szCs w:val="24"/>
          <w:lang w:val="es-ES"/>
        </w:rPr>
        <w:t>c</w:t>
      </w:r>
      <w:r>
        <w:rPr>
          <w:rFonts w:ascii="Times New Roman" w:eastAsia="Calibri" w:hAnsi="Times New Roman" w:cs="Times New Roman"/>
          <w:sz w:val="24"/>
          <w:szCs w:val="24"/>
          <w:lang w:val="es-ES"/>
        </w:rPr>
        <w:t>onveniente avanzar hacia</w:t>
      </w:r>
      <w:r w:rsidRPr="00951FE3">
        <w:rPr>
          <w:rFonts w:ascii="Times New Roman" w:eastAsia="Calibri" w:hAnsi="Times New Roman" w:cs="Times New Roman"/>
          <w:sz w:val="24"/>
          <w:szCs w:val="24"/>
          <w:lang w:val="es-ES"/>
        </w:rPr>
        <w:t xml:space="preserve"> la </w:t>
      </w:r>
      <w:r w:rsidRPr="00951FE3">
        <w:rPr>
          <w:rFonts w:ascii="Times New Roman" w:eastAsia="Calibri" w:hAnsi="Times New Roman" w:cs="Times New Roman"/>
          <w:b/>
          <w:sz w:val="24"/>
          <w:szCs w:val="24"/>
          <w:lang w:val="es-ES"/>
        </w:rPr>
        <w:t>interculturalidad,</w:t>
      </w:r>
      <w:r w:rsidRPr="00951FE3">
        <w:rPr>
          <w:rFonts w:ascii="Times New Roman" w:eastAsia="Calibri" w:hAnsi="Times New Roman" w:cs="Times New Roman"/>
          <w:sz w:val="24"/>
          <w:szCs w:val="24"/>
          <w:lang w:val="es-ES"/>
        </w:rPr>
        <w:t xml:space="preserve"> dado que esta reconoce la existencia de diferentes culturas y busca un intercambio y reciprocidad en la relación mutua, así como la solidaridad entre los distintos modos de entender la vida de los diversos grupos.</w:t>
      </w:r>
    </w:p>
    <w:p w:rsidR="009C6BC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C6BCE" w:rsidRDefault="009C6BCE"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De lo anterior se concluye que es indispensable incorporar</w:t>
      </w:r>
      <w:r w:rsidR="00242C8D">
        <w:rPr>
          <w:rFonts w:ascii="Times New Roman" w:eastAsia="Calibri" w:hAnsi="Times New Roman" w:cs="Times New Roman"/>
          <w:sz w:val="24"/>
          <w:szCs w:val="24"/>
          <w:lang w:val="es-ES"/>
        </w:rPr>
        <w:t xml:space="preserve"> la multiculturalidad </w:t>
      </w:r>
      <w:r>
        <w:rPr>
          <w:rFonts w:ascii="Times New Roman" w:eastAsia="Calibri" w:hAnsi="Times New Roman" w:cs="Times New Roman"/>
          <w:sz w:val="24"/>
          <w:szCs w:val="24"/>
          <w:lang w:val="es-ES"/>
        </w:rPr>
        <w:t xml:space="preserve">y la </w:t>
      </w:r>
      <w:r w:rsidRPr="00DC17F5">
        <w:rPr>
          <w:rFonts w:ascii="Times New Roman" w:eastAsia="Calibri" w:hAnsi="Times New Roman" w:cs="Times New Roman"/>
          <w:sz w:val="24"/>
          <w:szCs w:val="24"/>
          <w:lang w:val="es-ES"/>
        </w:rPr>
        <w:t>interculturalidad</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 xml:space="preserve"> para </w:t>
      </w:r>
      <w:r>
        <w:rPr>
          <w:rFonts w:ascii="Times New Roman" w:eastAsia="Calibri" w:hAnsi="Times New Roman" w:cs="Times New Roman"/>
          <w:sz w:val="24"/>
          <w:szCs w:val="24"/>
          <w:lang w:val="es-ES"/>
        </w:rPr>
        <w:t>proponer una</w:t>
      </w:r>
      <w:r w:rsidRPr="00DC17F5">
        <w:rPr>
          <w:rFonts w:ascii="Times New Roman" w:eastAsia="Calibri" w:hAnsi="Times New Roman" w:cs="Times New Roman"/>
          <w:sz w:val="24"/>
          <w:szCs w:val="24"/>
          <w:lang w:val="es-ES"/>
        </w:rPr>
        <w:t xml:space="preserve"> definición del derecho</w:t>
      </w:r>
      <w:r>
        <w:rPr>
          <w:rFonts w:ascii="Times New Roman" w:eastAsia="Calibri" w:hAnsi="Times New Roman" w:cs="Times New Roman"/>
          <w:sz w:val="24"/>
          <w:szCs w:val="24"/>
          <w:lang w:val="es-ES"/>
        </w:rPr>
        <w:t xml:space="preserve"> aquí analizado, dado que se trata de una perspectiva desde la que se revaloriza y reconoce a las culturas indígenas y sus particularidades, así como su condición especial.</w:t>
      </w:r>
    </w:p>
    <w:p w:rsidR="00CD27AB" w:rsidRDefault="00CD27AB"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619C0" w:rsidRPr="00777ECB" w:rsidRDefault="00777ECB" w:rsidP="009619C0">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3" w:name="_Toc18317334"/>
      <w:r>
        <w:rPr>
          <w:rFonts w:ascii="Times New Roman" w:eastAsia="Times New Roman" w:hAnsi="Times New Roman" w:cs="Times New Roman"/>
          <w:b/>
          <w:bCs/>
          <w:sz w:val="24"/>
          <w:szCs w:val="26"/>
          <w:lang w:val="es-ES"/>
        </w:rPr>
        <w:t>¿</w:t>
      </w:r>
      <w:r w:rsidRPr="00777ECB">
        <w:rPr>
          <w:rFonts w:ascii="Times New Roman" w:eastAsia="Times New Roman" w:hAnsi="Times New Roman" w:cs="Times New Roman"/>
          <w:b/>
          <w:bCs/>
          <w:sz w:val="24"/>
          <w:szCs w:val="26"/>
          <w:lang w:val="es-ES"/>
        </w:rPr>
        <w:t xml:space="preserve">Por qué la participación plena y efectiva de los pueblos indígenas debe ser </w:t>
      </w:r>
      <w:r w:rsidR="005D404B">
        <w:rPr>
          <w:rFonts w:ascii="Times New Roman" w:eastAsia="Times New Roman" w:hAnsi="Times New Roman" w:cs="Times New Roman"/>
          <w:b/>
          <w:bCs/>
          <w:sz w:val="24"/>
          <w:szCs w:val="26"/>
          <w:lang w:val="es-ES"/>
        </w:rPr>
        <w:t>reconocida</w:t>
      </w:r>
      <w:r w:rsidRPr="00777ECB">
        <w:rPr>
          <w:rFonts w:ascii="Times New Roman" w:eastAsia="Times New Roman" w:hAnsi="Times New Roman" w:cs="Times New Roman"/>
          <w:b/>
          <w:bCs/>
          <w:sz w:val="24"/>
          <w:szCs w:val="26"/>
          <w:lang w:val="es-ES"/>
        </w:rPr>
        <w:t xml:space="preserve"> como un derecho</w:t>
      </w:r>
      <w:r>
        <w:rPr>
          <w:rFonts w:ascii="Times New Roman" w:eastAsia="Times New Roman" w:hAnsi="Times New Roman" w:cs="Times New Roman"/>
          <w:b/>
          <w:bCs/>
          <w:sz w:val="24"/>
          <w:szCs w:val="26"/>
          <w:lang w:val="es-ES"/>
        </w:rPr>
        <w:t>?</w:t>
      </w:r>
      <w:bookmarkEnd w:id="3"/>
    </w:p>
    <w:p w:rsidR="009619C0" w:rsidRPr="00DC17F5"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619C0" w:rsidRDefault="007A1FC3"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Como un primer acercamiento, l</w:t>
      </w:r>
      <w:r w:rsidR="009619C0">
        <w:rPr>
          <w:rFonts w:ascii="Times New Roman" w:eastAsia="Calibri" w:hAnsi="Times New Roman" w:cs="Times New Roman"/>
          <w:sz w:val="24"/>
          <w:szCs w:val="24"/>
          <w:lang w:val="es-ES"/>
        </w:rPr>
        <w:t xml:space="preserve">a participación de los pueblos indígenas </w:t>
      </w:r>
      <w:r w:rsidR="009619C0" w:rsidRPr="00DC17F5">
        <w:rPr>
          <w:rFonts w:ascii="Times New Roman" w:eastAsia="Calibri" w:hAnsi="Times New Roman" w:cs="Times New Roman"/>
          <w:sz w:val="24"/>
          <w:szCs w:val="24"/>
          <w:lang w:val="es-ES"/>
        </w:rPr>
        <w:t xml:space="preserve">puede ser concebida desde </w:t>
      </w:r>
      <w:r w:rsidR="009619C0">
        <w:rPr>
          <w:rFonts w:ascii="Times New Roman" w:eastAsia="Calibri" w:hAnsi="Times New Roman" w:cs="Times New Roman"/>
          <w:sz w:val="24"/>
          <w:szCs w:val="24"/>
          <w:lang w:val="es-ES"/>
        </w:rPr>
        <w:t xml:space="preserve">lo que implica en sí mismo la </w:t>
      </w:r>
      <w:r w:rsidR="009619C0" w:rsidRPr="00DC17F5">
        <w:rPr>
          <w:rFonts w:ascii="Times New Roman" w:eastAsia="Calibri" w:hAnsi="Times New Roman" w:cs="Times New Roman"/>
          <w:sz w:val="24"/>
          <w:szCs w:val="24"/>
          <w:lang w:val="es-ES"/>
        </w:rPr>
        <w:t>democracia</w:t>
      </w:r>
      <w:r w:rsidR="009619C0">
        <w:rPr>
          <w:rFonts w:ascii="Times New Roman" w:eastAsia="Calibri" w:hAnsi="Times New Roman" w:cs="Times New Roman"/>
          <w:sz w:val="24"/>
          <w:szCs w:val="24"/>
          <w:lang w:val="es-ES"/>
        </w:rPr>
        <w:t>, la cual</w:t>
      </w:r>
      <w:r w:rsidR="009619C0" w:rsidRPr="00DC17F5">
        <w:rPr>
          <w:rFonts w:ascii="Times New Roman" w:eastAsia="Calibri" w:hAnsi="Times New Roman" w:cs="Times New Roman"/>
          <w:sz w:val="24"/>
          <w:szCs w:val="24"/>
          <w:lang w:val="es-ES"/>
        </w:rPr>
        <w:t xml:space="preserve"> enfatiza </w:t>
      </w:r>
      <w:r w:rsidR="009619C0">
        <w:rPr>
          <w:rFonts w:ascii="Times New Roman" w:eastAsia="Calibri" w:hAnsi="Times New Roman" w:cs="Times New Roman"/>
          <w:sz w:val="24"/>
          <w:szCs w:val="24"/>
          <w:lang w:val="es-ES"/>
        </w:rPr>
        <w:t xml:space="preserve">que la participación es la </w:t>
      </w:r>
      <w:r w:rsidR="009619C0" w:rsidRPr="00DC17F5">
        <w:rPr>
          <w:rFonts w:ascii="Times New Roman" w:eastAsia="Calibri" w:hAnsi="Times New Roman" w:cs="Times New Roman"/>
          <w:sz w:val="24"/>
          <w:szCs w:val="24"/>
          <w:lang w:val="es-ES"/>
        </w:rPr>
        <w:t>medida de una real</w:t>
      </w:r>
      <w:r w:rsidR="009619C0">
        <w:rPr>
          <w:rFonts w:ascii="Times New Roman" w:eastAsia="Calibri" w:hAnsi="Times New Roman" w:cs="Times New Roman"/>
          <w:sz w:val="24"/>
          <w:szCs w:val="24"/>
          <w:lang w:val="es-ES"/>
        </w:rPr>
        <w:t xml:space="preserve"> democratización de la sociedad. </w:t>
      </w:r>
    </w:p>
    <w:p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619C0" w:rsidRDefault="003E5C12" w:rsidP="00CD27AB">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HENRÍQUEZ</w:t>
      </w:r>
      <w:r w:rsidR="009619C0">
        <w:rPr>
          <w:rStyle w:val="Refdenotaalpie"/>
          <w:rFonts w:ascii="Times New Roman" w:eastAsia="Calibri" w:hAnsi="Times New Roman" w:cs="Times New Roman"/>
          <w:sz w:val="24"/>
          <w:szCs w:val="24"/>
          <w:lang w:val="es-ES"/>
        </w:rPr>
        <w:footnoteReference w:id="14"/>
      </w:r>
      <w:r w:rsidR="009619C0">
        <w:rPr>
          <w:rFonts w:ascii="Times New Roman" w:eastAsia="Calibri" w:hAnsi="Times New Roman" w:cs="Times New Roman"/>
          <w:sz w:val="24"/>
          <w:szCs w:val="24"/>
          <w:lang w:val="es-ES"/>
        </w:rPr>
        <w:t xml:space="preserve"> manifiesta que </w:t>
      </w:r>
      <w:r w:rsidR="009619C0" w:rsidRPr="00DC17F5">
        <w:rPr>
          <w:rFonts w:ascii="Times New Roman" w:eastAsia="Calibri" w:hAnsi="Times New Roman" w:cs="Times New Roman"/>
          <w:sz w:val="24"/>
          <w:szCs w:val="24"/>
          <w:lang w:val="es-ES"/>
        </w:rPr>
        <w:t xml:space="preserve">la participación </w:t>
      </w:r>
      <w:r w:rsidR="009619C0">
        <w:rPr>
          <w:rFonts w:ascii="Times New Roman" w:eastAsia="Calibri" w:hAnsi="Times New Roman" w:cs="Times New Roman"/>
          <w:sz w:val="24"/>
          <w:szCs w:val="24"/>
          <w:lang w:val="es-ES"/>
        </w:rPr>
        <w:t>es:</w:t>
      </w:r>
      <w:r w:rsidR="009619C0" w:rsidRPr="00DC17F5">
        <w:rPr>
          <w:rFonts w:ascii="Times New Roman" w:eastAsia="Calibri" w:hAnsi="Times New Roman" w:cs="Times New Roman"/>
          <w:sz w:val="24"/>
          <w:szCs w:val="24"/>
          <w:lang w:val="es-ES"/>
        </w:rPr>
        <w:t xml:space="preserve"> “un mecanismo a través del que los individuos pueden acceder a cargos de elección popular”, “todas aquellas acciones de los ciudadanos dirigidas a influir en sus representantes”, “tomar parte en los procesos de formulación, decisión e implementación de las políticas públicas”, “el empoderamiento de la ciudadanía</w:t>
      </w:r>
      <w:r w:rsidR="00CD27AB">
        <w:rPr>
          <w:rFonts w:ascii="Times New Roman" w:eastAsia="Calibri" w:hAnsi="Times New Roman" w:cs="Times New Roman"/>
          <w:sz w:val="24"/>
          <w:szCs w:val="24"/>
          <w:lang w:val="es-ES"/>
        </w:rPr>
        <w:t>”, “la legitimidad democrática”;</w:t>
      </w:r>
      <w:r w:rsidR="009619C0" w:rsidRPr="00DC17F5">
        <w:rPr>
          <w:rFonts w:ascii="Times New Roman" w:eastAsia="Calibri" w:hAnsi="Times New Roman" w:cs="Times New Roman"/>
          <w:sz w:val="24"/>
          <w:szCs w:val="24"/>
          <w:lang w:val="es-ES"/>
        </w:rPr>
        <w:t xml:space="preserve"> “</w:t>
      </w:r>
      <w:r w:rsidR="00CD27AB">
        <w:rPr>
          <w:rFonts w:ascii="Times New Roman" w:eastAsia="Calibri" w:hAnsi="Times New Roman" w:cs="Times New Roman"/>
          <w:sz w:val="24"/>
          <w:szCs w:val="24"/>
          <w:lang w:val="es-ES"/>
        </w:rPr>
        <w:t>e</w:t>
      </w:r>
      <w:r w:rsidR="009619C0">
        <w:rPr>
          <w:rFonts w:ascii="Times New Roman" w:eastAsia="Calibri" w:hAnsi="Times New Roman" w:cs="Times New Roman"/>
          <w:sz w:val="24"/>
          <w:szCs w:val="24"/>
          <w:lang w:val="es-ES"/>
        </w:rPr>
        <w:t xml:space="preserve">s </w:t>
      </w:r>
      <w:r w:rsidR="009619C0" w:rsidRPr="00DC17F5">
        <w:rPr>
          <w:rFonts w:ascii="Times New Roman" w:eastAsia="Calibri" w:hAnsi="Times New Roman" w:cs="Times New Roman"/>
          <w:sz w:val="24"/>
          <w:szCs w:val="24"/>
          <w:lang w:val="es-ES"/>
        </w:rPr>
        <w:t>un principio que distribuye el poder político de manera más equilibrada, organizando la relación entre el agente de desarrollo y las comunidades receptoras”.</w:t>
      </w:r>
      <w:r w:rsidR="00777ECB">
        <w:rPr>
          <w:rFonts w:ascii="Times New Roman" w:eastAsia="Calibri" w:hAnsi="Times New Roman" w:cs="Times New Roman"/>
          <w:sz w:val="24"/>
          <w:szCs w:val="24"/>
          <w:lang w:val="es-ES"/>
        </w:rPr>
        <w:t xml:space="preserve"> </w:t>
      </w:r>
      <w:r w:rsidR="009619C0" w:rsidRPr="00DC17F5">
        <w:rPr>
          <w:rFonts w:ascii="Times New Roman" w:eastAsia="Calibri" w:hAnsi="Times New Roman" w:cs="Times New Roman"/>
          <w:sz w:val="24"/>
          <w:szCs w:val="24"/>
          <w:lang w:val="es-ES"/>
        </w:rPr>
        <w:t>En el cont</w:t>
      </w:r>
      <w:r w:rsidR="009619C0">
        <w:rPr>
          <w:rFonts w:ascii="Times New Roman" w:eastAsia="Calibri" w:hAnsi="Times New Roman" w:cs="Times New Roman"/>
          <w:sz w:val="24"/>
          <w:szCs w:val="24"/>
          <w:lang w:val="es-ES"/>
        </w:rPr>
        <w:t>exto de los pueblos indígenas,</w:t>
      </w:r>
      <w:r w:rsidR="009619C0" w:rsidRPr="00DC17F5">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CRUZ</w:t>
      </w:r>
      <w:r w:rsidR="009619C0">
        <w:rPr>
          <w:rStyle w:val="Refdenotaalpie"/>
          <w:rFonts w:ascii="Times New Roman" w:eastAsia="Calibri" w:hAnsi="Times New Roman" w:cs="Times New Roman"/>
          <w:sz w:val="24"/>
          <w:szCs w:val="24"/>
          <w:lang w:val="es-ES"/>
        </w:rPr>
        <w:footnoteReference w:id="15"/>
      </w:r>
      <w:r w:rsidR="009619C0">
        <w:rPr>
          <w:rFonts w:ascii="Times New Roman" w:eastAsia="Calibri" w:hAnsi="Times New Roman" w:cs="Times New Roman"/>
          <w:sz w:val="24"/>
          <w:szCs w:val="24"/>
          <w:lang w:val="es-ES"/>
        </w:rPr>
        <w:t xml:space="preserve"> explica que</w:t>
      </w:r>
      <w:r w:rsidR="009619C0" w:rsidRPr="00DC17F5">
        <w:rPr>
          <w:rFonts w:ascii="Times New Roman" w:eastAsia="Calibri" w:hAnsi="Times New Roman" w:cs="Times New Roman"/>
          <w:sz w:val="24"/>
          <w:szCs w:val="24"/>
          <w:lang w:val="es-ES"/>
        </w:rPr>
        <w:t xml:space="preserve"> la participación debe entenderse como la asociación de derechos reconocidos que se ejercen al interior de la comunidad</w:t>
      </w:r>
      <w:r w:rsidR="009619C0">
        <w:rPr>
          <w:rFonts w:ascii="Times New Roman" w:eastAsia="Calibri" w:hAnsi="Times New Roman" w:cs="Times New Roman"/>
          <w:sz w:val="24"/>
          <w:szCs w:val="24"/>
          <w:lang w:val="es-ES"/>
        </w:rPr>
        <w:t xml:space="preserve"> o fuera de esta, de manera individual o </w:t>
      </w:r>
      <w:r w:rsidR="009619C0" w:rsidRPr="00DC17F5">
        <w:rPr>
          <w:rFonts w:ascii="Times New Roman" w:eastAsia="Calibri" w:hAnsi="Times New Roman" w:cs="Times New Roman"/>
          <w:sz w:val="24"/>
          <w:szCs w:val="24"/>
          <w:lang w:val="es-ES"/>
        </w:rPr>
        <w:t xml:space="preserve">colectiva, sea a través de </w:t>
      </w:r>
      <w:r w:rsidR="009619C0">
        <w:rPr>
          <w:rFonts w:ascii="Times New Roman" w:eastAsia="Calibri" w:hAnsi="Times New Roman" w:cs="Times New Roman"/>
          <w:sz w:val="24"/>
          <w:szCs w:val="24"/>
          <w:lang w:val="es-ES"/>
        </w:rPr>
        <w:t xml:space="preserve">sus </w:t>
      </w:r>
      <w:r w:rsidR="009619C0" w:rsidRPr="00DC17F5">
        <w:rPr>
          <w:rFonts w:ascii="Times New Roman" w:eastAsia="Calibri" w:hAnsi="Times New Roman" w:cs="Times New Roman"/>
          <w:sz w:val="24"/>
          <w:szCs w:val="24"/>
          <w:lang w:val="es-ES"/>
        </w:rPr>
        <w:t xml:space="preserve">organizaciones o de mecanismos determinados por el sistema democrático del Estado. </w:t>
      </w:r>
    </w:p>
    <w:p w:rsidR="00CD27AB" w:rsidRDefault="00CD27AB" w:rsidP="00CD27AB">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619C0" w:rsidRDefault="007A1FC3"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El</w:t>
      </w:r>
      <w:r w:rsidR="009619C0">
        <w:rPr>
          <w:rFonts w:ascii="Times New Roman" w:eastAsia="Calibri" w:hAnsi="Times New Roman" w:cs="Times New Roman"/>
          <w:sz w:val="24"/>
          <w:szCs w:val="24"/>
          <w:lang w:val="es-ES"/>
        </w:rPr>
        <w:t xml:space="preserve"> ámbito de ejercicio </w:t>
      </w:r>
      <w:r>
        <w:rPr>
          <w:rFonts w:ascii="Times New Roman" w:eastAsia="Calibri" w:hAnsi="Times New Roman" w:cs="Times New Roman"/>
          <w:sz w:val="24"/>
          <w:szCs w:val="24"/>
          <w:lang w:val="es-ES"/>
        </w:rPr>
        <w:t xml:space="preserve">de la participación indígena </w:t>
      </w:r>
      <w:r w:rsidR="009619C0">
        <w:rPr>
          <w:rFonts w:ascii="Times New Roman" w:eastAsia="Calibri" w:hAnsi="Times New Roman" w:cs="Times New Roman"/>
          <w:sz w:val="24"/>
          <w:szCs w:val="24"/>
          <w:lang w:val="es-ES"/>
        </w:rPr>
        <w:t>no</w:t>
      </w:r>
      <w:r>
        <w:rPr>
          <w:rFonts w:ascii="Times New Roman" w:eastAsia="Calibri" w:hAnsi="Times New Roman" w:cs="Times New Roman"/>
          <w:sz w:val="24"/>
          <w:szCs w:val="24"/>
          <w:lang w:val="es-ES"/>
        </w:rPr>
        <w:t xml:space="preserve"> es</w:t>
      </w:r>
      <w:r w:rsidR="00777ECB">
        <w:rPr>
          <w:rFonts w:ascii="Times New Roman" w:eastAsia="Calibri" w:hAnsi="Times New Roman" w:cs="Times New Roman"/>
          <w:sz w:val="24"/>
          <w:szCs w:val="24"/>
          <w:lang w:val="es-ES"/>
        </w:rPr>
        <w:t xml:space="preserve"> limitado</w:t>
      </w:r>
      <w:r w:rsidR="009619C0">
        <w:rPr>
          <w:rFonts w:ascii="Times New Roman" w:eastAsia="Calibri" w:hAnsi="Times New Roman" w:cs="Times New Roman"/>
          <w:sz w:val="24"/>
          <w:szCs w:val="24"/>
          <w:lang w:val="es-ES"/>
        </w:rPr>
        <w:t xml:space="preserve">, dado que puede ejercerse tanto en su dimensión interna, la cual </w:t>
      </w:r>
      <w:r w:rsidR="009619C0" w:rsidRPr="00DC17F5">
        <w:rPr>
          <w:rFonts w:ascii="Times New Roman" w:eastAsia="Calibri" w:hAnsi="Times New Roman" w:cs="Times New Roman"/>
          <w:sz w:val="24"/>
          <w:szCs w:val="24"/>
          <w:lang w:val="es-ES"/>
        </w:rPr>
        <w:t xml:space="preserve">alude a los derechos de autonomía y autogobierno, </w:t>
      </w:r>
      <w:r w:rsidR="009619C0">
        <w:rPr>
          <w:rFonts w:ascii="Times New Roman" w:eastAsia="Calibri" w:hAnsi="Times New Roman" w:cs="Times New Roman"/>
          <w:sz w:val="24"/>
          <w:szCs w:val="24"/>
          <w:lang w:val="es-ES"/>
        </w:rPr>
        <w:t>como en su</w:t>
      </w:r>
      <w:r w:rsidR="009619C0" w:rsidRPr="00DC17F5">
        <w:rPr>
          <w:rFonts w:ascii="Times New Roman" w:eastAsia="Calibri" w:hAnsi="Times New Roman" w:cs="Times New Roman"/>
          <w:sz w:val="24"/>
          <w:szCs w:val="24"/>
          <w:lang w:val="es-ES"/>
        </w:rPr>
        <w:t xml:space="preserve"> dimensión externa</w:t>
      </w:r>
      <w:r w:rsidR="009619C0">
        <w:rPr>
          <w:rFonts w:ascii="Times New Roman" w:eastAsia="Calibri" w:hAnsi="Times New Roman" w:cs="Times New Roman"/>
          <w:sz w:val="24"/>
          <w:szCs w:val="24"/>
          <w:lang w:val="es-ES"/>
        </w:rPr>
        <w:t>, la cual</w:t>
      </w:r>
      <w:r w:rsidR="009619C0" w:rsidRPr="00DC17F5">
        <w:rPr>
          <w:rFonts w:ascii="Times New Roman" w:eastAsia="Calibri" w:hAnsi="Times New Roman" w:cs="Times New Roman"/>
          <w:sz w:val="24"/>
          <w:szCs w:val="24"/>
          <w:lang w:val="es-ES"/>
        </w:rPr>
        <w:t xml:space="preserve"> alude a los procesos o instituciones estatales</w:t>
      </w:r>
      <w:r w:rsidR="009619C0">
        <w:rPr>
          <w:rFonts w:ascii="Times New Roman" w:eastAsia="Calibri" w:hAnsi="Times New Roman" w:cs="Times New Roman"/>
          <w:sz w:val="24"/>
          <w:szCs w:val="24"/>
          <w:lang w:val="es-ES"/>
        </w:rPr>
        <w:t>,</w:t>
      </w:r>
      <w:r w:rsidR="009619C0" w:rsidRPr="00DC17F5">
        <w:rPr>
          <w:rFonts w:ascii="Times New Roman" w:eastAsia="Calibri" w:hAnsi="Times New Roman" w:cs="Times New Roman"/>
          <w:sz w:val="24"/>
          <w:szCs w:val="24"/>
          <w:lang w:val="es-ES"/>
        </w:rPr>
        <w:t xml:space="preserve"> no estata</w:t>
      </w:r>
      <w:r w:rsidR="009619C0">
        <w:rPr>
          <w:rFonts w:ascii="Times New Roman" w:eastAsia="Calibri" w:hAnsi="Times New Roman" w:cs="Times New Roman"/>
          <w:sz w:val="24"/>
          <w:szCs w:val="24"/>
          <w:lang w:val="es-ES"/>
        </w:rPr>
        <w:t xml:space="preserve">les e inclusive regionales en las que </w:t>
      </w:r>
      <w:r w:rsidR="009619C0" w:rsidRPr="00DC17F5">
        <w:rPr>
          <w:rFonts w:ascii="Times New Roman" w:eastAsia="Calibri" w:hAnsi="Times New Roman" w:cs="Times New Roman"/>
          <w:sz w:val="24"/>
          <w:szCs w:val="24"/>
          <w:lang w:val="es-ES"/>
        </w:rPr>
        <w:t xml:space="preserve">los pueblos indígenas pueden entrar en relación. </w:t>
      </w:r>
    </w:p>
    <w:p w:rsidR="00CD27AB" w:rsidRDefault="00CD27AB"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619C0" w:rsidRDefault="007A1FC3"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w:t>
      </w:r>
      <w:r w:rsidR="009619C0" w:rsidRPr="00EA1633">
        <w:rPr>
          <w:rFonts w:ascii="Times New Roman" w:eastAsia="Calibri" w:hAnsi="Times New Roman" w:cs="Times New Roman"/>
          <w:sz w:val="24"/>
          <w:szCs w:val="24"/>
          <w:lang w:val="es-ES"/>
        </w:rPr>
        <w:t>participación</w:t>
      </w:r>
      <w:r w:rsidR="009619C0">
        <w:rPr>
          <w:rFonts w:ascii="Times New Roman" w:eastAsia="Calibri" w:hAnsi="Times New Roman" w:cs="Times New Roman"/>
          <w:sz w:val="24"/>
          <w:szCs w:val="24"/>
          <w:lang w:val="es-ES"/>
        </w:rPr>
        <w:t xml:space="preserve"> </w:t>
      </w:r>
      <w:r w:rsidR="009619C0" w:rsidRPr="00EA1633">
        <w:rPr>
          <w:rFonts w:ascii="Times New Roman" w:eastAsia="Calibri" w:hAnsi="Times New Roman" w:cs="Times New Roman"/>
          <w:sz w:val="24"/>
          <w:szCs w:val="24"/>
          <w:lang w:val="es-ES"/>
        </w:rPr>
        <w:t xml:space="preserve">plena y efectiva </w:t>
      </w:r>
      <w:r w:rsidR="009619C0">
        <w:rPr>
          <w:rFonts w:ascii="Times New Roman" w:eastAsia="Calibri" w:hAnsi="Times New Roman" w:cs="Times New Roman"/>
          <w:sz w:val="24"/>
          <w:szCs w:val="24"/>
          <w:lang w:val="es-ES"/>
        </w:rPr>
        <w:t>de los pueblos indígenas, se concibe</w:t>
      </w:r>
      <w:r w:rsidR="009619C0" w:rsidRPr="00DC17F5">
        <w:rPr>
          <w:rFonts w:ascii="Times New Roman" w:eastAsia="Calibri" w:hAnsi="Times New Roman" w:cs="Times New Roman"/>
          <w:sz w:val="24"/>
          <w:szCs w:val="24"/>
          <w:lang w:val="es-ES"/>
        </w:rPr>
        <w:t xml:space="preserve"> como un instrumento ind</w:t>
      </w:r>
      <w:r w:rsidR="009619C0">
        <w:rPr>
          <w:rFonts w:ascii="Times New Roman" w:eastAsia="Calibri" w:hAnsi="Times New Roman" w:cs="Times New Roman"/>
          <w:sz w:val="24"/>
          <w:szCs w:val="24"/>
          <w:lang w:val="es-ES"/>
        </w:rPr>
        <w:t>ispensable para que toda decisión ostente ese rango</w:t>
      </w:r>
      <w:r w:rsidR="009619C0" w:rsidRPr="00DC17F5">
        <w:rPr>
          <w:rFonts w:ascii="Times New Roman" w:eastAsia="Calibri" w:hAnsi="Times New Roman" w:cs="Times New Roman"/>
          <w:sz w:val="24"/>
          <w:szCs w:val="24"/>
          <w:lang w:val="es-ES"/>
        </w:rPr>
        <w:t xml:space="preserve">, </w:t>
      </w:r>
      <w:r w:rsidR="009619C0">
        <w:rPr>
          <w:rFonts w:ascii="Times New Roman" w:eastAsia="Calibri" w:hAnsi="Times New Roman" w:cs="Times New Roman"/>
          <w:sz w:val="24"/>
          <w:szCs w:val="24"/>
          <w:lang w:val="es-ES"/>
        </w:rPr>
        <w:t xml:space="preserve">pues </w:t>
      </w:r>
      <w:r w:rsidR="009619C0" w:rsidRPr="00DC17F5">
        <w:rPr>
          <w:rFonts w:ascii="Times New Roman" w:eastAsia="Calibri" w:hAnsi="Times New Roman" w:cs="Times New Roman"/>
          <w:sz w:val="24"/>
          <w:szCs w:val="24"/>
          <w:lang w:val="es-ES"/>
        </w:rPr>
        <w:t>incorpora</w:t>
      </w:r>
      <w:r w:rsidR="009619C0">
        <w:rPr>
          <w:rFonts w:ascii="Times New Roman" w:eastAsia="Calibri" w:hAnsi="Times New Roman" w:cs="Times New Roman"/>
          <w:sz w:val="24"/>
          <w:szCs w:val="24"/>
          <w:lang w:val="es-ES"/>
        </w:rPr>
        <w:t xml:space="preserve"> las perspectivas de la</w:t>
      </w:r>
      <w:r w:rsidR="009619C0" w:rsidRPr="00DC17F5">
        <w:rPr>
          <w:rFonts w:ascii="Times New Roman" w:eastAsia="Calibri" w:hAnsi="Times New Roman" w:cs="Times New Roman"/>
          <w:sz w:val="24"/>
          <w:szCs w:val="24"/>
          <w:lang w:val="es-ES"/>
        </w:rPr>
        <w:t xml:space="preserve">s </w:t>
      </w:r>
      <w:r w:rsidR="009619C0">
        <w:rPr>
          <w:rFonts w:ascii="Times New Roman" w:eastAsia="Calibri" w:hAnsi="Times New Roman" w:cs="Times New Roman"/>
          <w:sz w:val="24"/>
          <w:szCs w:val="24"/>
          <w:lang w:val="es-ES"/>
        </w:rPr>
        <w:t xml:space="preserve">personas directamente </w:t>
      </w:r>
      <w:r w:rsidR="00CD27AB">
        <w:rPr>
          <w:rFonts w:ascii="Times New Roman" w:eastAsia="Calibri" w:hAnsi="Times New Roman" w:cs="Times New Roman"/>
          <w:sz w:val="24"/>
          <w:szCs w:val="24"/>
          <w:lang w:val="es-ES"/>
        </w:rPr>
        <w:t>implicadas</w:t>
      </w:r>
      <w:r w:rsidR="009619C0">
        <w:rPr>
          <w:rFonts w:ascii="Times New Roman" w:eastAsia="Calibri" w:hAnsi="Times New Roman" w:cs="Times New Roman"/>
          <w:sz w:val="24"/>
          <w:szCs w:val="24"/>
          <w:lang w:val="es-ES"/>
        </w:rPr>
        <w:t xml:space="preserve">, lo cual es fundamental </w:t>
      </w:r>
      <w:r w:rsidR="009619C0" w:rsidRPr="00DC17F5">
        <w:rPr>
          <w:rFonts w:ascii="Times New Roman" w:eastAsia="Calibri" w:hAnsi="Times New Roman" w:cs="Times New Roman"/>
          <w:sz w:val="24"/>
          <w:szCs w:val="24"/>
          <w:lang w:val="es-ES"/>
        </w:rPr>
        <w:t>en un sistema democrático.</w:t>
      </w:r>
      <w:r w:rsidR="009619C0">
        <w:rPr>
          <w:rFonts w:ascii="Times New Roman" w:eastAsia="Calibri" w:hAnsi="Times New Roman" w:cs="Times New Roman"/>
          <w:sz w:val="24"/>
          <w:szCs w:val="24"/>
          <w:lang w:val="es-ES"/>
        </w:rPr>
        <w:t xml:space="preserve"> Se debe ejercer en todos los niveles de actuación de los pueblos indígenas, pues</w:t>
      </w:r>
      <w:r>
        <w:rPr>
          <w:rFonts w:ascii="Times New Roman" w:eastAsia="Calibri" w:hAnsi="Times New Roman" w:cs="Times New Roman"/>
          <w:sz w:val="24"/>
          <w:szCs w:val="24"/>
          <w:lang w:val="es-ES"/>
        </w:rPr>
        <w:t xml:space="preserve"> </w:t>
      </w:r>
      <w:r w:rsidR="009619C0">
        <w:rPr>
          <w:rFonts w:ascii="Times New Roman" w:eastAsia="Calibri" w:hAnsi="Times New Roman" w:cs="Times New Roman"/>
          <w:sz w:val="24"/>
          <w:szCs w:val="24"/>
          <w:lang w:val="es-ES"/>
        </w:rPr>
        <w:t>las personas afectadas o que se verán afectadas (tanto de forma positiva como negativa), son las que están legitimadas para incidir en sus propios asuntos</w:t>
      </w:r>
      <w:r w:rsidR="009619C0" w:rsidRPr="00DC17F5">
        <w:rPr>
          <w:rFonts w:ascii="Times New Roman" w:eastAsia="Calibri" w:hAnsi="Times New Roman" w:cs="Times New Roman"/>
          <w:sz w:val="24"/>
          <w:szCs w:val="24"/>
          <w:lang w:val="es-ES"/>
        </w:rPr>
        <w:t>.</w:t>
      </w:r>
      <w:r w:rsidR="009619C0">
        <w:rPr>
          <w:rFonts w:ascii="Times New Roman" w:eastAsia="Calibri" w:hAnsi="Times New Roman" w:cs="Times New Roman"/>
          <w:sz w:val="24"/>
          <w:szCs w:val="24"/>
          <w:lang w:val="es-ES"/>
        </w:rPr>
        <w:t xml:space="preserve"> La</w:t>
      </w:r>
      <w:r w:rsidR="009619C0" w:rsidRPr="00DC17F5">
        <w:rPr>
          <w:rFonts w:ascii="Times New Roman" w:eastAsia="Calibri" w:hAnsi="Times New Roman" w:cs="Times New Roman"/>
          <w:sz w:val="24"/>
          <w:szCs w:val="24"/>
          <w:lang w:val="es-ES"/>
        </w:rPr>
        <w:t xml:space="preserve"> participación</w:t>
      </w:r>
      <w:r w:rsidR="009619C0">
        <w:rPr>
          <w:rFonts w:ascii="Times New Roman" w:eastAsia="Calibri" w:hAnsi="Times New Roman" w:cs="Times New Roman"/>
          <w:sz w:val="24"/>
          <w:szCs w:val="24"/>
          <w:lang w:val="es-ES"/>
        </w:rPr>
        <w:t xml:space="preserve"> plena y efectiva es la única forma en que las</w:t>
      </w:r>
      <w:r w:rsidR="009619C0" w:rsidRPr="00E81BB0">
        <w:rPr>
          <w:rFonts w:ascii="Times New Roman" w:eastAsia="Calibri" w:hAnsi="Times New Roman" w:cs="Times New Roman"/>
          <w:sz w:val="24"/>
          <w:szCs w:val="24"/>
          <w:lang w:val="es-ES"/>
        </w:rPr>
        <w:t xml:space="preserve"> comunidades indígenas pueden determinar libremente sus formas de vida y modelos de desarrollo</w:t>
      </w:r>
      <w:r w:rsidR="009619C0" w:rsidRPr="00E81BB0">
        <w:rPr>
          <w:rStyle w:val="Refdenotaalpie"/>
          <w:rFonts w:ascii="Times New Roman" w:eastAsia="Calibri" w:hAnsi="Times New Roman" w:cs="Times New Roman"/>
          <w:sz w:val="24"/>
          <w:szCs w:val="24"/>
          <w:lang w:val="es-ES"/>
        </w:rPr>
        <w:footnoteReference w:id="16"/>
      </w:r>
      <w:r w:rsidR="009619C0" w:rsidRPr="00E81BB0">
        <w:rPr>
          <w:rFonts w:ascii="Times New Roman" w:eastAsia="Calibri" w:hAnsi="Times New Roman" w:cs="Times New Roman"/>
          <w:sz w:val="24"/>
          <w:szCs w:val="24"/>
          <w:lang w:val="es-ES"/>
        </w:rPr>
        <w:t xml:space="preserve">, así como </w:t>
      </w:r>
      <w:r w:rsidR="009619C0">
        <w:rPr>
          <w:rFonts w:ascii="Times New Roman" w:eastAsia="Calibri" w:hAnsi="Times New Roman" w:cs="Times New Roman"/>
          <w:sz w:val="24"/>
          <w:szCs w:val="24"/>
          <w:lang w:val="es-ES"/>
        </w:rPr>
        <w:t xml:space="preserve">ejercer </w:t>
      </w:r>
      <w:r w:rsidR="009619C0" w:rsidRPr="00E81BB0">
        <w:rPr>
          <w:rFonts w:ascii="Times New Roman" w:eastAsia="Calibri" w:hAnsi="Times New Roman" w:cs="Times New Roman"/>
          <w:sz w:val="24"/>
          <w:szCs w:val="24"/>
          <w:lang w:val="es-ES"/>
        </w:rPr>
        <w:t>“el derecho a la mantención y a la construcción de la propia identidad”</w:t>
      </w:r>
      <w:r w:rsidR="009619C0" w:rsidRPr="00E81BB0">
        <w:rPr>
          <w:rStyle w:val="Refdenotaalpie"/>
          <w:rFonts w:ascii="Times New Roman" w:eastAsia="Calibri" w:hAnsi="Times New Roman" w:cs="Times New Roman"/>
          <w:sz w:val="24"/>
          <w:szCs w:val="24"/>
          <w:lang w:val="es-ES"/>
        </w:rPr>
        <w:footnoteReference w:id="17"/>
      </w:r>
      <w:r w:rsidR="009619C0" w:rsidRPr="00E81BB0">
        <w:rPr>
          <w:rFonts w:ascii="Times New Roman" w:eastAsia="Calibri" w:hAnsi="Times New Roman" w:cs="Times New Roman"/>
          <w:sz w:val="24"/>
          <w:szCs w:val="24"/>
          <w:lang w:val="es-ES"/>
        </w:rPr>
        <w:t>.</w:t>
      </w:r>
    </w:p>
    <w:p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este marco acertadamente </w:t>
      </w:r>
      <w:r w:rsidR="003E5C12">
        <w:rPr>
          <w:rFonts w:ascii="Times New Roman" w:eastAsia="Calibri" w:hAnsi="Times New Roman" w:cs="Times New Roman"/>
          <w:sz w:val="24"/>
          <w:szCs w:val="24"/>
          <w:lang w:val="es-ES"/>
        </w:rPr>
        <w:t>HENRÍQUEZ</w:t>
      </w:r>
      <w:r>
        <w:rPr>
          <w:rStyle w:val="Refdenotaalpie"/>
          <w:rFonts w:ascii="Times New Roman" w:eastAsia="Calibri" w:hAnsi="Times New Roman" w:cs="Times New Roman"/>
          <w:sz w:val="24"/>
          <w:szCs w:val="24"/>
          <w:lang w:val="es-ES"/>
        </w:rPr>
        <w:footnoteReference w:id="18"/>
      </w:r>
      <w:r>
        <w:rPr>
          <w:rFonts w:ascii="Times New Roman" w:eastAsia="Calibri" w:hAnsi="Times New Roman" w:cs="Times New Roman"/>
          <w:sz w:val="24"/>
          <w:szCs w:val="24"/>
          <w:lang w:val="es-ES"/>
        </w:rPr>
        <w:t xml:space="preserve"> expresa que “l</w:t>
      </w:r>
      <w:r w:rsidRPr="00DC17F5">
        <w:rPr>
          <w:rFonts w:ascii="Times New Roman" w:eastAsia="Calibri" w:hAnsi="Times New Roman" w:cs="Times New Roman"/>
          <w:sz w:val="24"/>
          <w:szCs w:val="24"/>
          <w:lang w:val="es-ES"/>
        </w:rPr>
        <w:t xml:space="preserve">os procesos de desarrollo o de intervención no pueden ser completamente planificados e implementados desde el exterior, pues ello implicaría atentar contra su dignidad, poniendo en peligro su existencia o contribuyendo a su situación de marginalidad”. Además, se desconocería </w:t>
      </w:r>
      <w:r>
        <w:rPr>
          <w:rFonts w:ascii="Times New Roman" w:eastAsia="Calibri" w:hAnsi="Times New Roman" w:cs="Times New Roman"/>
          <w:sz w:val="24"/>
          <w:szCs w:val="24"/>
          <w:lang w:val="es-ES"/>
        </w:rPr>
        <w:t xml:space="preserve">a las personas indígenas </w:t>
      </w:r>
      <w:r w:rsidRPr="00DC17F5">
        <w:rPr>
          <w:rFonts w:ascii="Times New Roman" w:eastAsia="Calibri" w:hAnsi="Times New Roman" w:cs="Times New Roman"/>
          <w:sz w:val="24"/>
          <w:szCs w:val="24"/>
          <w:lang w:val="es-ES"/>
        </w:rPr>
        <w:t>su carácter de pueblos dotados de igualdad, dignidad y derechos.</w:t>
      </w:r>
    </w:p>
    <w:p w:rsidR="009619C0" w:rsidRPr="00DC17F5"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Otra </w:t>
      </w:r>
      <w:r w:rsidRPr="00DC17F5">
        <w:rPr>
          <w:rFonts w:ascii="Times New Roman" w:eastAsia="Calibri" w:hAnsi="Times New Roman" w:cs="Times New Roman"/>
          <w:sz w:val="24"/>
          <w:szCs w:val="24"/>
          <w:lang w:val="es-ES"/>
        </w:rPr>
        <w:t xml:space="preserve">característica </w:t>
      </w:r>
      <w:r>
        <w:rPr>
          <w:rFonts w:ascii="Times New Roman" w:eastAsia="Calibri" w:hAnsi="Times New Roman" w:cs="Times New Roman"/>
          <w:sz w:val="24"/>
          <w:szCs w:val="24"/>
          <w:lang w:val="es-ES"/>
        </w:rPr>
        <w:t>peculiar</w:t>
      </w:r>
      <w:r w:rsidRPr="00DC17F5">
        <w:rPr>
          <w:rFonts w:ascii="Times New Roman" w:eastAsia="Calibri" w:hAnsi="Times New Roman" w:cs="Times New Roman"/>
          <w:sz w:val="24"/>
          <w:szCs w:val="24"/>
          <w:lang w:val="es-ES"/>
        </w:rPr>
        <w:t xml:space="preserve"> del derecho a la participación plena y efectiva </w:t>
      </w:r>
      <w:r>
        <w:rPr>
          <w:rFonts w:ascii="Times New Roman" w:eastAsia="Calibri" w:hAnsi="Times New Roman" w:cs="Times New Roman"/>
          <w:sz w:val="24"/>
          <w:szCs w:val="24"/>
          <w:lang w:val="es-ES"/>
        </w:rPr>
        <w:t xml:space="preserve">propuesto, </w:t>
      </w:r>
      <w:r w:rsidRPr="00DC17F5">
        <w:rPr>
          <w:rFonts w:ascii="Times New Roman" w:eastAsia="Calibri" w:hAnsi="Times New Roman" w:cs="Times New Roman"/>
          <w:sz w:val="24"/>
          <w:szCs w:val="24"/>
          <w:lang w:val="es-ES"/>
        </w:rPr>
        <w:t xml:space="preserve">es que </w:t>
      </w:r>
      <w:r>
        <w:rPr>
          <w:rFonts w:ascii="Times New Roman" w:eastAsia="Calibri" w:hAnsi="Times New Roman" w:cs="Times New Roman"/>
          <w:sz w:val="24"/>
          <w:szCs w:val="24"/>
          <w:lang w:val="es-ES"/>
        </w:rPr>
        <w:t xml:space="preserve">el mismo se encuentra superpuesto </w:t>
      </w:r>
      <w:r w:rsidRPr="00DC17F5">
        <w:rPr>
          <w:rFonts w:ascii="Times New Roman" w:eastAsia="Calibri" w:hAnsi="Times New Roman" w:cs="Times New Roman"/>
          <w:sz w:val="24"/>
          <w:szCs w:val="24"/>
          <w:lang w:val="es-ES"/>
        </w:rPr>
        <w:t xml:space="preserve">en </w:t>
      </w:r>
      <w:r>
        <w:rPr>
          <w:rFonts w:ascii="Times New Roman" w:eastAsia="Calibri" w:hAnsi="Times New Roman" w:cs="Times New Roman"/>
          <w:sz w:val="24"/>
          <w:szCs w:val="24"/>
          <w:lang w:val="es-ES"/>
        </w:rPr>
        <w:t xml:space="preserve">el contenido de otros derechos </w:t>
      </w:r>
      <w:proofErr w:type="gramStart"/>
      <w:r>
        <w:rPr>
          <w:rFonts w:ascii="Times New Roman" w:eastAsia="Calibri" w:hAnsi="Times New Roman" w:cs="Times New Roman"/>
          <w:sz w:val="24"/>
          <w:szCs w:val="24"/>
          <w:lang w:val="es-ES"/>
        </w:rPr>
        <w:t>y</w:t>
      </w:r>
      <w:proofErr w:type="gramEnd"/>
      <w:r>
        <w:rPr>
          <w:rFonts w:ascii="Times New Roman" w:eastAsia="Calibri" w:hAnsi="Times New Roman" w:cs="Times New Roman"/>
          <w:sz w:val="24"/>
          <w:szCs w:val="24"/>
          <w:lang w:val="es-ES"/>
        </w:rPr>
        <w:t xml:space="preserve"> además, </w:t>
      </w:r>
      <w:r w:rsidRPr="00F82BE7">
        <w:rPr>
          <w:rFonts w:ascii="Times New Roman" w:eastAsia="Calibri" w:hAnsi="Times New Roman" w:cs="Times New Roman"/>
          <w:sz w:val="24"/>
          <w:szCs w:val="24"/>
          <w:lang w:val="es-ES"/>
        </w:rPr>
        <w:t xml:space="preserve">es la condición </w:t>
      </w:r>
      <w:r>
        <w:rPr>
          <w:rFonts w:ascii="Times New Roman" w:eastAsia="Calibri" w:hAnsi="Times New Roman" w:cs="Times New Roman"/>
          <w:sz w:val="24"/>
          <w:szCs w:val="24"/>
          <w:lang w:val="es-ES"/>
        </w:rPr>
        <w:t xml:space="preserve">indispensable </w:t>
      </w:r>
      <w:r w:rsidRPr="00F82BE7">
        <w:rPr>
          <w:rFonts w:ascii="Times New Roman" w:eastAsia="Calibri" w:hAnsi="Times New Roman" w:cs="Times New Roman"/>
          <w:sz w:val="24"/>
          <w:szCs w:val="24"/>
          <w:lang w:val="es-ES"/>
        </w:rPr>
        <w:t xml:space="preserve">para que </w:t>
      </w:r>
      <w:r w:rsidR="00CD27AB">
        <w:rPr>
          <w:rFonts w:ascii="Times New Roman" w:eastAsia="Calibri" w:hAnsi="Times New Roman" w:cs="Times New Roman"/>
          <w:sz w:val="24"/>
          <w:szCs w:val="24"/>
          <w:lang w:val="es-ES"/>
        </w:rPr>
        <w:t xml:space="preserve">cada uno </w:t>
      </w:r>
      <w:r w:rsidRPr="00F82BE7">
        <w:rPr>
          <w:rFonts w:ascii="Times New Roman" w:eastAsia="Calibri" w:hAnsi="Times New Roman" w:cs="Times New Roman"/>
          <w:sz w:val="24"/>
          <w:szCs w:val="24"/>
          <w:lang w:val="es-ES"/>
        </w:rPr>
        <w:t>se materialice</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Esto significa que </w:t>
      </w:r>
      <w:r w:rsidRPr="00DC17F5">
        <w:rPr>
          <w:rFonts w:ascii="Times New Roman" w:eastAsia="Calibri" w:hAnsi="Times New Roman" w:cs="Times New Roman"/>
          <w:sz w:val="24"/>
          <w:szCs w:val="24"/>
          <w:lang w:val="es-ES"/>
        </w:rPr>
        <w:t>sin participación plena y efectiva</w:t>
      </w:r>
      <w:r>
        <w:rPr>
          <w:rFonts w:ascii="Times New Roman" w:eastAsia="Calibri" w:hAnsi="Times New Roman" w:cs="Times New Roman"/>
          <w:sz w:val="24"/>
          <w:szCs w:val="24"/>
          <w:lang w:val="es-ES"/>
        </w:rPr>
        <w:t xml:space="preserve"> de las personas indígenas,</w:t>
      </w:r>
      <w:r w:rsidR="007A1FC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no sería posible, por ejemplo, que ejerzan</w:t>
      </w:r>
      <w:r w:rsidRPr="00DC17F5">
        <w:rPr>
          <w:rFonts w:ascii="Times New Roman" w:eastAsia="Calibri" w:hAnsi="Times New Roman" w:cs="Times New Roman"/>
          <w:sz w:val="24"/>
          <w:szCs w:val="24"/>
          <w:lang w:val="es-ES"/>
        </w:rPr>
        <w:t xml:space="preserve"> el derecho a la libre determinación</w:t>
      </w:r>
      <w:r>
        <w:rPr>
          <w:rFonts w:ascii="Times New Roman" w:eastAsia="Calibri" w:hAnsi="Times New Roman" w:cs="Times New Roman"/>
          <w:sz w:val="24"/>
          <w:szCs w:val="24"/>
          <w:lang w:val="es-ES"/>
        </w:rPr>
        <w:t>,</w:t>
      </w:r>
      <w:r w:rsidR="007A1FC3">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que mantengan </w:t>
      </w:r>
      <w:r w:rsidRPr="00DC17F5">
        <w:rPr>
          <w:rFonts w:ascii="Times New Roman" w:eastAsia="Calibri" w:hAnsi="Times New Roman" w:cs="Times New Roman"/>
          <w:sz w:val="24"/>
          <w:szCs w:val="24"/>
          <w:lang w:val="es-ES"/>
        </w:rPr>
        <w:t>la propia cultura</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 xml:space="preserve"> o </w:t>
      </w:r>
      <w:r>
        <w:rPr>
          <w:rFonts w:ascii="Times New Roman" w:eastAsia="Calibri" w:hAnsi="Times New Roman" w:cs="Times New Roman"/>
          <w:sz w:val="24"/>
          <w:szCs w:val="24"/>
          <w:lang w:val="es-ES"/>
        </w:rPr>
        <w:t xml:space="preserve">que </w:t>
      </w:r>
      <w:proofErr w:type="gramStart"/>
      <w:r>
        <w:rPr>
          <w:rFonts w:ascii="Times New Roman" w:eastAsia="Calibri" w:hAnsi="Times New Roman" w:cs="Times New Roman"/>
          <w:sz w:val="24"/>
          <w:szCs w:val="24"/>
          <w:lang w:val="es-ES"/>
        </w:rPr>
        <w:t xml:space="preserve">accedan </w:t>
      </w:r>
      <w:r w:rsidRPr="00DC17F5">
        <w:rPr>
          <w:rFonts w:ascii="Times New Roman" w:eastAsia="Calibri" w:hAnsi="Times New Roman" w:cs="Times New Roman"/>
          <w:sz w:val="24"/>
          <w:szCs w:val="24"/>
          <w:lang w:val="es-ES"/>
        </w:rPr>
        <w:t xml:space="preserve"> a</w:t>
      </w:r>
      <w:proofErr w:type="gramEnd"/>
      <w:r w:rsidRPr="00DC17F5">
        <w:rPr>
          <w:rFonts w:ascii="Times New Roman" w:eastAsia="Calibri" w:hAnsi="Times New Roman" w:cs="Times New Roman"/>
          <w:sz w:val="24"/>
          <w:szCs w:val="24"/>
          <w:lang w:val="es-ES"/>
        </w:rPr>
        <w:t xml:space="preserve"> un efectivo reconocimiento de las tierras o territorios</w:t>
      </w:r>
      <w:r>
        <w:rPr>
          <w:rFonts w:ascii="Times New Roman" w:eastAsia="Calibri" w:hAnsi="Times New Roman" w:cs="Times New Roman"/>
          <w:sz w:val="24"/>
          <w:szCs w:val="24"/>
          <w:lang w:val="es-ES"/>
        </w:rPr>
        <w:t xml:space="preserve">, </w:t>
      </w:r>
      <w:r w:rsidR="00CD27AB">
        <w:rPr>
          <w:rFonts w:ascii="Times New Roman" w:eastAsia="Calibri" w:hAnsi="Times New Roman" w:cs="Times New Roman"/>
          <w:sz w:val="24"/>
          <w:szCs w:val="24"/>
          <w:lang w:val="es-ES"/>
        </w:rPr>
        <w:t>que son aspectos transcendentales para su existencia</w:t>
      </w:r>
    </w:p>
    <w:p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619C0" w:rsidRDefault="009619C0"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Como </w:t>
      </w:r>
      <w:r w:rsidR="00CD27AB">
        <w:rPr>
          <w:rFonts w:ascii="Times New Roman" w:eastAsia="Calibri" w:hAnsi="Times New Roman" w:cs="Times New Roman"/>
          <w:sz w:val="24"/>
          <w:szCs w:val="24"/>
          <w:lang w:val="es-ES"/>
        </w:rPr>
        <w:t>se indicó</w:t>
      </w:r>
      <w:r>
        <w:rPr>
          <w:rFonts w:ascii="Times New Roman" w:eastAsia="Calibri" w:hAnsi="Times New Roman" w:cs="Times New Roman"/>
          <w:sz w:val="24"/>
          <w:szCs w:val="24"/>
          <w:lang w:val="es-ES"/>
        </w:rPr>
        <w:t xml:space="preserve">, los pueblos indígenas requieren participación plena y efectiva en todos los </w:t>
      </w:r>
      <w:r w:rsidR="00CD27AB">
        <w:rPr>
          <w:rFonts w:ascii="Times New Roman" w:eastAsia="Calibri" w:hAnsi="Times New Roman" w:cs="Times New Roman"/>
          <w:sz w:val="24"/>
          <w:szCs w:val="24"/>
          <w:lang w:val="es-ES"/>
        </w:rPr>
        <w:t>espacios</w:t>
      </w:r>
      <w:r>
        <w:rPr>
          <w:rFonts w:ascii="Times New Roman" w:eastAsia="Calibri" w:hAnsi="Times New Roman" w:cs="Times New Roman"/>
          <w:sz w:val="24"/>
          <w:szCs w:val="24"/>
          <w:lang w:val="es-ES"/>
        </w:rPr>
        <w:t xml:space="preserve"> en los que se encuentren inmersos. Para una mejor comprensión de esta afirmación, en el siguiente apartado se detallan algunos de los diferentes ámbitos ya reconocidos en la normativa internacional.</w:t>
      </w:r>
    </w:p>
    <w:p w:rsidR="00CD27AB" w:rsidRDefault="00CD27AB" w:rsidP="009619C0">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9619C0" w:rsidRPr="007A1FC3" w:rsidRDefault="009619C0" w:rsidP="009619C0">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4" w:name="_Toc18317335"/>
      <w:r w:rsidRPr="007A1FC3">
        <w:rPr>
          <w:rFonts w:ascii="Times New Roman" w:eastAsia="Times New Roman" w:hAnsi="Times New Roman" w:cs="Times New Roman"/>
          <w:b/>
          <w:bCs/>
          <w:sz w:val="24"/>
          <w:szCs w:val="26"/>
          <w:lang w:val="es-ES"/>
        </w:rPr>
        <w:t>Diversos ámbitos en los que los pueblos indígenas requieren participar de forma plena y efectiva</w:t>
      </w:r>
      <w:bookmarkEnd w:id="4"/>
    </w:p>
    <w:p w:rsidR="009619C0" w:rsidRPr="00DC17F5" w:rsidRDefault="009619C0" w:rsidP="009619C0">
      <w:pPr>
        <w:autoSpaceDE w:val="0"/>
        <w:autoSpaceDN w:val="0"/>
        <w:adjustRightInd w:val="0"/>
        <w:spacing w:after="0" w:line="360" w:lineRule="auto"/>
        <w:ind w:firstLine="720"/>
        <w:jc w:val="both"/>
        <w:rPr>
          <w:rFonts w:ascii="Times New Roman" w:eastAsia="Calibri" w:hAnsi="Times New Roman" w:cs="Times New Roman"/>
          <w:sz w:val="24"/>
          <w:szCs w:val="24"/>
          <w:lang w:val="es-ES"/>
        </w:rPr>
      </w:pPr>
    </w:p>
    <w:p w:rsidR="009619C0" w:rsidRPr="00DC17F5" w:rsidRDefault="00CD27AB"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 el caso interamericano, a</w:t>
      </w:r>
      <w:r w:rsidR="009619C0">
        <w:rPr>
          <w:rFonts w:ascii="Times New Roman" w:eastAsia="Calibri" w:hAnsi="Times New Roman" w:cs="Times New Roman"/>
          <w:sz w:val="24"/>
          <w:szCs w:val="24"/>
          <w:lang w:val="es-ES"/>
        </w:rPr>
        <w:t xml:space="preserve">nalizando </w:t>
      </w:r>
      <w:r w:rsidR="009619C0" w:rsidRPr="00DC17F5">
        <w:rPr>
          <w:rFonts w:ascii="Times New Roman" w:eastAsia="Calibri" w:hAnsi="Times New Roman" w:cs="Times New Roman"/>
          <w:sz w:val="24"/>
          <w:szCs w:val="24"/>
          <w:lang w:val="es-ES"/>
        </w:rPr>
        <w:t xml:space="preserve">el Convenio No. 169 </w:t>
      </w:r>
      <w:r w:rsidR="009619C0">
        <w:rPr>
          <w:rFonts w:ascii="Times New Roman" w:eastAsia="Calibri" w:hAnsi="Times New Roman" w:cs="Times New Roman"/>
          <w:sz w:val="24"/>
          <w:szCs w:val="24"/>
          <w:lang w:val="es-ES"/>
        </w:rPr>
        <w:t>de la OIT, la Declaración de</w:t>
      </w:r>
      <w:r w:rsidR="009619C0" w:rsidRPr="00DC17F5">
        <w:rPr>
          <w:rFonts w:ascii="Times New Roman" w:eastAsia="Calibri" w:hAnsi="Times New Roman" w:cs="Times New Roman"/>
          <w:sz w:val="24"/>
          <w:szCs w:val="24"/>
          <w:lang w:val="es-ES"/>
        </w:rPr>
        <w:t xml:space="preserve"> Naciones Unidas sobre los Derechos de los Pueblos Indígenas (DNUDPI) y la Declaración Americana sobre los Derechos de lo</w:t>
      </w:r>
      <w:r w:rsidR="009619C0">
        <w:rPr>
          <w:rFonts w:ascii="Times New Roman" w:eastAsia="Calibri" w:hAnsi="Times New Roman" w:cs="Times New Roman"/>
          <w:sz w:val="24"/>
          <w:szCs w:val="24"/>
          <w:lang w:val="es-ES"/>
        </w:rPr>
        <w:t>s Pueblos Indígenas (DADPI), los pueblos</w:t>
      </w:r>
      <w:r w:rsidR="009619C0" w:rsidRPr="00DC17F5">
        <w:rPr>
          <w:rFonts w:ascii="Times New Roman" w:eastAsia="Calibri" w:hAnsi="Times New Roman" w:cs="Times New Roman"/>
          <w:sz w:val="24"/>
          <w:szCs w:val="24"/>
          <w:lang w:val="es-ES"/>
        </w:rPr>
        <w:t xml:space="preserve"> indígenas</w:t>
      </w:r>
      <w:r w:rsidR="007A1FC3">
        <w:rPr>
          <w:rFonts w:ascii="Times New Roman" w:eastAsia="Calibri" w:hAnsi="Times New Roman" w:cs="Times New Roman"/>
          <w:sz w:val="24"/>
          <w:szCs w:val="24"/>
          <w:lang w:val="es-ES"/>
        </w:rPr>
        <w:t xml:space="preserve"> </w:t>
      </w:r>
      <w:r w:rsidR="009619C0" w:rsidRPr="00DC17F5">
        <w:rPr>
          <w:rFonts w:ascii="Times New Roman" w:eastAsia="Calibri" w:hAnsi="Times New Roman" w:cs="Times New Roman"/>
          <w:sz w:val="24"/>
          <w:szCs w:val="24"/>
          <w:lang w:val="es-ES"/>
        </w:rPr>
        <w:t xml:space="preserve">tienen derecho a participar: </w:t>
      </w:r>
    </w:p>
    <w:p w:rsidR="009619C0" w:rsidRPr="00DC17F5"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En las acciones que desarrollen los Estados para proteger los derechos de dichos pueblos y asegurar el respeto de su dignidad (Ver Convenio No. 169 de la OIT, art. 2).</w:t>
      </w:r>
    </w:p>
    <w:p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 xml:space="preserve">En la adopción de decisiones que afecten sus derechos, por conducto de representantes elegidos de conformidad con sus propios procedimientos y sus instituciones (Ver DNUDPI, art. </w:t>
      </w:r>
      <w:proofErr w:type="gramStart"/>
      <w:r w:rsidRPr="00A94D38">
        <w:rPr>
          <w:rFonts w:ascii="Times New Roman" w:eastAsia="Calibri" w:hAnsi="Times New Roman" w:cs="Times New Roman"/>
          <w:sz w:val="24"/>
          <w:szCs w:val="24"/>
          <w:lang w:val="es-ES"/>
        </w:rPr>
        <w:t>18;  DADPI</w:t>
      </w:r>
      <w:proofErr w:type="gramEnd"/>
      <w:r w:rsidRPr="00A94D38">
        <w:rPr>
          <w:rFonts w:ascii="Times New Roman" w:eastAsia="Calibri" w:hAnsi="Times New Roman" w:cs="Times New Roman"/>
          <w:sz w:val="24"/>
          <w:szCs w:val="24"/>
          <w:lang w:val="es-ES"/>
        </w:rPr>
        <w:t>, art 21; Convenio No.169 de la OIT, art. 6.1.b).</w:t>
      </w:r>
    </w:p>
    <w:p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En la adopción de medidas encaminadas a superar las dificultades que experimenten los pueblos indígenas al afrontar nuevas condiciones de vida y de trabajo; en el mejoramiento de las condiciones de v</w:t>
      </w:r>
      <w:r>
        <w:rPr>
          <w:rFonts w:ascii="Times New Roman" w:eastAsia="Calibri" w:hAnsi="Times New Roman" w:cs="Times New Roman"/>
          <w:sz w:val="24"/>
          <w:szCs w:val="24"/>
          <w:lang w:val="es-ES"/>
        </w:rPr>
        <w:t xml:space="preserve">ida, trabajo, salud y educación; </w:t>
      </w:r>
      <w:r w:rsidRPr="00A94D38">
        <w:rPr>
          <w:rFonts w:ascii="Times New Roman" w:eastAsia="Calibri" w:hAnsi="Times New Roman" w:cs="Times New Roman"/>
          <w:sz w:val="24"/>
          <w:szCs w:val="24"/>
          <w:lang w:val="es-ES"/>
        </w:rPr>
        <w:t>y en la formulación y ejecución de programas de educación que aseguren la formación de los miembros de los pueblos indígenas (Ver Convenio No.169 de la OIT, art 5, 7.2 y 27).</w:t>
      </w:r>
    </w:p>
    <w:p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En la elaboración de los programas económicos y sociales que les conciernan y en la administración de esos programas mediante sus propias instituciones (Ver DNUDPI, art. 23).</w:t>
      </w:r>
    </w:p>
    <w:p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 xml:space="preserve">En la formulación, aplicación y evaluación de los planes de desarrollo nacional y regional que los puedan afectar directamente y, en lo posible, administrar esos programas mediante sus propias instituciones (Ver Convenio No.169 de la OIT, art. 7.1; </w:t>
      </w:r>
      <w:proofErr w:type="gramStart"/>
      <w:r w:rsidRPr="00A94D38">
        <w:rPr>
          <w:rFonts w:ascii="Times New Roman" w:eastAsia="Calibri" w:hAnsi="Times New Roman" w:cs="Times New Roman"/>
          <w:sz w:val="24"/>
          <w:szCs w:val="24"/>
          <w:lang w:val="es-ES"/>
        </w:rPr>
        <w:t>DADPI,  art</w:t>
      </w:r>
      <w:proofErr w:type="gramEnd"/>
      <w:r w:rsidRPr="00A94D38">
        <w:rPr>
          <w:rFonts w:ascii="Times New Roman" w:eastAsia="Calibri" w:hAnsi="Times New Roman" w:cs="Times New Roman"/>
          <w:sz w:val="24"/>
          <w:szCs w:val="24"/>
          <w:lang w:val="es-ES"/>
        </w:rPr>
        <w:t xml:space="preserve"> 29.3).</w:t>
      </w:r>
    </w:p>
    <w:p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En  los procesos de reconocimiento y adjudicación de derechos sobre sus tierras, territorios y recursos, incluidos aquellos que tradicionalmente han poseído, ocupado o utilizado (Ver DNUDPI, art 27; DADPI, art. 25 y 26.2).</w:t>
      </w:r>
    </w:p>
    <w:p w:rsidR="009619C0" w:rsidRPr="00A94D38"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En la utilización, administración y conservación de los recursos naturales y, siempre que sea posible, en los beneficios que reporten las actividades de prospección o extracción de recursos naturales</w:t>
      </w:r>
      <w:r w:rsidR="00F70018">
        <w:rPr>
          <w:rFonts w:ascii="Times New Roman" w:eastAsia="Calibri" w:hAnsi="Times New Roman" w:cs="Times New Roman"/>
          <w:sz w:val="24"/>
          <w:szCs w:val="24"/>
          <w:lang w:val="es-ES"/>
        </w:rPr>
        <w:t xml:space="preserve"> </w:t>
      </w:r>
      <w:r w:rsidRPr="00A94D38">
        <w:rPr>
          <w:rFonts w:ascii="Times New Roman" w:eastAsia="Calibri" w:hAnsi="Times New Roman" w:cs="Times New Roman"/>
          <w:sz w:val="24"/>
          <w:szCs w:val="24"/>
          <w:lang w:val="es-ES"/>
        </w:rPr>
        <w:t>(Ver Convenio No.169 de la OIT, art. 15.1-2).</w:t>
      </w:r>
    </w:p>
    <w:p w:rsidR="009619C0" w:rsidRPr="00A94D38" w:rsidRDefault="009619C0" w:rsidP="009619C0">
      <w:pPr>
        <w:numPr>
          <w:ilvl w:val="0"/>
          <w:numId w:val="6"/>
        </w:numPr>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En la adopción de medidas orientadas a poner a disposición de los pueblos indígenas programas de formación profesional que respondan a sus  necesidades (Ver Convenio No.169 de la OIT, art. 22.2).</w:t>
      </w:r>
    </w:p>
    <w:p w:rsidR="009619C0" w:rsidRPr="00A94D38" w:rsidRDefault="009619C0" w:rsidP="009619C0">
      <w:pPr>
        <w:numPr>
          <w:ilvl w:val="0"/>
          <w:numId w:val="6"/>
        </w:numPr>
        <w:spacing w:after="0" w:line="360" w:lineRule="auto"/>
        <w:contextualSpacing/>
        <w:jc w:val="both"/>
        <w:rPr>
          <w:rFonts w:ascii="Times New Roman" w:eastAsia="Calibri" w:hAnsi="Times New Roman" w:cs="Times New Roman"/>
          <w:sz w:val="24"/>
          <w:szCs w:val="24"/>
          <w:lang w:val="es-ES"/>
        </w:rPr>
      </w:pPr>
      <w:r w:rsidRPr="00A94D38">
        <w:rPr>
          <w:rFonts w:ascii="Times New Roman" w:eastAsia="Calibri" w:hAnsi="Times New Roman" w:cs="Times New Roman"/>
          <w:sz w:val="24"/>
          <w:szCs w:val="24"/>
          <w:lang w:val="es-ES"/>
        </w:rPr>
        <w:t>En  las medidas que se adopten para fomentar y fortalecer la artesanía, las industrias rurales y comunitarias y las actividades tradicionales y relacionadas con la economía de subsistencia de los pueblos (Ver Convenio No.169 de la OIT, art. 23.1).</w:t>
      </w:r>
    </w:p>
    <w:p w:rsidR="009619C0" w:rsidRPr="00CD27AB"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b/>
          <w:sz w:val="24"/>
          <w:szCs w:val="24"/>
          <w:lang w:val="es-ES"/>
        </w:rPr>
      </w:pPr>
      <w:r w:rsidRPr="00CD27AB">
        <w:rPr>
          <w:rFonts w:ascii="Times New Roman" w:eastAsia="Calibri" w:hAnsi="Times New Roman" w:cs="Times New Roman"/>
          <w:sz w:val="24"/>
          <w:szCs w:val="24"/>
          <w:lang w:val="es-ES"/>
        </w:rPr>
        <w:t xml:space="preserve">En la vida pública general del Estado (Ver DNUDPI, art. 5). </w:t>
      </w:r>
    </w:p>
    <w:p w:rsidR="00CD27AB" w:rsidRPr="00CD27AB" w:rsidRDefault="00CD27AB" w:rsidP="00CD27AB">
      <w:pPr>
        <w:autoSpaceDE w:val="0"/>
        <w:autoSpaceDN w:val="0"/>
        <w:adjustRightInd w:val="0"/>
        <w:spacing w:after="0" w:line="360" w:lineRule="auto"/>
        <w:ind w:left="720"/>
        <w:contextualSpacing/>
        <w:jc w:val="both"/>
        <w:rPr>
          <w:rFonts w:ascii="Times New Roman" w:eastAsia="Calibri" w:hAnsi="Times New Roman" w:cs="Times New Roman"/>
          <w:b/>
          <w:sz w:val="24"/>
          <w:szCs w:val="24"/>
          <w:lang w:val="es-ES"/>
        </w:rPr>
      </w:pPr>
    </w:p>
    <w:p w:rsidR="009619C0" w:rsidRPr="00DC17F5" w:rsidRDefault="00CD27AB"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Además, e</w:t>
      </w:r>
      <w:r w:rsidR="009619C0">
        <w:rPr>
          <w:rFonts w:ascii="Times New Roman" w:eastAsia="Calibri" w:hAnsi="Times New Roman" w:cs="Times New Roman"/>
          <w:sz w:val="24"/>
          <w:szCs w:val="24"/>
          <w:lang w:val="es-ES"/>
        </w:rPr>
        <w:t xml:space="preserve">l aporte novedoso de la DADPI es que textualmente </w:t>
      </w:r>
      <w:r w:rsidR="009619C0" w:rsidRPr="00DC17F5">
        <w:rPr>
          <w:rFonts w:ascii="Times New Roman" w:eastAsia="Calibri" w:hAnsi="Times New Roman" w:cs="Times New Roman"/>
          <w:sz w:val="24"/>
          <w:szCs w:val="24"/>
          <w:lang w:val="es-ES"/>
        </w:rPr>
        <w:t xml:space="preserve">reconoce </w:t>
      </w:r>
      <w:r w:rsidR="009619C0" w:rsidRPr="00AA15F0">
        <w:rPr>
          <w:rFonts w:ascii="Times New Roman" w:eastAsia="Calibri" w:hAnsi="Times New Roman" w:cs="Times New Roman"/>
          <w:b/>
          <w:sz w:val="24"/>
          <w:szCs w:val="24"/>
          <w:lang w:val="es-ES"/>
        </w:rPr>
        <w:t>la participación plena y efectiva</w:t>
      </w:r>
      <w:r w:rsidR="009619C0">
        <w:rPr>
          <w:rFonts w:ascii="Times New Roman" w:eastAsia="Calibri" w:hAnsi="Times New Roman" w:cs="Times New Roman"/>
          <w:b/>
          <w:sz w:val="24"/>
          <w:szCs w:val="24"/>
          <w:lang w:val="es-ES"/>
        </w:rPr>
        <w:t xml:space="preserve"> </w:t>
      </w:r>
      <w:r w:rsidR="009619C0">
        <w:rPr>
          <w:rFonts w:ascii="Times New Roman" w:eastAsia="Calibri" w:hAnsi="Times New Roman" w:cs="Times New Roman"/>
          <w:sz w:val="24"/>
          <w:szCs w:val="24"/>
          <w:lang w:val="es-ES"/>
        </w:rPr>
        <w:t>de</w:t>
      </w:r>
      <w:r w:rsidR="009619C0" w:rsidRPr="00DC17F5">
        <w:rPr>
          <w:rFonts w:ascii="Times New Roman" w:eastAsia="Calibri" w:hAnsi="Times New Roman" w:cs="Times New Roman"/>
          <w:sz w:val="24"/>
          <w:szCs w:val="24"/>
          <w:lang w:val="es-ES"/>
        </w:rPr>
        <w:t xml:space="preserve"> los pueblos indígenas</w:t>
      </w:r>
      <w:r w:rsidR="009619C0">
        <w:rPr>
          <w:rFonts w:ascii="Times New Roman" w:eastAsia="Calibri" w:hAnsi="Times New Roman" w:cs="Times New Roman"/>
          <w:sz w:val="24"/>
          <w:szCs w:val="24"/>
          <w:lang w:val="es-ES"/>
        </w:rPr>
        <w:t>, de la siguiente manera</w:t>
      </w:r>
      <w:r w:rsidR="009619C0" w:rsidRPr="00DC17F5">
        <w:rPr>
          <w:rFonts w:ascii="Times New Roman" w:eastAsia="Calibri" w:hAnsi="Times New Roman" w:cs="Times New Roman"/>
          <w:sz w:val="24"/>
          <w:szCs w:val="24"/>
          <w:lang w:val="es-ES"/>
        </w:rPr>
        <w:t>:</w:t>
      </w:r>
    </w:p>
    <w:p w:rsidR="009619C0" w:rsidRPr="00DC17F5"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619C0" w:rsidRPr="0026039A"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la adopción de decisiones que afecten sus derechos y que tengan relación con </w:t>
      </w:r>
      <w:r w:rsidRPr="0026039A">
        <w:rPr>
          <w:rFonts w:ascii="Times New Roman" w:eastAsia="Calibri" w:hAnsi="Times New Roman" w:cs="Times New Roman"/>
          <w:sz w:val="24"/>
          <w:szCs w:val="24"/>
          <w:lang w:val="es-ES"/>
        </w:rPr>
        <w:t xml:space="preserve">la elaboración y ejecución de leyes, políticas públicas, programas, planes y acciones relacionadas con los asuntos indígenas (Ver artículo 23.1). </w:t>
      </w:r>
    </w:p>
    <w:p w:rsidR="009619C0" w:rsidRPr="00DC17F5"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los </w:t>
      </w:r>
      <w:r w:rsidRPr="0026039A">
        <w:rPr>
          <w:rFonts w:ascii="Times New Roman" w:eastAsia="Calibri" w:hAnsi="Times New Roman" w:cs="Times New Roman"/>
          <w:sz w:val="24"/>
          <w:szCs w:val="24"/>
          <w:lang w:val="es-ES"/>
        </w:rPr>
        <w:t>derechos laborales,</w:t>
      </w:r>
      <w:r w:rsidRPr="00DC17F5">
        <w:rPr>
          <w:rFonts w:ascii="Times New Roman" w:eastAsia="Calibri" w:hAnsi="Times New Roman" w:cs="Times New Roman"/>
          <w:sz w:val="24"/>
          <w:szCs w:val="24"/>
          <w:lang w:val="es-ES"/>
        </w:rPr>
        <w:t xml:space="preserve"> al establecer que tienen derecho a participar en la adopción de medidas inmediatas y eficaces para eliminar prácticas laborales de explotación (</w:t>
      </w:r>
      <w:r w:rsidRPr="0026039A">
        <w:rPr>
          <w:rFonts w:ascii="Times New Roman" w:eastAsia="Calibri" w:hAnsi="Times New Roman" w:cs="Times New Roman"/>
          <w:sz w:val="24"/>
          <w:szCs w:val="24"/>
          <w:lang w:val="es-ES"/>
        </w:rPr>
        <w:t>Ver</w:t>
      </w:r>
      <w:r w:rsidR="007A1FC3">
        <w:rPr>
          <w:rFonts w:ascii="Times New Roman" w:eastAsia="Calibri" w:hAnsi="Times New Roman" w:cs="Times New Roman"/>
          <w:sz w:val="24"/>
          <w:szCs w:val="24"/>
          <w:lang w:val="es-ES"/>
        </w:rPr>
        <w:t xml:space="preserve"> </w:t>
      </w:r>
      <w:r w:rsidRPr="00781EDD">
        <w:rPr>
          <w:rFonts w:ascii="Times New Roman" w:eastAsia="Calibri" w:hAnsi="Times New Roman" w:cs="Times New Roman"/>
          <w:sz w:val="24"/>
          <w:szCs w:val="24"/>
          <w:lang w:val="es-ES"/>
        </w:rPr>
        <w:t>artículo</w:t>
      </w:r>
      <w:r w:rsidRPr="00DC17F5">
        <w:rPr>
          <w:rFonts w:ascii="Times New Roman" w:eastAsia="Calibri" w:hAnsi="Times New Roman" w:cs="Times New Roman"/>
          <w:sz w:val="24"/>
          <w:szCs w:val="24"/>
          <w:lang w:val="es-ES"/>
        </w:rPr>
        <w:t xml:space="preserve"> 27). </w:t>
      </w:r>
    </w:p>
    <w:p w:rsidR="009619C0" w:rsidRPr="00DC17F5"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la adopción de medidas necesarias para que los acuerdos y regímenes nacionales o internacionales </w:t>
      </w:r>
      <w:r w:rsidRPr="0026039A">
        <w:rPr>
          <w:rFonts w:ascii="Times New Roman" w:eastAsia="Calibri" w:hAnsi="Times New Roman" w:cs="Times New Roman"/>
          <w:sz w:val="24"/>
          <w:szCs w:val="24"/>
          <w:lang w:val="es-ES"/>
        </w:rPr>
        <w:t xml:space="preserve">provean el reconocimiento y la protección adecuada del patrimonio cultural y la propiedad intelectual </w:t>
      </w:r>
      <w:r w:rsidRPr="00DC17F5">
        <w:rPr>
          <w:rFonts w:ascii="Times New Roman" w:eastAsia="Calibri" w:hAnsi="Times New Roman" w:cs="Times New Roman"/>
          <w:sz w:val="24"/>
          <w:szCs w:val="24"/>
          <w:lang w:val="es-ES"/>
        </w:rPr>
        <w:t>de los pueblos indígenas (</w:t>
      </w:r>
      <w:r w:rsidRPr="0026039A">
        <w:rPr>
          <w:rFonts w:ascii="Times New Roman" w:eastAsia="Calibri" w:hAnsi="Times New Roman" w:cs="Times New Roman"/>
          <w:sz w:val="24"/>
          <w:szCs w:val="24"/>
          <w:lang w:val="es-ES"/>
        </w:rPr>
        <w:t xml:space="preserve">Ver </w:t>
      </w:r>
      <w:r w:rsidRPr="00781EDD">
        <w:rPr>
          <w:rFonts w:ascii="Times New Roman" w:eastAsia="Calibri" w:hAnsi="Times New Roman" w:cs="Times New Roman"/>
          <w:sz w:val="24"/>
          <w:szCs w:val="24"/>
          <w:lang w:val="es-ES"/>
        </w:rPr>
        <w:t>artículo</w:t>
      </w:r>
      <w:r w:rsidRPr="00DC17F5">
        <w:rPr>
          <w:rFonts w:ascii="Times New Roman" w:eastAsia="Calibri" w:hAnsi="Times New Roman" w:cs="Times New Roman"/>
          <w:sz w:val="24"/>
          <w:szCs w:val="24"/>
          <w:lang w:val="es-ES"/>
        </w:rPr>
        <w:t xml:space="preserve"> 28.3).</w:t>
      </w:r>
    </w:p>
    <w:p w:rsidR="009619C0" w:rsidRPr="00DC17F5"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la </w:t>
      </w:r>
      <w:r w:rsidRPr="0026039A">
        <w:rPr>
          <w:rFonts w:ascii="Times New Roman" w:eastAsia="Calibri" w:hAnsi="Times New Roman" w:cs="Times New Roman"/>
          <w:sz w:val="24"/>
          <w:szCs w:val="24"/>
          <w:lang w:val="es-ES"/>
        </w:rPr>
        <w:t>adopción de las medidas legislativas y de otra índole,</w:t>
      </w:r>
      <w:r w:rsidRPr="00DC17F5">
        <w:rPr>
          <w:rFonts w:ascii="Times New Roman" w:eastAsia="Calibri" w:hAnsi="Times New Roman" w:cs="Times New Roman"/>
          <w:sz w:val="24"/>
          <w:szCs w:val="24"/>
          <w:lang w:val="es-ES"/>
        </w:rPr>
        <w:t xml:space="preserve"> que fueran necesarias para hacer efectivos los derechos reconocidos en la Declaración (</w:t>
      </w:r>
      <w:r w:rsidRPr="0026039A">
        <w:rPr>
          <w:rFonts w:ascii="Times New Roman" w:eastAsia="Calibri" w:hAnsi="Times New Roman" w:cs="Times New Roman"/>
          <w:sz w:val="24"/>
          <w:szCs w:val="24"/>
          <w:lang w:val="es-ES"/>
        </w:rPr>
        <w:t xml:space="preserve">Ver </w:t>
      </w:r>
      <w:r w:rsidRPr="00781EDD">
        <w:rPr>
          <w:rFonts w:ascii="Times New Roman" w:eastAsia="Calibri" w:hAnsi="Times New Roman" w:cs="Times New Roman"/>
          <w:sz w:val="24"/>
          <w:szCs w:val="24"/>
          <w:lang w:val="es-ES"/>
        </w:rPr>
        <w:t xml:space="preserve">artículo </w:t>
      </w:r>
      <w:r w:rsidRPr="00DC17F5">
        <w:rPr>
          <w:rFonts w:ascii="Times New Roman" w:eastAsia="Calibri" w:hAnsi="Times New Roman" w:cs="Times New Roman"/>
          <w:sz w:val="24"/>
          <w:szCs w:val="24"/>
          <w:lang w:val="es-ES"/>
        </w:rPr>
        <w:t>31.2).</w:t>
      </w:r>
    </w:p>
    <w:p w:rsidR="009619C0" w:rsidRPr="00DC17F5"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la obtención de </w:t>
      </w:r>
      <w:r w:rsidRPr="0026039A">
        <w:rPr>
          <w:rFonts w:ascii="Times New Roman" w:eastAsia="Calibri" w:hAnsi="Times New Roman" w:cs="Times New Roman"/>
          <w:sz w:val="24"/>
          <w:szCs w:val="24"/>
          <w:lang w:val="es-ES"/>
        </w:rPr>
        <w:t>reparación de toda violación de sus derechos</w:t>
      </w:r>
      <w:r w:rsidRPr="00DC17F5">
        <w:rPr>
          <w:rFonts w:ascii="Times New Roman" w:eastAsia="Calibri" w:hAnsi="Times New Roman" w:cs="Times New Roman"/>
          <w:sz w:val="24"/>
          <w:szCs w:val="24"/>
          <w:lang w:val="es-ES"/>
        </w:rPr>
        <w:t xml:space="preserve"> colectivos e individuales (</w:t>
      </w:r>
      <w:r w:rsidRPr="0026039A">
        <w:rPr>
          <w:rFonts w:ascii="Times New Roman" w:eastAsia="Calibri" w:hAnsi="Times New Roman" w:cs="Times New Roman"/>
          <w:sz w:val="24"/>
          <w:szCs w:val="24"/>
          <w:lang w:val="es-ES"/>
        </w:rPr>
        <w:t xml:space="preserve">Ver </w:t>
      </w:r>
      <w:r w:rsidRPr="00781EDD">
        <w:rPr>
          <w:rFonts w:ascii="Times New Roman" w:eastAsia="Calibri" w:hAnsi="Times New Roman" w:cs="Times New Roman"/>
          <w:sz w:val="24"/>
          <w:szCs w:val="24"/>
          <w:lang w:val="es-ES"/>
        </w:rPr>
        <w:t xml:space="preserve">artículo </w:t>
      </w:r>
      <w:r w:rsidRPr="00DC17F5">
        <w:rPr>
          <w:rFonts w:ascii="Times New Roman" w:eastAsia="Calibri" w:hAnsi="Times New Roman" w:cs="Times New Roman"/>
          <w:sz w:val="24"/>
          <w:szCs w:val="24"/>
          <w:lang w:val="es-ES"/>
        </w:rPr>
        <w:t>33).</w:t>
      </w:r>
    </w:p>
    <w:p w:rsidR="009619C0" w:rsidRPr="00DC17F5" w:rsidRDefault="009619C0" w:rsidP="009619C0">
      <w:pPr>
        <w:numPr>
          <w:ilvl w:val="0"/>
          <w:numId w:val="6"/>
        </w:numPr>
        <w:autoSpaceDE w:val="0"/>
        <w:autoSpaceDN w:val="0"/>
        <w:adjustRightInd w:val="0"/>
        <w:spacing w:after="0" w:line="360" w:lineRule="auto"/>
        <w:contextualSpacing/>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En la obtención</w:t>
      </w:r>
      <w:r>
        <w:rPr>
          <w:rFonts w:ascii="Times New Roman" w:eastAsia="Calibri" w:hAnsi="Times New Roman" w:cs="Times New Roman"/>
          <w:sz w:val="24"/>
          <w:szCs w:val="24"/>
          <w:lang w:val="es-ES"/>
        </w:rPr>
        <w:t xml:space="preserve"> de</w:t>
      </w:r>
      <w:r w:rsidR="007A1FC3">
        <w:rPr>
          <w:rFonts w:ascii="Times New Roman" w:eastAsia="Calibri" w:hAnsi="Times New Roman" w:cs="Times New Roman"/>
          <w:sz w:val="24"/>
          <w:szCs w:val="24"/>
          <w:lang w:val="es-ES"/>
        </w:rPr>
        <w:t xml:space="preserve"> </w:t>
      </w:r>
      <w:r w:rsidRPr="0026039A">
        <w:rPr>
          <w:rFonts w:ascii="Times New Roman" w:eastAsia="Calibri" w:hAnsi="Times New Roman" w:cs="Times New Roman"/>
          <w:sz w:val="24"/>
          <w:szCs w:val="24"/>
          <w:lang w:val="es-ES"/>
        </w:rPr>
        <w:t>mecanismos y procedimientos justos, equitativos y eficaces</w:t>
      </w:r>
      <w:r w:rsidR="00F70018">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para la pronta resolución de controversias con el Estado (</w:t>
      </w:r>
      <w:r w:rsidRPr="0026039A">
        <w:rPr>
          <w:rFonts w:ascii="Times New Roman" w:eastAsia="Calibri" w:hAnsi="Times New Roman" w:cs="Times New Roman"/>
          <w:sz w:val="24"/>
          <w:szCs w:val="24"/>
          <w:lang w:val="es-ES"/>
        </w:rPr>
        <w:t xml:space="preserve">Ver </w:t>
      </w:r>
      <w:r w:rsidRPr="00781EDD">
        <w:rPr>
          <w:rFonts w:ascii="Times New Roman" w:eastAsia="Calibri" w:hAnsi="Times New Roman" w:cs="Times New Roman"/>
          <w:sz w:val="24"/>
          <w:szCs w:val="24"/>
          <w:lang w:val="es-ES"/>
        </w:rPr>
        <w:t>artículo</w:t>
      </w:r>
      <w:r w:rsidRPr="00DC17F5">
        <w:rPr>
          <w:rFonts w:ascii="Times New Roman" w:eastAsia="Calibri" w:hAnsi="Times New Roman" w:cs="Times New Roman"/>
          <w:sz w:val="24"/>
          <w:szCs w:val="24"/>
          <w:lang w:val="es-ES"/>
        </w:rPr>
        <w:t xml:space="preserve"> 34).</w:t>
      </w:r>
    </w:p>
    <w:p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Significa entonces que el derecho propuesto en </w:t>
      </w:r>
      <w:r w:rsidR="003E5C12">
        <w:rPr>
          <w:rFonts w:ascii="Times New Roman" w:eastAsia="Calibri" w:hAnsi="Times New Roman" w:cs="Times New Roman"/>
          <w:sz w:val="24"/>
          <w:szCs w:val="24"/>
          <w:lang w:val="es-ES"/>
        </w:rPr>
        <w:t>este artículo</w:t>
      </w:r>
      <w:r>
        <w:rPr>
          <w:rFonts w:ascii="Times New Roman" w:eastAsia="Calibri" w:hAnsi="Times New Roman" w:cs="Times New Roman"/>
          <w:sz w:val="24"/>
          <w:szCs w:val="24"/>
          <w:lang w:val="es-ES"/>
        </w:rPr>
        <w:t xml:space="preserve"> está</w:t>
      </w:r>
      <w:r w:rsidR="00F70018">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necesariamente</w:t>
      </w:r>
      <w:r w:rsidR="00F70018">
        <w:rPr>
          <w:rFonts w:ascii="Times New Roman" w:eastAsia="Calibri" w:hAnsi="Times New Roman" w:cs="Times New Roman"/>
          <w:sz w:val="24"/>
          <w:szCs w:val="24"/>
          <w:lang w:val="es-ES"/>
        </w:rPr>
        <w:t xml:space="preserve"> </w:t>
      </w:r>
      <w:r w:rsidRPr="00CB61E0">
        <w:rPr>
          <w:rFonts w:ascii="Times New Roman" w:eastAsia="Calibri" w:hAnsi="Times New Roman" w:cs="Times New Roman"/>
          <w:sz w:val="24"/>
          <w:szCs w:val="24"/>
          <w:lang w:val="es-ES"/>
        </w:rPr>
        <w:t xml:space="preserve">vinculado </w:t>
      </w:r>
      <w:r>
        <w:rPr>
          <w:rFonts w:ascii="Times New Roman" w:eastAsia="Calibri" w:hAnsi="Times New Roman" w:cs="Times New Roman"/>
          <w:sz w:val="24"/>
          <w:szCs w:val="24"/>
          <w:lang w:val="es-ES"/>
        </w:rPr>
        <w:t xml:space="preserve">con </w:t>
      </w:r>
      <w:r w:rsidRPr="00CB61E0">
        <w:rPr>
          <w:rFonts w:ascii="Times New Roman" w:eastAsia="Calibri" w:hAnsi="Times New Roman" w:cs="Times New Roman"/>
          <w:sz w:val="24"/>
          <w:szCs w:val="24"/>
          <w:lang w:val="es-ES"/>
        </w:rPr>
        <w:t xml:space="preserve">la efectividad de </w:t>
      </w:r>
      <w:r>
        <w:rPr>
          <w:rFonts w:ascii="Times New Roman" w:eastAsia="Calibri" w:hAnsi="Times New Roman" w:cs="Times New Roman"/>
          <w:sz w:val="24"/>
          <w:szCs w:val="24"/>
          <w:lang w:val="es-ES"/>
        </w:rPr>
        <w:t xml:space="preserve">los demás </w:t>
      </w:r>
      <w:r w:rsidRPr="00CB61E0">
        <w:rPr>
          <w:rFonts w:ascii="Times New Roman" w:eastAsia="Calibri" w:hAnsi="Times New Roman" w:cs="Times New Roman"/>
          <w:sz w:val="24"/>
          <w:szCs w:val="24"/>
          <w:lang w:val="es-ES"/>
        </w:rPr>
        <w:t>derechos</w:t>
      </w:r>
      <w:r>
        <w:rPr>
          <w:rFonts w:ascii="Times New Roman" w:eastAsia="Calibri" w:hAnsi="Times New Roman" w:cs="Times New Roman"/>
          <w:sz w:val="24"/>
          <w:szCs w:val="24"/>
          <w:lang w:val="es-ES"/>
        </w:rPr>
        <w:t xml:space="preserve"> de los pueblos indígenas.</w:t>
      </w:r>
    </w:p>
    <w:p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619C0" w:rsidRPr="00DC17F5"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Ahora bien, en este listado no se puede omitir a la consulta previa. L</w:t>
      </w:r>
      <w:r w:rsidRPr="00DC17F5">
        <w:rPr>
          <w:rFonts w:ascii="Times New Roman" w:eastAsia="Calibri" w:hAnsi="Times New Roman" w:cs="Times New Roman"/>
          <w:sz w:val="24"/>
          <w:szCs w:val="24"/>
          <w:lang w:val="es-ES"/>
        </w:rPr>
        <w:t xml:space="preserve">as normas internacionales sobre derechos de los pueblos indígenas establecen </w:t>
      </w:r>
      <w:r>
        <w:rPr>
          <w:rFonts w:ascii="Times New Roman" w:eastAsia="Calibri" w:hAnsi="Times New Roman" w:cs="Times New Roman"/>
          <w:sz w:val="24"/>
          <w:szCs w:val="24"/>
          <w:lang w:val="es-ES"/>
        </w:rPr>
        <w:t xml:space="preserve">a la consulta previa como </w:t>
      </w:r>
      <w:r w:rsidRPr="00DC17F5">
        <w:rPr>
          <w:rFonts w:ascii="Times New Roman" w:eastAsia="Calibri" w:hAnsi="Times New Roman" w:cs="Times New Roman"/>
          <w:sz w:val="24"/>
          <w:szCs w:val="24"/>
          <w:lang w:val="es-ES"/>
        </w:rPr>
        <w:t>una fo</w:t>
      </w:r>
      <w:r>
        <w:rPr>
          <w:rFonts w:ascii="Times New Roman" w:eastAsia="Calibri" w:hAnsi="Times New Roman" w:cs="Times New Roman"/>
          <w:sz w:val="24"/>
          <w:szCs w:val="24"/>
          <w:lang w:val="es-ES"/>
        </w:rPr>
        <w:t xml:space="preserve">rma de participación, razón por la cual </w:t>
      </w:r>
      <w:r w:rsidRPr="00FA003B">
        <w:rPr>
          <w:rFonts w:ascii="Times New Roman" w:eastAsia="Calibri" w:hAnsi="Times New Roman" w:cs="Times New Roman"/>
          <w:sz w:val="24"/>
          <w:szCs w:val="24"/>
          <w:lang w:val="es-ES"/>
        </w:rPr>
        <w:t>se ha erigido en un régimen especial y específico de participa</w:t>
      </w:r>
      <w:r>
        <w:rPr>
          <w:rFonts w:ascii="Times New Roman" w:eastAsia="Calibri" w:hAnsi="Times New Roman" w:cs="Times New Roman"/>
          <w:sz w:val="24"/>
          <w:szCs w:val="24"/>
          <w:lang w:val="es-ES"/>
        </w:rPr>
        <w:t>ción para dichos pueblos. No obstante, considero que debe hacerse una aclaración, porque podría pensarse que la consulta previa es suficiente como forma de participación.</w:t>
      </w:r>
    </w:p>
    <w:p w:rsidR="009619C0" w:rsidRDefault="009619C0" w:rsidP="009619C0">
      <w:pPr>
        <w:autoSpaceDE w:val="0"/>
        <w:autoSpaceDN w:val="0"/>
        <w:adjustRightInd w:val="0"/>
        <w:spacing w:after="0" w:line="360" w:lineRule="auto"/>
        <w:jc w:val="both"/>
        <w:rPr>
          <w:rFonts w:ascii="Times New Roman" w:eastAsia="Calibri" w:hAnsi="Times New Roman" w:cs="Times New Roman"/>
          <w:sz w:val="24"/>
          <w:szCs w:val="24"/>
          <w:lang w:val="es-ES"/>
        </w:rPr>
      </w:pPr>
    </w:p>
    <w:p w:rsidR="009619C0" w:rsidRPr="007A1FC3" w:rsidRDefault="003E5C12" w:rsidP="009619C0">
      <w:pPr>
        <w:pStyle w:val="Prrafodelista"/>
        <w:keepNext/>
        <w:keepLines/>
        <w:numPr>
          <w:ilvl w:val="0"/>
          <w:numId w:val="36"/>
        </w:numPr>
        <w:spacing w:after="0" w:line="360" w:lineRule="auto"/>
        <w:jc w:val="both"/>
        <w:outlineLvl w:val="2"/>
        <w:rPr>
          <w:rFonts w:ascii="Times New Roman" w:eastAsia="Times New Roman" w:hAnsi="Times New Roman" w:cs="Times New Roman"/>
          <w:b/>
          <w:bCs/>
          <w:sz w:val="24"/>
          <w:szCs w:val="24"/>
          <w:lang w:val="es-ES"/>
        </w:rPr>
      </w:pPr>
      <w:bookmarkStart w:id="5" w:name="_Toc18317336"/>
      <w:r>
        <w:rPr>
          <w:rFonts w:ascii="Times New Roman" w:eastAsia="Times New Roman" w:hAnsi="Times New Roman" w:cs="Times New Roman"/>
          <w:b/>
          <w:bCs/>
          <w:sz w:val="24"/>
          <w:szCs w:val="24"/>
          <w:lang w:val="es-ES"/>
        </w:rPr>
        <w:t>¿</w:t>
      </w:r>
      <w:r w:rsidR="009619C0" w:rsidRPr="007A1FC3">
        <w:rPr>
          <w:rFonts w:ascii="Times New Roman" w:eastAsia="Times New Roman" w:hAnsi="Times New Roman" w:cs="Times New Roman"/>
          <w:b/>
          <w:bCs/>
          <w:sz w:val="24"/>
          <w:szCs w:val="24"/>
          <w:lang w:val="es-ES"/>
        </w:rPr>
        <w:t>Por qué la consulta previa no es suficiente como única forma de participación de los pueblos indígenas</w:t>
      </w:r>
      <w:r>
        <w:rPr>
          <w:rFonts w:ascii="Times New Roman" w:eastAsia="Times New Roman" w:hAnsi="Times New Roman" w:cs="Times New Roman"/>
          <w:b/>
          <w:bCs/>
          <w:sz w:val="24"/>
          <w:szCs w:val="24"/>
          <w:lang w:val="es-ES"/>
        </w:rPr>
        <w:t>?</w:t>
      </w:r>
      <w:bookmarkEnd w:id="5"/>
    </w:p>
    <w:p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w:t>
      </w:r>
      <w:r w:rsidRPr="00FA003B">
        <w:rPr>
          <w:rFonts w:ascii="Times New Roman" w:eastAsia="Calibri" w:hAnsi="Times New Roman" w:cs="Times New Roman"/>
          <w:sz w:val="24"/>
          <w:szCs w:val="24"/>
          <w:lang w:val="es-ES"/>
        </w:rPr>
        <w:t xml:space="preserve">as autoridades estatales que tengan a su cargo la toma de decisiones que puedan afectar directamente los derechos de las comunidades y pueblos indígenas y tribales deben, por una parte, realizar todas las gestiones necesarias y suficientes para poner en conocimiento las características y consecuencias de la decisión que se prevé tomar y, por otra, generar las condiciones </w:t>
      </w:r>
      <w:r>
        <w:rPr>
          <w:rFonts w:ascii="Times New Roman" w:eastAsia="Calibri" w:hAnsi="Times New Roman" w:cs="Times New Roman"/>
          <w:sz w:val="24"/>
          <w:szCs w:val="24"/>
          <w:lang w:val="es-ES"/>
        </w:rPr>
        <w:t>para</w:t>
      </w:r>
      <w:r w:rsidRPr="00FA003B">
        <w:rPr>
          <w:rFonts w:ascii="Times New Roman" w:eastAsia="Calibri" w:hAnsi="Times New Roman" w:cs="Times New Roman"/>
          <w:sz w:val="24"/>
          <w:szCs w:val="24"/>
          <w:lang w:val="es-ES"/>
        </w:rPr>
        <w:t xml:space="preserve"> que los pueblos tengan una oportunidad real de interlocución con las agen</w:t>
      </w:r>
      <w:r>
        <w:rPr>
          <w:rFonts w:ascii="Times New Roman" w:eastAsia="Calibri" w:hAnsi="Times New Roman" w:cs="Times New Roman"/>
          <w:sz w:val="24"/>
          <w:szCs w:val="24"/>
          <w:lang w:val="es-ES"/>
        </w:rPr>
        <w:t>cias estatales correspondientes</w:t>
      </w:r>
      <w:r>
        <w:rPr>
          <w:rStyle w:val="Refdenotaalpie"/>
          <w:rFonts w:ascii="Times New Roman" w:eastAsia="Calibri" w:hAnsi="Times New Roman" w:cs="Times New Roman"/>
          <w:sz w:val="24"/>
          <w:szCs w:val="24"/>
          <w:lang w:val="es-ES"/>
        </w:rPr>
        <w:footnoteReference w:id="19"/>
      </w:r>
      <w:r>
        <w:rPr>
          <w:rFonts w:ascii="Times New Roman" w:eastAsia="Calibri" w:hAnsi="Times New Roman" w:cs="Times New Roman"/>
          <w:sz w:val="24"/>
          <w:szCs w:val="24"/>
          <w:lang w:val="es-ES"/>
        </w:rPr>
        <w:t>.Todo ello</w:t>
      </w:r>
      <w:r w:rsidRPr="00FA003B">
        <w:rPr>
          <w:rFonts w:ascii="Times New Roman" w:eastAsia="Calibri" w:hAnsi="Times New Roman" w:cs="Times New Roman"/>
          <w:sz w:val="24"/>
          <w:szCs w:val="24"/>
          <w:lang w:val="es-ES"/>
        </w:rPr>
        <w:t xml:space="preserve"> con el fin de obtener el consentimiento </w:t>
      </w:r>
      <w:r>
        <w:rPr>
          <w:rFonts w:ascii="Times New Roman" w:eastAsia="Calibri" w:hAnsi="Times New Roman" w:cs="Times New Roman"/>
          <w:sz w:val="24"/>
          <w:szCs w:val="24"/>
          <w:lang w:val="es-ES"/>
        </w:rPr>
        <w:t>de tales pueblos</w:t>
      </w:r>
      <w:r w:rsidRPr="00FA003B">
        <w:rPr>
          <w:rFonts w:ascii="Times New Roman" w:eastAsia="Calibri" w:hAnsi="Times New Roman" w:cs="Times New Roman"/>
          <w:sz w:val="24"/>
          <w:szCs w:val="24"/>
          <w:lang w:val="es-ES"/>
        </w:rPr>
        <w:t xml:space="preserve"> o llegar a un acuerdo con ellos, antes de adoptar una decisión que pueda afectar de manera directa sus derechos como personas y como pueblos</w:t>
      </w:r>
      <w:r>
        <w:rPr>
          <w:rFonts w:ascii="Times New Roman" w:eastAsia="Calibri" w:hAnsi="Times New Roman" w:cs="Times New Roman"/>
          <w:sz w:val="24"/>
          <w:szCs w:val="24"/>
          <w:lang w:val="es-ES"/>
        </w:rPr>
        <w:t>.</w:t>
      </w:r>
    </w:p>
    <w:p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619C0" w:rsidRDefault="009619C0"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No obstante, al analizar las normas internacionales se advierte que es una forma muy limitada, dado que los Gobiernos deben efectuarla a los pueblos</w:t>
      </w:r>
      <w:r w:rsidRPr="00DC17F5">
        <w:rPr>
          <w:rFonts w:ascii="Times New Roman" w:eastAsia="Calibri" w:hAnsi="Times New Roman" w:cs="Times New Roman"/>
          <w:sz w:val="24"/>
          <w:szCs w:val="24"/>
          <w:lang w:val="es-ES"/>
        </w:rPr>
        <w:t xml:space="preserve"> indígenas </w:t>
      </w:r>
      <w:r w:rsidR="00CD27AB">
        <w:rPr>
          <w:rFonts w:ascii="Times New Roman" w:eastAsia="Calibri" w:hAnsi="Times New Roman" w:cs="Times New Roman"/>
          <w:sz w:val="24"/>
          <w:szCs w:val="24"/>
          <w:lang w:val="es-ES"/>
        </w:rPr>
        <w:t>solo</w:t>
      </w:r>
      <w:r>
        <w:rPr>
          <w:rFonts w:ascii="Times New Roman" w:eastAsia="Calibri" w:hAnsi="Times New Roman" w:cs="Times New Roman"/>
          <w:sz w:val="24"/>
          <w:szCs w:val="24"/>
          <w:lang w:val="es-ES"/>
        </w:rPr>
        <w:t xml:space="preserve"> cuando</w:t>
      </w:r>
      <w:r w:rsidRPr="00253EDA">
        <w:rPr>
          <w:rFonts w:ascii="Times New Roman" w:eastAsia="Calibri" w:hAnsi="Times New Roman" w:cs="Times New Roman"/>
          <w:sz w:val="24"/>
          <w:szCs w:val="24"/>
          <w:lang w:val="es-ES"/>
        </w:rPr>
        <w:t xml:space="preserve"> prevean</w:t>
      </w:r>
      <w:r w:rsidR="00F70018">
        <w:rPr>
          <w:rFonts w:ascii="Times New Roman" w:eastAsia="Calibri" w:hAnsi="Times New Roman" w:cs="Times New Roman"/>
          <w:sz w:val="24"/>
          <w:szCs w:val="24"/>
          <w:lang w:val="es-ES"/>
        </w:rPr>
        <w:t xml:space="preserve"> </w:t>
      </w:r>
      <w:r w:rsidRPr="00253EDA">
        <w:rPr>
          <w:rFonts w:ascii="Times New Roman" w:eastAsia="Calibri" w:hAnsi="Times New Roman" w:cs="Times New Roman"/>
          <w:sz w:val="24"/>
          <w:szCs w:val="24"/>
          <w:lang w:val="es-ES"/>
        </w:rPr>
        <w:t xml:space="preserve">la adopción de </w:t>
      </w:r>
      <w:r w:rsidRPr="00253EDA">
        <w:rPr>
          <w:rFonts w:ascii="Times New Roman" w:eastAsia="Calibri" w:hAnsi="Times New Roman" w:cs="Times New Roman"/>
          <w:b/>
          <w:sz w:val="24"/>
          <w:szCs w:val="24"/>
          <w:lang w:val="es-ES"/>
        </w:rPr>
        <w:t>medidas administrativas o legislativas</w:t>
      </w:r>
      <w:r w:rsidR="00F70018">
        <w:rPr>
          <w:rFonts w:ascii="Times New Roman" w:eastAsia="Calibri" w:hAnsi="Times New Roman" w:cs="Times New Roman"/>
          <w:b/>
          <w:sz w:val="24"/>
          <w:szCs w:val="24"/>
          <w:lang w:val="es-ES"/>
        </w:rPr>
        <w:t xml:space="preserve"> </w:t>
      </w:r>
      <w:r w:rsidRPr="00B759DF">
        <w:rPr>
          <w:rFonts w:ascii="Times New Roman" w:eastAsia="Calibri" w:hAnsi="Times New Roman" w:cs="Times New Roman"/>
          <w:sz w:val="24"/>
          <w:szCs w:val="24"/>
          <w:lang w:val="es-ES"/>
        </w:rPr>
        <w:t>que puedan afectarl</w:t>
      </w:r>
      <w:r>
        <w:rPr>
          <w:rFonts w:ascii="Times New Roman" w:eastAsia="Calibri" w:hAnsi="Times New Roman" w:cs="Times New Roman"/>
          <w:sz w:val="24"/>
          <w:szCs w:val="24"/>
          <w:lang w:val="es-ES"/>
        </w:rPr>
        <w:t>e</w:t>
      </w:r>
      <w:r w:rsidRPr="00B759DF">
        <w:rPr>
          <w:rFonts w:ascii="Times New Roman" w:eastAsia="Calibri" w:hAnsi="Times New Roman" w:cs="Times New Roman"/>
          <w:sz w:val="24"/>
          <w:szCs w:val="24"/>
          <w:lang w:val="es-ES"/>
        </w:rPr>
        <w:t>s directamente</w:t>
      </w:r>
      <w:r>
        <w:rPr>
          <w:rStyle w:val="Refdenotaalpie"/>
          <w:rFonts w:ascii="Times New Roman" w:eastAsia="Calibri" w:hAnsi="Times New Roman" w:cs="Times New Roman"/>
          <w:sz w:val="24"/>
          <w:szCs w:val="24"/>
          <w:lang w:val="es-ES"/>
        </w:rPr>
        <w:footnoteReference w:id="20"/>
      </w:r>
      <w:r>
        <w:rPr>
          <w:rFonts w:ascii="Times New Roman" w:eastAsia="Calibri" w:hAnsi="Times New Roman" w:cs="Times New Roman"/>
          <w:sz w:val="24"/>
          <w:szCs w:val="24"/>
          <w:lang w:val="es-ES"/>
        </w:rPr>
        <w:t xml:space="preserve">. De manera que la consulta previa es </w:t>
      </w:r>
      <w:r w:rsidRPr="00DC17F5">
        <w:rPr>
          <w:rFonts w:ascii="Times New Roman" w:eastAsia="Calibri" w:hAnsi="Times New Roman" w:cs="Times New Roman"/>
          <w:sz w:val="24"/>
          <w:szCs w:val="24"/>
          <w:lang w:val="es-ES"/>
        </w:rPr>
        <w:t xml:space="preserve">una manifestación </w:t>
      </w:r>
      <w:r>
        <w:rPr>
          <w:rFonts w:ascii="Times New Roman" w:eastAsia="Calibri" w:hAnsi="Times New Roman" w:cs="Times New Roman"/>
          <w:sz w:val="24"/>
          <w:szCs w:val="24"/>
          <w:lang w:val="es-ES"/>
        </w:rPr>
        <w:t xml:space="preserve">–de tantas- </w:t>
      </w:r>
      <w:r w:rsidRPr="00DC17F5">
        <w:rPr>
          <w:rFonts w:ascii="Times New Roman" w:eastAsia="Calibri" w:hAnsi="Times New Roman" w:cs="Times New Roman"/>
          <w:sz w:val="24"/>
          <w:szCs w:val="24"/>
          <w:lang w:val="es-ES"/>
        </w:rPr>
        <w:t>del derecho a la participación</w:t>
      </w:r>
      <w:r w:rsidR="00F70018">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plena y efectiva.</w:t>
      </w:r>
    </w:p>
    <w:p w:rsidR="00CD27AB" w:rsidRDefault="00CD27AB"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CD27AB" w:rsidRPr="00CD27AB" w:rsidRDefault="00CD27AB"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Por otro lado</w:t>
      </w:r>
      <w:r w:rsidRPr="00CD27A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al </w:t>
      </w:r>
      <w:r w:rsidRPr="00CD27AB">
        <w:rPr>
          <w:rFonts w:ascii="Times New Roman" w:eastAsia="Calibri" w:hAnsi="Times New Roman" w:cs="Times New Roman"/>
          <w:sz w:val="24"/>
          <w:szCs w:val="24"/>
          <w:lang w:val="es-ES"/>
        </w:rPr>
        <w:t xml:space="preserve">derecho </w:t>
      </w:r>
      <w:r>
        <w:rPr>
          <w:rFonts w:ascii="Times New Roman" w:eastAsia="Calibri" w:hAnsi="Times New Roman" w:cs="Times New Roman"/>
          <w:sz w:val="24"/>
          <w:szCs w:val="24"/>
          <w:lang w:val="es-ES"/>
        </w:rPr>
        <w:t xml:space="preserve">propuesto </w:t>
      </w:r>
      <w:r w:rsidRPr="00CD27AB">
        <w:rPr>
          <w:rFonts w:ascii="Times New Roman" w:eastAsia="Calibri" w:hAnsi="Times New Roman" w:cs="Times New Roman"/>
          <w:sz w:val="24"/>
          <w:szCs w:val="24"/>
          <w:lang w:val="es-ES"/>
        </w:rPr>
        <w:t>es necesario dotarlo de bases jurídicas; para ello, debe conocerse la respuesta que el derecho internacional de los derechos humanos ha brindado.</w:t>
      </w:r>
    </w:p>
    <w:p w:rsidR="00F70018" w:rsidRDefault="00F70018" w:rsidP="009619C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F70018" w:rsidRPr="007A1FC3" w:rsidRDefault="00F70018" w:rsidP="00F70018">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6" w:name="_Toc18317337"/>
      <w:r w:rsidRPr="007A1FC3">
        <w:rPr>
          <w:rFonts w:ascii="Times New Roman" w:eastAsia="Times New Roman" w:hAnsi="Times New Roman" w:cs="Times New Roman"/>
          <w:b/>
          <w:bCs/>
          <w:sz w:val="24"/>
          <w:szCs w:val="26"/>
          <w:lang w:val="es-ES"/>
        </w:rPr>
        <w:t>Fundamento jurídico del derecho de  participación plena y efectiva de los pueblos indígenas propuesto.</w:t>
      </w:r>
      <w:bookmarkEnd w:id="6"/>
    </w:p>
    <w:p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El tema de los derechos de los pueblos originarios posee un amplio análisis en el derecho internacional, precisamente por la situación de marginalización y vulnerabilidad </w:t>
      </w:r>
      <w:r>
        <w:rPr>
          <w:rFonts w:ascii="Times New Roman" w:eastAsia="Calibri" w:hAnsi="Times New Roman" w:cs="Times New Roman"/>
          <w:sz w:val="24"/>
          <w:szCs w:val="24"/>
          <w:lang w:val="es-ES"/>
        </w:rPr>
        <w:t>a la que fueron desplazados</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El </w:t>
      </w:r>
      <w:r w:rsidRPr="00DC17F5">
        <w:rPr>
          <w:rFonts w:ascii="Times New Roman" w:eastAsia="Calibri" w:hAnsi="Times New Roman" w:cs="Times New Roman"/>
          <w:sz w:val="24"/>
          <w:szCs w:val="24"/>
          <w:lang w:val="es-ES"/>
        </w:rPr>
        <w:t xml:space="preserve">antecedente se </w:t>
      </w:r>
      <w:r>
        <w:rPr>
          <w:rFonts w:ascii="Times New Roman" w:eastAsia="Calibri" w:hAnsi="Times New Roman" w:cs="Times New Roman"/>
          <w:sz w:val="24"/>
          <w:szCs w:val="24"/>
          <w:lang w:val="es-ES"/>
        </w:rPr>
        <w:t>remonta</w:t>
      </w:r>
      <w:r w:rsidRPr="00DC17F5">
        <w:rPr>
          <w:rFonts w:ascii="Times New Roman" w:eastAsia="Calibri" w:hAnsi="Times New Roman" w:cs="Times New Roman"/>
          <w:sz w:val="24"/>
          <w:szCs w:val="24"/>
          <w:lang w:val="es-ES"/>
        </w:rPr>
        <w:t xml:space="preserve"> al </w:t>
      </w:r>
      <w:r w:rsidRPr="00CD27AB">
        <w:rPr>
          <w:rFonts w:ascii="Times New Roman" w:eastAsia="Calibri" w:hAnsi="Times New Roman" w:cs="Times New Roman"/>
          <w:sz w:val="24"/>
          <w:szCs w:val="24"/>
          <w:lang w:val="es-ES"/>
        </w:rPr>
        <w:t>Tratado de Versalles</w:t>
      </w:r>
      <w:r>
        <w:rPr>
          <w:rFonts w:ascii="Times New Roman" w:eastAsia="Calibri" w:hAnsi="Times New Roman" w:cs="Times New Roman"/>
          <w:b/>
          <w:sz w:val="24"/>
          <w:szCs w:val="24"/>
          <w:lang w:val="es-ES"/>
        </w:rPr>
        <w:t xml:space="preserve"> </w:t>
      </w:r>
      <w:r>
        <w:rPr>
          <w:rFonts w:ascii="Times New Roman" w:eastAsia="Calibri" w:hAnsi="Times New Roman" w:cs="Times New Roman"/>
          <w:sz w:val="24"/>
          <w:szCs w:val="24"/>
          <w:lang w:val="es-ES"/>
        </w:rPr>
        <w:t>de</w:t>
      </w:r>
      <w:r w:rsidRPr="00DC17F5">
        <w:rPr>
          <w:rFonts w:ascii="Times New Roman" w:eastAsia="Calibri" w:hAnsi="Times New Roman" w:cs="Times New Roman"/>
          <w:sz w:val="24"/>
          <w:szCs w:val="24"/>
          <w:lang w:val="es-ES"/>
        </w:rPr>
        <w:t xml:space="preserve"> 28 de junio de 1919, </w:t>
      </w:r>
      <w:r>
        <w:rPr>
          <w:rFonts w:ascii="Times New Roman" w:eastAsia="Calibri" w:hAnsi="Times New Roman" w:cs="Times New Roman"/>
          <w:sz w:val="24"/>
          <w:szCs w:val="24"/>
          <w:lang w:val="es-ES"/>
        </w:rPr>
        <w:t>que</w:t>
      </w:r>
      <w:r w:rsidRPr="00DC17F5">
        <w:rPr>
          <w:rFonts w:ascii="Times New Roman" w:eastAsia="Calibri" w:hAnsi="Times New Roman" w:cs="Times New Roman"/>
          <w:sz w:val="24"/>
          <w:szCs w:val="24"/>
          <w:lang w:val="es-ES"/>
        </w:rPr>
        <w:t xml:space="preserve"> puso fin a la Primera Guerra Mundial y con el que surgió, entre otras, la OIT y posteriormente la Liga de las Naciones, </w:t>
      </w:r>
      <w:r>
        <w:rPr>
          <w:rFonts w:ascii="Times New Roman" w:eastAsia="Calibri" w:hAnsi="Times New Roman" w:cs="Times New Roman"/>
          <w:sz w:val="24"/>
          <w:szCs w:val="24"/>
          <w:lang w:val="es-ES"/>
        </w:rPr>
        <w:t>contribuyéndose</w:t>
      </w:r>
      <w:r w:rsidRPr="00DC17F5">
        <w:rPr>
          <w:rFonts w:ascii="Times New Roman" w:eastAsia="Calibri" w:hAnsi="Times New Roman" w:cs="Times New Roman"/>
          <w:sz w:val="24"/>
          <w:szCs w:val="24"/>
          <w:lang w:val="es-ES"/>
        </w:rPr>
        <w:t xml:space="preserve"> con la protección de las minorías étnicas, idiomáticas o religiosas absorbidas por los nuevos Estados surgidos en la posguerra. </w:t>
      </w:r>
    </w:p>
    <w:p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F70018" w:rsidRDefault="003E5C12"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w:t>
      </w:r>
      <w:r w:rsidRPr="00DC17F5">
        <w:rPr>
          <w:rFonts w:ascii="Times New Roman" w:eastAsia="Calibri" w:hAnsi="Times New Roman" w:cs="Times New Roman"/>
          <w:sz w:val="24"/>
          <w:szCs w:val="24"/>
          <w:lang w:val="es-ES"/>
        </w:rPr>
        <w:t>n el ámbito interamericano</w:t>
      </w:r>
      <w:r>
        <w:rPr>
          <w:rFonts w:ascii="Times New Roman" w:eastAsia="Calibri" w:hAnsi="Times New Roman" w:cs="Times New Roman"/>
          <w:sz w:val="24"/>
          <w:szCs w:val="24"/>
          <w:lang w:val="es-ES"/>
        </w:rPr>
        <w:t xml:space="preserve"> e</w:t>
      </w:r>
      <w:r w:rsidR="00F70018">
        <w:rPr>
          <w:rFonts w:ascii="Times New Roman" w:eastAsia="Calibri" w:hAnsi="Times New Roman" w:cs="Times New Roman"/>
          <w:sz w:val="24"/>
          <w:szCs w:val="24"/>
          <w:lang w:val="es-ES"/>
        </w:rPr>
        <w:t xml:space="preserve">n la actualidad </w:t>
      </w:r>
      <w:r w:rsidR="00F70018" w:rsidRPr="00DC17F5">
        <w:rPr>
          <w:rFonts w:ascii="Times New Roman" w:eastAsia="Calibri" w:hAnsi="Times New Roman" w:cs="Times New Roman"/>
          <w:sz w:val="24"/>
          <w:szCs w:val="24"/>
          <w:lang w:val="es-ES"/>
        </w:rPr>
        <w:t>se cuenta con el sistem</w:t>
      </w:r>
      <w:r w:rsidR="00F70018">
        <w:rPr>
          <w:rFonts w:ascii="Times New Roman" w:eastAsia="Calibri" w:hAnsi="Times New Roman" w:cs="Times New Roman"/>
          <w:sz w:val="24"/>
          <w:szCs w:val="24"/>
          <w:lang w:val="es-ES"/>
        </w:rPr>
        <w:t xml:space="preserve">a de Naciones Unidas en general, </w:t>
      </w:r>
      <w:r w:rsidR="00F70018" w:rsidRPr="00DC17F5">
        <w:rPr>
          <w:rFonts w:ascii="Times New Roman" w:eastAsia="Calibri" w:hAnsi="Times New Roman" w:cs="Times New Roman"/>
          <w:sz w:val="24"/>
          <w:szCs w:val="24"/>
          <w:lang w:val="es-ES"/>
        </w:rPr>
        <w:t xml:space="preserve">y en específico con la Organización de Estados Americanos (OEA), así como con la OIT que ha emitido instrumentos </w:t>
      </w:r>
      <w:r w:rsidR="00F70018">
        <w:rPr>
          <w:rFonts w:ascii="Times New Roman" w:eastAsia="Calibri" w:hAnsi="Times New Roman" w:cs="Times New Roman"/>
          <w:sz w:val="24"/>
          <w:szCs w:val="24"/>
          <w:lang w:val="es-ES"/>
        </w:rPr>
        <w:t xml:space="preserve">destacables </w:t>
      </w:r>
      <w:r w:rsidR="00F70018" w:rsidRPr="00DC17F5">
        <w:rPr>
          <w:rFonts w:ascii="Times New Roman" w:eastAsia="Calibri" w:hAnsi="Times New Roman" w:cs="Times New Roman"/>
          <w:sz w:val="24"/>
          <w:szCs w:val="24"/>
          <w:lang w:val="es-ES"/>
        </w:rPr>
        <w:t>en est</w:t>
      </w:r>
      <w:r w:rsidR="00F70018">
        <w:rPr>
          <w:rFonts w:ascii="Times New Roman" w:eastAsia="Calibri" w:hAnsi="Times New Roman" w:cs="Times New Roman"/>
          <w:sz w:val="24"/>
          <w:szCs w:val="24"/>
          <w:lang w:val="es-ES"/>
        </w:rPr>
        <w:t>a materia</w:t>
      </w:r>
      <w:r w:rsidR="00F70018" w:rsidRPr="00DC17F5">
        <w:rPr>
          <w:rFonts w:ascii="Times New Roman" w:eastAsia="Calibri" w:hAnsi="Times New Roman" w:cs="Times New Roman"/>
          <w:sz w:val="24"/>
          <w:szCs w:val="24"/>
          <w:lang w:val="es-ES"/>
        </w:rPr>
        <w:t xml:space="preserve">. </w:t>
      </w:r>
      <w:r w:rsidR="00F70018">
        <w:rPr>
          <w:rFonts w:ascii="Times New Roman" w:eastAsia="Calibri" w:hAnsi="Times New Roman" w:cs="Times New Roman"/>
          <w:sz w:val="24"/>
          <w:szCs w:val="24"/>
          <w:lang w:val="es-ES"/>
        </w:rPr>
        <w:t xml:space="preserve">El </w:t>
      </w:r>
      <w:r w:rsidR="00F70018" w:rsidRPr="00DC17F5">
        <w:rPr>
          <w:rFonts w:ascii="Times New Roman" w:eastAsia="Calibri" w:hAnsi="Times New Roman" w:cs="Times New Roman"/>
          <w:b/>
          <w:sz w:val="24"/>
          <w:szCs w:val="24"/>
          <w:lang w:val="es-ES"/>
        </w:rPr>
        <w:t>Convenio No. 169 de la OIT</w:t>
      </w:r>
      <w:r w:rsidR="00F70018" w:rsidRPr="00DC17F5">
        <w:rPr>
          <w:rFonts w:ascii="Times New Roman" w:eastAsia="Calibri" w:hAnsi="Times New Roman" w:cs="Times New Roman"/>
          <w:sz w:val="24"/>
          <w:szCs w:val="24"/>
          <w:lang w:val="es-ES"/>
        </w:rPr>
        <w:t xml:space="preserve"> y la </w:t>
      </w:r>
      <w:r w:rsidR="00F70018" w:rsidRPr="00DC17F5">
        <w:rPr>
          <w:rFonts w:ascii="Times New Roman" w:eastAsia="Calibri" w:hAnsi="Times New Roman" w:cs="Times New Roman"/>
          <w:b/>
          <w:sz w:val="24"/>
          <w:szCs w:val="24"/>
          <w:lang w:val="es-ES"/>
        </w:rPr>
        <w:t>Declaración de Naciones Unidas sobre Derechos de los Pueblos Indígenas</w:t>
      </w:r>
      <w:r w:rsidR="00F70018">
        <w:rPr>
          <w:rFonts w:ascii="Times New Roman" w:eastAsia="Calibri" w:hAnsi="Times New Roman" w:cs="Times New Roman"/>
          <w:b/>
          <w:sz w:val="24"/>
          <w:szCs w:val="24"/>
          <w:lang w:val="es-ES"/>
        </w:rPr>
        <w:t xml:space="preserve"> </w:t>
      </w:r>
      <w:r w:rsidR="00F70018" w:rsidRPr="00953A7C">
        <w:rPr>
          <w:rFonts w:ascii="Times New Roman" w:eastAsia="Calibri" w:hAnsi="Times New Roman" w:cs="Times New Roman"/>
          <w:sz w:val="24"/>
          <w:szCs w:val="24"/>
          <w:lang w:val="es-ES"/>
        </w:rPr>
        <w:t>son i</w:t>
      </w:r>
      <w:r w:rsidR="00F70018" w:rsidRPr="00DC17F5">
        <w:rPr>
          <w:rFonts w:ascii="Times New Roman" w:eastAsia="Calibri" w:hAnsi="Times New Roman" w:cs="Times New Roman"/>
          <w:sz w:val="24"/>
          <w:szCs w:val="24"/>
          <w:lang w:val="es-ES"/>
        </w:rPr>
        <w:t xml:space="preserve">nstrumentos de gran aporte en cuanto a derechos indígenas se refiere, </w:t>
      </w:r>
      <w:r w:rsidR="00F70018">
        <w:rPr>
          <w:rFonts w:ascii="Times New Roman" w:eastAsia="Calibri" w:hAnsi="Times New Roman" w:cs="Times New Roman"/>
          <w:sz w:val="24"/>
          <w:szCs w:val="24"/>
          <w:lang w:val="es-ES"/>
        </w:rPr>
        <w:t xml:space="preserve">así como la </w:t>
      </w:r>
      <w:r w:rsidR="00F70018" w:rsidRPr="00DC17F5">
        <w:rPr>
          <w:rFonts w:ascii="Times New Roman" w:eastAsia="Calibri" w:hAnsi="Times New Roman" w:cs="Times New Roman"/>
          <w:b/>
          <w:sz w:val="24"/>
          <w:szCs w:val="24"/>
          <w:lang w:val="es-ES"/>
        </w:rPr>
        <w:t>Declaración Americana sobre Derechos de los Pueblos Indígenas</w:t>
      </w:r>
      <w:r w:rsidR="00F70018" w:rsidRPr="00DC17F5">
        <w:rPr>
          <w:rFonts w:ascii="Times New Roman" w:eastAsia="Calibri" w:hAnsi="Times New Roman" w:cs="Times New Roman"/>
          <w:sz w:val="24"/>
          <w:szCs w:val="24"/>
          <w:lang w:val="es-ES"/>
        </w:rPr>
        <w:t>.</w:t>
      </w:r>
      <w:r w:rsidR="00F70018">
        <w:rPr>
          <w:rFonts w:ascii="Times New Roman" w:eastAsia="Calibri" w:hAnsi="Times New Roman" w:cs="Times New Roman"/>
          <w:sz w:val="24"/>
          <w:szCs w:val="24"/>
          <w:lang w:val="es-ES"/>
        </w:rPr>
        <w:t xml:space="preserve"> Dichas </w:t>
      </w:r>
      <w:proofErr w:type="gramStart"/>
      <w:r w:rsidR="00F70018">
        <w:rPr>
          <w:rFonts w:ascii="Times New Roman" w:eastAsia="Calibri" w:hAnsi="Times New Roman" w:cs="Times New Roman"/>
          <w:sz w:val="24"/>
          <w:szCs w:val="24"/>
          <w:lang w:val="es-ES"/>
        </w:rPr>
        <w:t>declaraciones</w:t>
      </w:r>
      <w:proofErr w:type="gramEnd"/>
      <w:r w:rsidR="00F70018">
        <w:rPr>
          <w:rFonts w:ascii="Times New Roman" w:eastAsia="Calibri" w:hAnsi="Times New Roman" w:cs="Times New Roman"/>
          <w:sz w:val="24"/>
          <w:szCs w:val="24"/>
          <w:lang w:val="es-ES"/>
        </w:rPr>
        <w:t xml:space="preserve"> </w:t>
      </w:r>
      <w:r w:rsidR="00F70018" w:rsidRPr="00A11019">
        <w:rPr>
          <w:rFonts w:ascii="Times New Roman" w:eastAsia="Calibri" w:hAnsi="Times New Roman" w:cs="Times New Roman"/>
          <w:sz w:val="24"/>
          <w:szCs w:val="24"/>
          <w:lang w:val="es-ES"/>
        </w:rPr>
        <w:t xml:space="preserve">aunque en sí mismas no son vinculantes, no por </w:t>
      </w:r>
      <w:r w:rsidR="00F70018">
        <w:rPr>
          <w:rFonts w:ascii="Times New Roman" w:eastAsia="Calibri" w:hAnsi="Times New Roman" w:cs="Times New Roman"/>
          <w:sz w:val="24"/>
          <w:szCs w:val="24"/>
          <w:lang w:val="es-ES"/>
        </w:rPr>
        <w:t>ello carecen de valor normativo.</w:t>
      </w:r>
    </w:p>
    <w:p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F70018" w:rsidRDefault="003E5C12"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w:t>
      </w:r>
      <w:r w:rsidR="00F70018" w:rsidRPr="00DC17F5">
        <w:rPr>
          <w:rFonts w:ascii="Times New Roman" w:eastAsia="Calibri" w:hAnsi="Times New Roman" w:cs="Times New Roman"/>
          <w:sz w:val="24"/>
          <w:szCs w:val="24"/>
          <w:lang w:val="es-ES"/>
        </w:rPr>
        <w:t>l Convenio No.169 de la OIT se ha convertido en un importante instrumento sobre der</w:t>
      </w:r>
      <w:r w:rsidR="00F70018">
        <w:rPr>
          <w:rFonts w:ascii="Times New Roman" w:eastAsia="Calibri" w:hAnsi="Times New Roman" w:cs="Times New Roman"/>
          <w:sz w:val="24"/>
          <w:szCs w:val="24"/>
          <w:lang w:val="es-ES"/>
        </w:rPr>
        <w:t xml:space="preserve">echos de los pueblos indígenas, esto </w:t>
      </w:r>
      <w:r w:rsidR="00F70018" w:rsidRPr="00DC17F5">
        <w:rPr>
          <w:rFonts w:ascii="Times New Roman" w:eastAsia="Calibri" w:hAnsi="Times New Roman" w:cs="Times New Roman"/>
          <w:sz w:val="24"/>
          <w:szCs w:val="24"/>
          <w:lang w:val="es-ES"/>
        </w:rPr>
        <w:t>gracias a la labor jurisprudencial de la Corte IDH. De igual manera, la Declaración de Naciones Unidas sobre los Derechos de los Pueblos Indígenas</w:t>
      </w:r>
      <w:r w:rsidR="00F70018">
        <w:rPr>
          <w:rFonts w:ascii="Times New Roman" w:eastAsia="Calibri" w:hAnsi="Times New Roman" w:cs="Times New Roman"/>
          <w:sz w:val="24"/>
          <w:szCs w:val="24"/>
          <w:lang w:val="es-ES"/>
        </w:rPr>
        <w:t xml:space="preserve"> </w:t>
      </w:r>
      <w:r w:rsidR="00F70018" w:rsidRPr="00DC17F5">
        <w:rPr>
          <w:rFonts w:ascii="Times New Roman" w:eastAsia="Calibri" w:hAnsi="Times New Roman" w:cs="Times New Roman"/>
          <w:sz w:val="24"/>
          <w:szCs w:val="24"/>
          <w:lang w:val="es-ES"/>
        </w:rPr>
        <w:t xml:space="preserve">se ha constituido en un instrumento americano a través de la jurisprudencia de la Corte IDH, </w:t>
      </w:r>
      <w:r w:rsidR="00F70018">
        <w:rPr>
          <w:rFonts w:ascii="Times New Roman" w:eastAsia="Calibri" w:hAnsi="Times New Roman" w:cs="Times New Roman"/>
          <w:sz w:val="24"/>
          <w:szCs w:val="24"/>
          <w:lang w:val="es-ES"/>
        </w:rPr>
        <w:t xml:space="preserve">donde se asumió </w:t>
      </w:r>
      <w:r w:rsidR="00F70018" w:rsidRPr="00DC17F5">
        <w:rPr>
          <w:rFonts w:ascii="Times New Roman" w:eastAsia="Calibri" w:hAnsi="Times New Roman" w:cs="Times New Roman"/>
          <w:sz w:val="24"/>
          <w:szCs w:val="24"/>
          <w:lang w:val="es-ES"/>
        </w:rPr>
        <w:t xml:space="preserve">como norma fijadora del estándar de los derechos de los pueblos indígenas. Asimismo, la </w:t>
      </w:r>
      <w:r w:rsidR="00F70018" w:rsidRPr="002A065B">
        <w:rPr>
          <w:rFonts w:ascii="Times New Roman" w:eastAsia="Calibri" w:hAnsi="Times New Roman" w:cs="Times New Roman"/>
          <w:b/>
          <w:sz w:val="24"/>
          <w:szCs w:val="24"/>
          <w:lang w:val="es-ES"/>
        </w:rPr>
        <w:t>Convención Americana sobre Derechos Humanos</w:t>
      </w:r>
      <w:r w:rsidR="00F70018" w:rsidRPr="003E7DA0">
        <w:rPr>
          <w:rStyle w:val="Refdenotaalpie"/>
          <w:rFonts w:ascii="Times New Roman" w:eastAsia="Calibri" w:hAnsi="Times New Roman" w:cs="Times New Roman"/>
          <w:sz w:val="24"/>
          <w:szCs w:val="24"/>
          <w:lang w:val="es-ES"/>
        </w:rPr>
        <w:footnoteReference w:id="21"/>
      </w:r>
      <w:r w:rsidR="00F70018" w:rsidRPr="00DC17F5">
        <w:rPr>
          <w:rFonts w:ascii="Times New Roman" w:eastAsia="Calibri" w:hAnsi="Times New Roman" w:cs="Times New Roman"/>
          <w:sz w:val="24"/>
          <w:szCs w:val="24"/>
          <w:lang w:val="es-ES"/>
        </w:rPr>
        <w:t xml:space="preserve"> se ha convertido en un instrumento </w:t>
      </w:r>
      <w:r w:rsidR="00F70018">
        <w:rPr>
          <w:rFonts w:ascii="Times New Roman" w:eastAsia="Calibri" w:hAnsi="Times New Roman" w:cs="Times New Roman"/>
          <w:sz w:val="24"/>
          <w:szCs w:val="24"/>
          <w:lang w:val="es-ES"/>
        </w:rPr>
        <w:t>relevante</w:t>
      </w:r>
      <w:r w:rsidR="00F70018" w:rsidRPr="00DC17F5">
        <w:rPr>
          <w:rFonts w:ascii="Times New Roman" w:eastAsia="Calibri" w:hAnsi="Times New Roman" w:cs="Times New Roman"/>
          <w:sz w:val="24"/>
          <w:szCs w:val="24"/>
          <w:lang w:val="es-ES"/>
        </w:rPr>
        <w:t xml:space="preserve">, </w:t>
      </w:r>
      <w:proofErr w:type="gramStart"/>
      <w:r w:rsidR="00F70018" w:rsidRPr="00DC17F5">
        <w:rPr>
          <w:rFonts w:ascii="Times New Roman" w:eastAsia="Calibri" w:hAnsi="Times New Roman" w:cs="Times New Roman"/>
          <w:sz w:val="24"/>
          <w:szCs w:val="24"/>
          <w:lang w:val="es-ES"/>
        </w:rPr>
        <w:t>pues</w:t>
      </w:r>
      <w:proofErr w:type="gramEnd"/>
      <w:r w:rsidR="00F70018" w:rsidRPr="00DC17F5">
        <w:rPr>
          <w:rFonts w:ascii="Times New Roman" w:eastAsia="Calibri" w:hAnsi="Times New Roman" w:cs="Times New Roman"/>
          <w:sz w:val="24"/>
          <w:szCs w:val="24"/>
          <w:lang w:val="es-ES"/>
        </w:rPr>
        <w:t xml:space="preserve"> aunque </w:t>
      </w:r>
      <w:r w:rsidR="00F70018">
        <w:rPr>
          <w:rFonts w:ascii="Times New Roman" w:eastAsia="Calibri" w:hAnsi="Times New Roman" w:cs="Times New Roman"/>
          <w:sz w:val="24"/>
          <w:szCs w:val="24"/>
          <w:lang w:val="es-ES"/>
        </w:rPr>
        <w:t>textualmente no se establece nada</w:t>
      </w:r>
      <w:r w:rsidR="00F70018" w:rsidRPr="00DC17F5">
        <w:rPr>
          <w:rFonts w:ascii="Times New Roman" w:eastAsia="Calibri" w:hAnsi="Times New Roman" w:cs="Times New Roman"/>
          <w:sz w:val="24"/>
          <w:szCs w:val="24"/>
          <w:lang w:val="es-ES"/>
        </w:rPr>
        <w:t xml:space="preserve"> sobre derecho indígena, “desde 2001, la Corte Interamericana viene interpretando que su registro de derechos debe participarse a indígenas con la modulación del caso al tratarse de sujetos colectivos”</w:t>
      </w:r>
      <w:r w:rsidR="00F70018">
        <w:rPr>
          <w:rStyle w:val="Refdenotaalpie"/>
          <w:rFonts w:ascii="Times New Roman" w:eastAsia="Calibri" w:hAnsi="Times New Roman" w:cs="Times New Roman"/>
          <w:sz w:val="24"/>
          <w:szCs w:val="24"/>
          <w:lang w:val="es-ES"/>
        </w:rPr>
        <w:footnoteReference w:id="22"/>
      </w:r>
      <w:r w:rsidR="00F70018">
        <w:rPr>
          <w:rFonts w:ascii="Times New Roman" w:eastAsia="Calibri" w:hAnsi="Times New Roman" w:cs="Times New Roman"/>
          <w:sz w:val="24"/>
          <w:szCs w:val="24"/>
          <w:lang w:val="es-ES"/>
        </w:rPr>
        <w:t>.</w:t>
      </w:r>
    </w:p>
    <w:p w:rsidR="00CD27AB" w:rsidRDefault="00CD27AB"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w:t>
      </w:r>
      <w:r w:rsidRPr="00DC17F5">
        <w:rPr>
          <w:rFonts w:ascii="Times New Roman" w:eastAsia="Calibri" w:hAnsi="Times New Roman" w:cs="Times New Roman"/>
          <w:sz w:val="24"/>
          <w:szCs w:val="24"/>
          <w:lang w:val="es-ES"/>
        </w:rPr>
        <w:t xml:space="preserve">n concreto sobre el </w:t>
      </w:r>
      <w:r w:rsidR="003E5C12">
        <w:rPr>
          <w:rFonts w:ascii="Times New Roman" w:eastAsia="Calibri" w:hAnsi="Times New Roman" w:cs="Times New Roman"/>
          <w:sz w:val="24"/>
          <w:szCs w:val="24"/>
          <w:lang w:val="es-ES"/>
        </w:rPr>
        <w:t xml:space="preserve">propuesto </w:t>
      </w:r>
      <w:r w:rsidRPr="00DC17F5">
        <w:rPr>
          <w:rFonts w:ascii="Times New Roman" w:eastAsia="Calibri" w:hAnsi="Times New Roman" w:cs="Times New Roman"/>
          <w:sz w:val="24"/>
          <w:szCs w:val="24"/>
          <w:lang w:val="es-ES"/>
        </w:rPr>
        <w:t>derecho a la participación plena y efectiva de los pueblos indígenas</w:t>
      </w:r>
      <w:r>
        <w:rPr>
          <w:rFonts w:ascii="Times New Roman" w:eastAsia="Calibri" w:hAnsi="Times New Roman" w:cs="Times New Roman"/>
          <w:sz w:val="24"/>
          <w:szCs w:val="24"/>
          <w:lang w:val="es-ES"/>
        </w:rPr>
        <w:t xml:space="preserve"> en el contexto interamericano</w:t>
      </w:r>
      <w:r w:rsidRPr="00DC17F5">
        <w:rPr>
          <w:rFonts w:ascii="Times New Roman" w:eastAsia="Calibri" w:hAnsi="Times New Roman" w:cs="Times New Roman"/>
          <w:sz w:val="24"/>
          <w:szCs w:val="24"/>
          <w:lang w:val="es-ES"/>
        </w:rPr>
        <w:t>, hay tres instrumentos que merecen análisis especial:</w:t>
      </w:r>
    </w:p>
    <w:p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F70018" w:rsidRPr="007A1FC3" w:rsidRDefault="00F70018" w:rsidP="00F70018">
      <w:pPr>
        <w:pStyle w:val="Prrafodelista"/>
        <w:keepNext/>
        <w:keepLines/>
        <w:numPr>
          <w:ilvl w:val="0"/>
          <w:numId w:val="37"/>
        </w:numPr>
        <w:spacing w:after="0" w:line="360" w:lineRule="auto"/>
        <w:jc w:val="both"/>
        <w:outlineLvl w:val="2"/>
        <w:rPr>
          <w:rFonts w:ascii="Times New Roman" w:eastAsia="Times New Roman" w:hAnsi="Times New Roman" w:cs="Times New Roman"/>
          <w:b/>
          <w:bCs/>
          <w:sz w:val="24"/>
          <w:szCs w:val="24"/>
          <w:lang w:val="es-ES"/>
        </w:rPr>
      </w:pPr>
      <w:bookmarkStart w:id="7" w:name="_Toc18317338"/>
      <w:r w:rsidRPr="007A1FC3">
        <w:rPr>
          <w:rFonts w:ascii="Times New Roman" w:eastAsia="Times New Roman" w:hAnsi="Times New Roman" w:cs="Times New Roman"/>
          <w:b/>
          <w:bCs/>
          <w:sz w:val="24"/>
          <w:szCs w:val="24"/>
          <w:lang w:val="es-ES"/>
        </w:rPr>
        <w:t>Convenio No. 169 de la OIT</w:t>
      </w:r>
      <w:bookmarkEnd w:id="7"/>
    </w:p>
    <w:p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F70018" w:rsidRDefault="00F70018" w:rsidP="00F70018">
      <w:pPr>
        <w:autoSpaceDE w:val="0"/>
        <w:autoSpaceDN w:val="0"/>
        <w:adjustRightInd w:val="0"/>
        <w:spacing w:after="0" w:line="360" w:lineRule="auto"/>
        <w:ind w:right="-144"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w:t>
      </w:r>
      <w:r w:rsidRPr="00DC17F5">
        <w:rPr>
          <w:rFonts w:ascii="Times New Roman" w:eastAsia="Calibri" w:hAnsi="Times New Roman" w:cs="Times New Roman"/>
          <w:sz w:val="24"/>
          <w:szCs w:val="24"/>
          <w:lang w:val="es-ES"/>
        </w:rPr>
        <w:t>l Convenio No. 169 “exige que los pueblos indígenas puedan participar de manera eficaz en los procesos de toma de decisiones que puedan afectar sus derechos e intereses”</w:t>
      </w:r>
      <w:r>
        <w:rPr>
          <w:rStyle w:val="Refdenotaalpie"/>
          <w:rFonts w:ascii="Times New Roman" w:eastAsia="Calibri" w:hAnsi="Times New Roman" w:cs="Times New Roman"/>
          <w:sz w:val="24"/>
          <w:szCs w:val="24"/>
          <w:lang w:val="es-ES"/>
        </w:rPr>
        <w:footnoteReference w:id="23"/>
      </w:r>
      <w:r>
        <w:rPr>
          <w:rFonts w:ascii="Times New Roman" w:eastAsia="Calibri" w:hAnsi="Times New Roman" w:cs="Times New Roman"/>
          <w:sz w:val="24"/>
          <w:szCs w:val="24"/>
          <w:lang w:val="es-ES"/>
        </w:rPr>
        <w:t>, lo cual</w:t>
      </w:r>
      <w:r w:rsidRPr="00DC17F5">
        <w:rPr>
          <w:rFonts w:ascii="Times New Roman" w:eastAsia="Calibri" w:hAnsi="Times New Roman" w:cs="Times New Roman"/>
          <w:sz w:val="24"/>
          <w:szCs w:val="24"/>
          <w:lang w:val="es-ES"/>
        </w:rPr>
        <w:t xml:space="preserve"> es pa</w:t>
      </w:r>
      <w:r>
        <w:rPr>
          <w:rFonts w:ascii="Times New Roman" w:eastAsia="Calibri" w:hAnsi="Times New Roman" w:cs="Times New Roman"/>
          <w:sz w:val="24"/>
          <w:szCs w:val="24"/>
          <w:lang w:val="es-ES"/>
        </w:rPr>
        <w:t>rte de lo postulado en el</w:t>
      </w:r>
      <w:r w:rsidRPr="00DC17F5">
        <w:rPr>
          <w:rFonts w:ascii="Times New Roman" w:eastAsia="Calibri" w:hAnsi="Times New Roman" w:cs="Times New Roman"/>
          <w:sz w:val="24"/>
          <w:szCs w:val="24"/>
          <w:lang w:val="es-ES"/>
        </w:rPr>
        <w:t xml:space="preserve"> derecho </w:t>
      </w:r>
      <w:r>
        <w:rPr>
          <w:rFonts w:ascii="Times New Roman" w:eastAsia="Calibri" w:hAnsi="Times New Roman" w:cs="Times New Roman"/>
          <w:sz w:val="24"/>
          <w:szCs w:val="24"/>
          <w:lang w:val="es-ES"/>
        </w:rPr>
        <w:t>propuesto. Según la</w:t>
      </w:r>
      <w:r w:rsidRPr="00DC17F5">
        <w:rPr>
          <w:rFonts w:ascii="Times New Roman" w:eastAsia="Calibri" w:hAnsi="Times New Roman" w:cs="Times New Roman"/>
          <w:sz w:val="24"/>
          <w:szCs w:val="24"/>
          <w:lang w:val="es-ES"/>
        </w:rPr>
        <w:t xml:space="preserve"> Comisión de Expertos en Aplicación de Convenios y Recomendaciones de la OIT</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la consulta y participación constituyen la piedra angular del Convenio núm. 169 y la base de todas sus disposiciones”</w:t>
      </w:r>
      <w:r>
        <w:rPr>
          <w:rStyle w:val="Refdenotaalpie"/>
          <w:rFonts w:ascii="Times New Roman" w:eastAsia="Calibri" w:hAnsi="Times New Roman" w:cs="Times New Roman"/>
          <w:sz w:val="24"/>
          <w:szCs w:val="24"/>
          <w:lang w:val="es-ES"/>
        </w:rPr>
        <w:footnoteReference w:id="24"/>
      </w:r>
      <w:r w:rsidRPr="00DC17F5">
        <w:rPr>
          <w:rFonts w:ascii="Times New Roman" w:eastAsia="Calibri" w:hAnsi="Times New Roman" w:cs="Times New Roman"/>
          <w:sz w:val="24"/>
          <w:szCs w:val="24"/>
          <w:lang w:val="es-ES"/>
        </w:rPr>
        <w:t xml:space="preserve">. </w:t>
      </w:r>
    </w:p>
    <w:p w:rsidR="00F70018" w:rsidRDefault="00F70018" w:rsidP="00F70018">
      <w:pPr>
        <w:autoSpaceDE w:val="0"/>
        <w:autoSpaceDN w:val="0"/>
        <w:adjustRightInd w:val="0"/>
        <w:spacing w:after="0" w:line="360" w:lineRule="auto"/>
        <w:ind w:right="-144" w:firstLine="567"/>
        <w:jc w:val="both"/>
        <w:rPr>
          <w:rFonts w:ascii="Times New Roman" w:eastAsia="Calibri" w:hAnsi="Times New Roman" w:cs="Times New Roman"/>
          <w:sz w:val="24"/>
          <w:szCs w:val="24"/>
          <w:lang w:val="es-ES"/>
        </w:rPr>
      </w:pPr>
    </w:p>
    <w:p w:rsidR="00F70018" w:rsidRPr="00DC17F5" w:rsidRDefault="00F70018" w:rsidP="00CD27AB">
      <w:pPr>
        <w:autoSpaceDE w:val="0"/>
        <w:autoSpaceDN w:val="0"/>
        <w:adjustRightInd w:val="0"/>
        <w:spacing w:after="0" w:line="360" w:lineRule="auto"/>
        <w:ind w:right="-144"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Este Convenio </w:t>
      </w:r>
      <w:r w:rsidR="003E5C12">
        <w:rPr>
          <w:rFonts w:ascii="Times New Roman" w:eastAsia="Calibri" w:hAnsi="Times New Roman" w:cs="Times New Roman"/>
          <w:sz w:val="24"/>
          <w:szCs w:val="24"/>
          <w:lang w:val="es-ES"/>
        </w:rPr>
        <w:t>establece en</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el </w:t>
      </w:r>
      <w:r w:rsidRPr="001E3376">
        <w:rPr>
          <w:rFonts w:ascii="Times New Roman" w:eastAsia="Calibri" w:hAnsi="Times New Roman" w:cs="Times New Roman"/>
          <w:b/>
          <w:sz w:val="24"/>
          <w:szCs w:val="24"/>
          <w:lang w:val="es-ES"/>
        </w:rPr>
        <w:t>artículo 6. b)</w:t>
      </w:r>
      <w:r>
        <w:rPr>
          <w:rFonts w:ascii="Times New Roman" w:eastAsia="Calibri" w:hAnsi="Times New Roman" w:cs="Times New Roman"/>
          <w:b/>
          <w:sz w:val="24"/>
          <w:szCs w:val="24"/>
          <w:lang w:val="es-ES"/>
        </w:rPr>
        <w:t xml:space="preserve"> </w:t>
      </w:r>
      <w:r w:rsidRPr="00DC17F5">
        <w:rPr>
          <w:rFonts w:ascii="Times New Roman" w:eastAsia="Calibri" w:hAnsi="Times New Roman" w:cs="Times New Roman"/>
          <w:sz w:val="24"/>
          <w:szCs w:val="24"/>
          <w:lang w:val="es-ES"/>
        </w:rPr>
        <w:t>que los gobiernos debe</w:t>
      </w:r>
      <w:r>
        <w:rPr>
          <w:rFonts w:ascii="Times New Roman" w:eastAsia="Calibri" w:hAnsi="Times New Roman" w:cs="Times New Roman"/>
          <w:sz w:val="24"/>
          <w:szCs w:val="24"/>
          <w:lang w:val="es-ES"/>
        </w:rPr>
        <w:t xml:space="preserve">n </w:t>
      </w:r>
      <w:r w:rsidRPr="00DC17F5">
        <w:rPr>
          <w:rFonts w:ascii="Times New Roman" w:eastAsia="Calibri" w:hAnsi="Times New Roman" w:cs="Times New Roman"/>
          <w:sz w:val="24"/>
          <w:szCs w:val="24"/>
          <w:lang w:val="es-ES"/>
        </w:rPr>
        <w:t xml:space="preserve">establecer los medios a través de los cuales los pueblos interesados puedan </w:t>
      </w:r>
      <w:r w:rsidRPr="00CC5238">
        <w:rPr>
          <w:rFonts w:ascii="Times New Roman" w:eastAsia="Calibri" w:hAnsi="Times New Roman" w:cs="Times New Roman"/>
          <w:sz w:val="24"/>
          <w:szCs w:val="24"/>
          <w:lang w:val="es-ES"/>
        </w:rPr>
        <w:t>“participar libremente”,</w:t>
      </w:r>
      <w:r w:rsidR="0076059A">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por lo menos en la misma medida que otros sectores de la población</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 xml:space="preserve"> y </w:t>
      </w:r>
      <w:r w:rsidRPr="00CC5238">
        <w:rPr>
          <w:rFonts w:ascii="Times New Roman" w:eastAsia="Calibri" w:hAnsi="Times New Roman" w:cs="Times New Roman"/>
          <w:sz w:val="24"/>
          <w:szCs w:val="24"/>
          <w:lang w:val="es-ES"/>
        </w:rPr>
        <w:t>“a todos los niveles en la adopción de decisiones”</w:t>
      </w:r>
      <w:r>
        <w:rPr>
          <w:rFonts w:ascii="Times New Roman" w:eastAsia="Calibri" w:hAnsi="Times New Roman" w:cs="Times New Roman"/>
          <w:sz w:val="24"/>
          <w:szCs w:val="24"/>
          <w:lang w:val="es-ES"/>
        </w:rPr>
        <w:t xml:space="preserve">. </w:t>
      </w:r>
      <w:r w:rsidRPr="001E3376">
        <w:rPr>
          <w:rFonts w:ascii="Times New Roman" w:eastAsia="Calibri" w:hAnsi="Times New Roman" w:cs="Times New Roman"/>
          <w:sz w:val="24"/>
          <w:szCs w:val="24"/>
          <w:lang w:val="es-ES"/>
        </w:rPr>
        <w:t xml:space="preserve">Tal </w:t>
      </w:r>
      <w:r w:rsidR="003E5C12" w:rsidRPr="001E3376">
        <w:rPr>
          <w:rFonts w:ascii="Times New Roman" w:eastAsia="Calibri" w:hAnsi="Times New Roman" w:cs="Times New Roman"/>
          <w:sz w:val="24"/>
          <w:szCs w:val="24"/>
          <w:lang w:val="es-ES"/>
        </w:rPr>
        <w:t>artículo</w:t>
      </w:r>
      <w:r w:rsidRPr="001E3376">
        <w:rPr>
          <w:rFonts w:ascii="Times New Roman" w:eastAsia="Calibri" w:hAnsi="Times New Roman" w:cs="Times New Roman"/>
          <w:sz w:val="24"/>
          <w:szCs w:val="24"/>
          <w:lang w:val="es-ES"/>
        </w:rPr>
        <w:t xml:space="preserve"> se puede tener como fundamento jurídico </w:t>
      </w:r>
      <w:r>
        <w:rPr>
          <w:rFonts w:ascii="Times New Roman" w:eastAsia="Calibri" w:hAnsi="Times New Roman" w:cs="Times New Roman"/>
          <w:sz w:val="24"/>
          <w:szCs w:val="24"/>
          <w:lang w:val="es-ES"/>
        </w:rPr>
        <w:t>del derecho propuesto.</w:t>
      </w:r>
      <w:r w:rsidR="00CD27AB">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Sobre la importancia de la participación indígena, la OIT</w:t>
      </w:r>
      <w:r>
        <w:rPr>
          <w:rStyle w:val="Refdenotaalpie"/>
          <w:rFonts w:ascii="Times New Roman" w:eastAsia="Calibri" w:hAnsi="Times New Roman" w:cs="Times New Roman"/>
          <w:sz w:val="24"/>
          <w:szCs w:val="24"/>
          <w:lang w:val="es-ES"/>
        </w:rPr>
        <w:footnoteReference w:id="25"/>
      </w:r>
      <w:r w:rsidRPr="00DC17F5">
        <w:rPr>
          <w:rFonts w:ascii="Times New Roman" w:eastAsia="Calibri" w:hAnsi="Times New Roman" w:cs="Times New Roman"/>
          <w:sz w:val="24"/>
          <w:szCs w:val="24"/>
          <w:lang w:val="es-ES"/>
        </w:rPr>
        <w:t xml:space="preserve"> indicó</w:t>
      </w:r>
      <w:r w:rsidR="003E5C12">
        <w:rPr>
          <w:rFonts w:ascii="Times New Roman" w:eastAsia="Calibri" w:hAnsi="Times New Roman" w:cs="Times New Roman"/>
          <w:sz w:val="24"/>
          <w:szCs w:val="24"/>
          <w:lang w:val="es-ES"/>
        </w:rPr>
        <w:t xml:space="preserve"> respecto a la citada </w:t>
      </w:r>
      <w:r w:rsidR="00727580">
        <w:rPr>
          <w:rFonts w:ascii="Times New Roman" w:eastAsia="Calibri" w:hAnsi="Times New Roman" w:cs="Times New Roman"/>
          <w:sz w:val="24"/>
          <w:szCs w:val="24"/>
          <w:lang w:val="es-ES"/>
        </w:rPr>
        <w:t xml:space="preserve">disposición, </w:t>
      </w:r>
      <w:r w:rsidRPr="00DC17F5">
        <w:rPr>
          <w:rFonts w:ascii="Times New Roman" w:eastAsia="Calibri" w:hAnsi="Times New Roman" w:cs="Times New Roman"/>
          <w:sz w:val="24"/>
          <w:szCs w:val="24"/>
          <w:lang w:val="es-ES"/>
        </w:rPr>
        <w:t>que</w:t>
      </w:r>
      <w:r w:rsidR="0076059A">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el objetivo principa</w:t>
      </w:r>
      <w:r>
        <w:rPr>
          <w:rFonts w:ascii="Times New Roman" w:eastAsia="Calibri" w:hAnsi="Times New Roman" w:cs="Times New Roman"/>
          <w:sz w:val="24"/>
          <w:szCs w:val="24"/>
          <w:lang w:val="es-ES"/>
        </w:rPr>
        <w:t xml:space="preserve">l </w:t>
      </w:r>
      <w:r w:rsidRPr="00DC17F5">
        <w:rPr>
          <w:rFonts w:ascii="Times New Roman" w:eastAsia="Calibri" w:hAnsi="Times New Roman" w:cs="Times New Roman"/>
          <w:sz w:val="24"/>
          <w:szCs w:val="24"/>
          <w:lang w:val="es-ES"/>
        </w:rPr>
        <w:t xml:space="preserve">es garantizar que los pueblos indígenas puedan tener una participación efectiva en todos los niveles de la toma de decisiones en los órganos políticos, legislativos y administrativos y en los procesos que puedan afectarles directamente. </w:t>
      </w:r>
    </w:p>
    <w:p w:rsidR="00F70018" w:rsidRPr="00DC17F5" w:rsidRDefault="00F70018" w:rsidP="00F70018">
      <w:pPr>
        <w:autoSpaceDE w:val="0"/>
        <w:autoSpaceDN w:val="0"/>
        <w:adjustRightInd w:val="0"/>
        <w:spacing w:after="0" w:line="360" w:lineRule="auto"/>
        <w:jc w:val="both"/>
        <w:rPr>
          <w:rFonts w:ascii="Times New Roman" w:eastAsia="Calibri" w:hAnsi="Times New Roman" w:cs="Times New Roman"/>
          <w:sz w:val="24"/>
          <w:szCs w:val="24"/>
          <w:lang w:val="es-ES"/>
        </w:rPr>
      </w:pPr>
    </w:p>
    <w:p w:rsidR="00F70018" w:rsidRPr="0076059A" w:rsidRDefault="00F70018" w:rsidP="0076059A">
      <w:pPr>
        <w:pStyle w:val="Prrafodelista"/>
        <w:keepNext/>
        <w:keepLines/>
        <w:numPr>
          <w:ilvl w:val="0"/>
          <w:numId w:val="37"/>
        </w:numPr>
        <w:spacing w:after="0" w:line="360" w:lineRule="auto"/>
        <w:jc w:val="both"/>
        <w:outlineLvl w:val="2"/>
        <w:rPr>
          <w:rFonts w:ascii="Times New Roman" w:eastAsia="Times New Roman" w:hAnsi="Times New Roman" w:cs="Times New Roman"/>
          <w:b/>
          <w:bCs/>
          <w:sz w:val="24"/>
          <w:szCs w:val="24"/>
          <w:lang w:val="es-ES"/>
        </w:rPr>
      </w:pPr>
      <w:bookmarkStart w:id="8" w:name="_Toc18317339"/>
      <w:r w:rsidRPr="0076059A">
        <w:rPr>
          <w:rFonts w:ascii="Times New Roman" w:eastAsia="Times New Roman" w:hAnsi="Times New Roman" w:cs="Times New Roman"/>
          <w:b/>
          <w:bCs/>
          <w:sz w:val="24"/>
          <w:szCs w:val="24"/>
          <w:lang w:val="es-ES"/>
        </w:rPr>
        <w:t>Declaración de Naciones Unidas sobre los Derechos de los Pueblos Indígenas</w:t>
      </w:r>
      <w:bookmarkEnd w:id="8"/>
    </w:p>
    <w:p w:rsidR="00F70018" w:rsidRPr="00DC17F5" w:rsidRDefault="00F70018" w:rsidP="00F70018">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Esta D</w:t>
      </w:r>
      <w:r w:rsidRPr="00DC17F5">
        <w:rPr>
          <w:rFonts w:ascii="Times New Roman" w:eastAsia="Calibri" w:hAnsi="Times New Roman" w:cs="Times New Roman"/>
          <w:sz w:val="24"/>
          <w:szCs w:val="24"/>
          <w:lang w:val="es-ES"/>
        </w:rPr>
        <w:t>eclaración</w:t>
      </w:r>
      <w:r>
        <w:rPr>
          <w:rFonts w:ascii="Times New Roman" w:eastAsia="Calibri" w:hAnsi="Times New Roman" w:cs="Times New Roman"/>
          <w:sz w:val="24"/>
          <w:szCs w:val="24"/>
          <w:lang w:val="es-ES"/>
        </w:rPr>
        <w:t xml:space="preserve">, en el </w:t>
      </w:r>
      <w:r w:rsidRPr="00F42C9C">
        <w:rPr>
          <w:rFonts w:ascii="Times New Roman" w:eastAsia="Calibri" w:hAnsi="Times New Roman" w:cs="Times New Roman"/>
          <w:b/>
          <w:sz w:val="24"/>
          <w:szCs w:val="24"/>
          <w:lang w:val="es-ES"/>
        </w:rPr>
        <w:t>artículo 5</w:t>
      </w:r>
      <w:r w:rsidRPr="00DC17F5">
        <w:rPr>
          <w:rFonts w:ascii="Times New Roman" w:eastAsia="Calibri" w:hAnsi="Times New Roman" w:cs="Times New Roman"/>
          <w:sz w:val="24"/>
          <w:szCs w:val="24"/>
          <w:lang w:val="es-ES"/>
        </w:rPr>
        <w:t xml:space="preserve"> reconoce a lo</w:t>
      </w:r>
      <w:r w:rsidR="00727580">
        <w:rPr>
          <w:rFonts w:ascii="Times New Roman" w:eastAsia="Calibri" w:hAnsi="Times New Roman" w:cs="Times New Roman"/>
          <w:sz w:val="24"/>
          <w:szCs w:val="24"/>
          <w:lang w:val="es-ES"/>
        </w:rPr>
        <w:t>s pueblos indígenas el derecho de</w:t>
      </w:r>
      <w:r w:rsidRPr="00DC17F5">
        <w:rPr>
          <w:rFonts w:ascii="Times New Roman" w:eastAsia="Calibri" w:hAnsi="Times New Roman" w:cs="Times New Roman"/>
          <w:sz w:val="24"/>
          <w:szCs w:val="24"/>
          <w:lang w:val="es-ES"/>
        </w:rPr>
        <w:t xml:space="preserve"> conservar y reforzar sus propias instituciones políticas, jurídicas, económicas, sociales y culturales, manteniendo su </w:t>
      </w:r>
      <w:r w:rsidRPr="00AD356D">
        <w:rPr>
          <w:rFonts w:ascii="Times New Roman" w:eastAsia="Calibri" w:hAnsi="Times New Roman" w:cs="Times New Roman"/>
          <w:b/>
          <w:sz w:val="24"/>
          <w:szCs w:val="24"/>
          <w:lang w:val="es-ES"/>
        </w:rPr>
        <w:t>derecho a participar plenamente</w:t>
      </w:r>
      <w:r>
        <w:rPr>
          <w:rFonts w:ascii="Times New Roman" w:eastAsia="Calibri" w:hAnsi="Times New Roman" w:cs="Times New Roman"/>
          <w:sz w:val="24"/>
          <w:szCs w:val="24"/>
          <w:lang w:val="es-ES"/>
        </w:rPr>
        <w:t xml:space="preserve">. Asimismo, de conformidad con el </w:t>
      </w:r>
      <w:r w:rsidRPr="00C8410E">
        <w:rPr>
          <w:rFonts w:ascii="Times New Roman" w:eastAsia="Calibri" w:hAnsi="Times New Roman" w:cs="Times New Roman"/>
          <w:b/>
          <w:sz w:val="24"/>
          <w:szCs w:val="24"/>
          <w:lang w:val="es-ES"/>
        </w:rPr>
        <w:t>artículo 18</w:t>
      </w:r>
      <w:r>
        <w:rPr>
          <w:rFonts w:ascii="Times New Roman" w:eastAsia="Calibri" w:hAnsi="Times New Roman" w:cs="Times New Roman"/>
          <w:sz w:val="24"/>
          <w:szCs w:val="24"/>
          <w:lang w:val="es-ES"/>
        </w:rPr>
        <w:t xml:space="preserve"> se establece que los </w:t>
      </w:r>
      <w:r w:rsidRPr="00DC17F5">
        <w:rPr>
          <w:rFonts w:ascii="Times New Roman" w:eastAsia="Calibri" w:hAnsi="Times New Roman" w:cs="Times New Roman"/>
          <w:sz w:val="24"/>
          <w:szCs w:val="24"/>
          <w:lang w:val="es-ES"/>
        </w:rPr>
        <w:t xml:space="preserve">pueblos indígenas tienen derecho a </w:t>
      </w:r>
      <w:r w:rsidRPr="00C8410E">
        <w:rPr>
          <w:rFonts w:ascii="Times New Roman" w:eastAsia="Calibri" w:hAnsi="Times New Roman" w:cs="Times New Roman"/>
          <w:b/>
          <w:sz w:val="24"/>
          <w:szCs w:val="24"/>
          <w:lang w:val="es-ES"/>
        </w:rPr>
        <w:t>participar en la adopción de decisiones</w:t>
      </w:r>
      <w:r w:rsidR="0076059A">
        <w:rPr>
          <w:rFonts w:ascii="Times New Roman" w:eastAsia="Calibri" w:hAnsi="Times New Roman" w:cs="Times New Roman"/>
          <w:b/>
          <w:sz w:val="24"/>
          <w:szCs w:val="24"/>
          <w:lang w:val="es-ES"/>
        </w:rPr>
        <w:t xml:space="preserve"> </w:t>
      </w:r>
      <w:r w:rsidRPr="00DC17F5">
        <w:rPr>
          <w:rFonts w:ascii="Times New Roman" w:eastAsia="Calibri" w:hAnsi="Times New Roman" w:cs="Times New Roman"/>
          <w:sz w:val="24"/>
          <w:szCs w:val="24"/>
          <w:lang w:val="es-ES"/>
        </w:rPr>
        <w:t xml:space="preserve">en las cuestiones que afecten </w:t>
      </w:r>
      <w:r>
        <w:rPr>
          <w:rFonts w:ascii="Times New Roman" w:eastAsia="Calibri" w:hAnsi="Times New Roman" w:cs="Times New Roman"/>
          <w:sz w:val="24"/>
          <w:szCs w:val="24"/>
          <w:lang w:val="es-ES"/>
        </w:rPr>
        <w:t>sus derechos</w:t>
      </w:r>
      <w:r w:rsidRPr="00DC17F5">
        <w:rPr>
          <w:rFonts w:ascii="Times New Roman" w:eastAsia="Calibri" w:hAnsi="Times New Roman" w:cs="Times New Roman"/>
          <w:sz w:val="24"/>
          <w:szCs w:val="24"/>
          <w:lang w:val="es-ES"/>
        </w:rPr>
        <w:t>.</w:t>
      </w:r>
    </w:p>
    <w:p w:rsidR="00F70018" w:rsidRPr="00727580" w:rsidRDefault="00F70018" w:rsidP="00F70018">
      <w:pPr>
        <w:autoSpaceDE w:val="0"/>
        <w:autoSpaceDN w:val="0"/>
        <w:adjustRightInd w:val="0"/>
        <w:spacing w:after="0" w:line="360" w:lineRule="auto"/>
        <w:ind w:left="720" w:right="720"/>
        <w:jc w:val="both"/>
        <w:rPr>
          <w:rFonts w:ascii="Times New Roman" w:eastAsia="Calibri" w:hAnsi="Times New Roman" w:cs="Times New Roman"/>
          <w:szCs w:val="24"/>
          <w:lang w:val="es-ES"/>
        </w:rPr>
      </w:pPr>
    </w:p>
    <w:p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opinión de </w:t>
      </w:r>
      <w:r w:rsidR="0076059A">
        <w:rPr>
          <w:rFonts w:ascii="Times New Roman" w:eastAsia="Calibri" w:hAnsi="Times New Roman" w:cs="Times New Roman"/>
          <w:sz w:val="24"/>
          <w:szCs w:val="24"/>
          <w:lang w:val="es-ES"/>
        </w:rPr>
        <w:t>REA</w:t>
      </w:r>
      <w:r>
        <w:rPr>
          <w:rFonts w:ascii="Times New Roman" w:eastAsia="Calibri" w:hAnsi="Times New Roman" w:cs="Times New Roman"/>
          <w:sz w:val="24"/>
          <w:szCs w:val="24"/>
          <w:lang w:val="es-ES"/>
        </w:rPr>
        <w:t>, mediante esta</w:t>
      </w:r>
      <w:r w:rsidRPr="00DC17F5">
        <w:rPr>
          <w:rFonts w:ascii="Times New Roman" w:eastAsia="Calibri" w:hAnsi="Times New Roman" w:cs="Times New Roman"/>
          <w:sz w:val="24"/>
          <w:szCs w:val="24"/>
          <w:lang w:val="es-ES"/>
        </w:rPr>
        <w:t xml:space="preserve"> Declaración </w:t>
      </w:r>
      <w:r>
        <w:rPr>
          <w:rFonts w:ascii="Times New Roman" w:eastAsia="Calibri" w:hAnsi="Times New Roman" w:cs="Times New Roman"/>
          <w:sz w:val="24"/>
          <w:szCs w:val="24"/>
          <w:lang w:val="es-ES"/>
        </w:rPr>
        <w:t xml:space="preserve">se </w:t>
      </w:r>
      <w:r w:rsidRPr="00DC17F5">
        <w:rPr>
          <w:rFonts w:ascii="Times New Roman" w:eastAsia="Calibri" w:hAnsi="Times New Roman" w:cs="Times New Roman"/>
          <w:sz w:val="24"/>
          <w:szCs w:val="24"/>
          <w:lang w:val="es-ES"/>
        </w:rPr>
        <w:t xml:space="preserve">censura la discriminación contra los pueblos indígenas y </w:t>
      </w:r>
      <w:r>
        <w:rPr>
          <w:rFonts w:ascii="Times New Roman" w:eastAsia="Calibri" w:hAnsi="Times New Roman" w:cs="Times New Roman"/>
          <w:sz w:val="24"/>
          <w:szCs w:val="24"/>
          <w:lang w:val="es-ES"/>
        </w:rPr>
        <w:t xml:space="preserve">se </w:t>
      </w:r>
      <w:r w:rsidRPr="00DC17F5">
        <w:rPr>
          <w:rFonts w:ascii="Times New Roman" w:eastAsia="Calibri" w:hAnsi="Times New Roman" w:cs="Times New Roman"/>
          <w:sz w:val="24"/>
          <w:szCs w:val="24"/>
          <w:lang w:val="es-ES"/>
        </w:rPr>
        <w:t>promueve su</w:t>
      </w:r>
      <w:r>
        <w:rPr>
          <w:rFonts w:ascii="Times New Roman" w:eastAsia="Calibri" w:hAnsi="Times New Roman" w:cs="Times New Roman"/>
          <w:sz w:val="24"/>
          <w:szCs w:val="24"/>
          <w:lang w:val="es-ES"/>
        </w:rPr>
        <w:t xml:space="preserve"> plena y efectiva participación</w:t>
      </w:r>
      <w:r>
        <w:rPr>
          <w:rStyle w:val="Refdenotaalpie"/>
          <w:rFonts w:ascii="Times New Roman" w:eastAsia="Calibri" w:hAnsi="Times New Roman" w:cs="Times New Roman"/>
          <w:sz w:val="24"/>
          <w:szCs w:val="24"/>
          <w:lang w:val="es-ES"/>
        </w:rPr>
        <w:footnoteReference w:id="26"/>
      </w:r>
      <w:r>
        <w:rPr>
          <w:rFonts w:ascii="Times New Roman" w:eastAsia="Calibri" w:hAnsi="Times New Roman" w:cs="Times New Roman"/>
          <w:sz w:val="24"/>
          <w:szCs w:val="24"/>
          <w:lang w:val="es-ES"/>
        </w:rPr>
        <w:t xml:space="preserve">. </w:t>
      </w:r>
    </w:p>
    <w:p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F70018" w:rsidRPr="007A1FC3" w:rsidRDefault="00F70018" w:rsidP="00F70018">
      <w:pPr>
        <w:pStyle w:val="Prrafodelista"/>
        <w:keepNext/>
        <w:keepLines/>
        <w:numPr>
          <w:ilvl w:val="0"/>
          <w:numId w:val="37"/>
        </w:numPr>
        <w:spacing w:after="0" w:line="360" w:lineRule="auto"/>
        <w:jc w:val="both"/>
        <w:outlineLvl w:val="2"/>
        <w:rPr>
          <w:rFonts w:ascii="Times New Roman" w:eastAsia="Times New Roman" w:hAnsi="Times New Roman" w:cs="Times New Roman"/>
          <w:b/>
          <w:bCs/>
          <w:sz w:val="24"/>
          <w:szCs w:val="24"/>
          <w:lang w:val="es-ES"/>
        </w:rPr>
      </w:pPr>
      <w:bookmarkStart w:id="9" w:name="_Toc18317340"/>
      <w:r w:rsidRPr="007A1FC3">
        <w:rPr>
          <w:rFonts w:ascii="Times New Roman" w:eastAsia="Times New Roman" w:hAnsi="Times New Roman" w:cs="Times New Roman"/>
          <w:b/>
          <w:bCs/>
          <w:sz w:val="24"/>
          <w:szCs w:val="24"/>
          <w:lang w:val="es-ES"/>
        </w:rPr>
        <w:t>Declaración Americana sobre los Derechos de los Pueblos Indígenas</w:t>
      </w:r>
      <w:bookmarkEnd w:id="9"/>
    </w:p>
    <w:p w:rsidR="00F70018" w:rsidRPr="00DC17F5" w:rsidRDefault="00F70018" w:rsidP="00F70018">
      <w:pPr>
        <w:autoSpaceDE w:val="0"/>
        <w:autoSpaceDN w:val="0"/>
        <w:adjustRightInd w:val="0"/>
        <w:spacing w:after="0" w:line="360" w:lineRule="auto"/>
        <w:jc w:val="both"/>
        <w:rPr>
          <w:rFonts w:ascii="Times New Roman" w:eastAsia="Calibri" w:hAnsi="Times New Roman" w:cs="Times New Roman"/>
          <w:sz w:val="24"/>
          <w:szCs w:val="24"/>
          <w:lang w:val="es-ES"/>
        </w:rPr>
      </w:pPr>
    </w:p>
    <w:p w:rsidR="00F70018" w:rsidRPr="00DC17F5"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En </w:t>
      </w:r>
      <w:r w:rsidRPr="00DC17F5">
        <w:rPr>
          <w:rFonts w:ascii="Times New Roman" w:eastAsia="Calibri" w:hAnsi="Times New Roman" w:cs="Times New Roman"/>
          <w:sz w:val="24"/>
          <w:szCs w:val="24"/>
          <w:lang w:val="es-ES"/>
        </w:rPr>
        <w:t xml:space="preserve">primer término, es fundamental el </w:t>
      </w:r>
      <w:r w:rsidRPr="00C8410E">
        <w:rPr>
          <w:rFonts w:ascii="Times New Roman" w:eastAsia="Calibri" w:hAnsi="Times New Roman" w:cs="Times New Roman"/>
          <w:b/>
          <w:sz w:val="24"/>
          <w:szCs w:val="24"/>
          <w:lang w:val="es-ES"/>
        </w:rPr>
        <w:t>artículo 31</w:t>
      </w:r>
      <w:r>
        <w:rPr>
          <w:rFonts w:ascii="Times New Roman" w:eastAsia="Calibri" w:hAnsi="Times New Roman" w:cs="Times New Roman"/>
          <w:sz w:val="24"/>
          <w:szCs w:val="24"/>
          <w:lang w:val="es-ES"/>
        </w:rPr>
        <w:t xml:space="preserve"> de esta Declaración, pues indica</w:t>
      </w:r>
      <w:r w:rsidRPr="00DC17F5">
        <w:rPr>
          <w:rFonts w:ascii="Times New Roman" w:eastAsia="Calibri" w:hAnsi="Times New Roman" w:cs="Times New Roman"/>
          <w:sz w:val="24"/>
          <w:szCs w:val="24"/>
          <w:lang w:val="es-ES"/>
        </w:rPr>
        <w:t xml:space="preserve"> que los Estados deben garantizar</w:t>
      </w:r>
      <w:r w:rsidR="0076059A">
        <w:rPr>
          <w:rFonts w:ascii="Times New Roman" w:eastAsia="Calibri" w:hAnsi="Times New Roman" w:cs="Times New Roman"/>
          <w:sz w:val="24"/>
          <w:szCs w:val="24"/>
          <w:lang w:val="es-ES"/>
        </w:rPr>
        <w:t xml:space="preserve"> </w:t>
      </w:r>
      <w:r w:rsidRPr="00C8410E">
        <w:rPr>
          <w:rFonts w:ascii="Times New Roman" w:eastAsia="Calibri" w:hAnsi="Times New Roman" w:cs="Times New Roman"/>
          <w:sz w:val="24"/>
          <w:szCs w:val="24"/>
          <w:lang w:val="es-ES"/>
        </w:rPr>
        <w:t>el pleno goce de los derechos civiles, políticos, económicos, sociales y culturales</w:t>
      </w:r>
      <w:r w:rsidR="0076059A">
        <w:rPr>
          <w:rFonts w:ascii="Times New Roman" w:eastAsia="Calibri" w:hAnsi="Times New Roman" w:cs="Times New Roman"/>
          <w:sz w:val="24"/>
          <w:szCs w:val="24"/>
          <w:lang w:val="es-ES"/>
        </w:rPr>
        <w:t xml:space="preserve"> </w:t>
      </w:r>
      <w:r w:rsidRPr="00E976EF">
        <w:rPr>
          <w:rFonts w:ascii="Times New Roman" w:eastAsia="Calibri" w:hAnsi="Times New Roman" w:cs="Times New Roman"/>
          <w:sz w:val="24"/>
          <w:szCs w:val="24"/>
          <w:lang w:val="es-ES"/>
        </w:rPr>
        <w:t>de los pueblos indígenas,</w:t>
      </w:r>
      <w:r w:rsidR="0076059A">
        <w:rPr>
          <w:rFonts w:ascii="Times New Roman" w:eastAsia="Calibri" w:hAnsi="Times New Roman" w:cs="Times New Roman"/>
          <w:sz w:val="24"/>
          <w:szCs w:val="24"/>
          <w:lang w:val="es-ES"/>
        </w:rPr>
        <w:t xml:space="preserve"> </w:t>
      </w:r>
      <w:r w:rsidR="00CD27AB">
        <w:rPr>
          <w:rFonts w:ascii="Times New Roman" w:eastAsia="Calibri" w:hAnsi="Times New Roman" w:cs="Times New Roman"/>
          <w:sz w:val="24"/>
          <w:szCs w:val="24"/>
          <w:lang w:val="es-ES"/>
        </w:rPr>
        <w:t>pero además establece</w:t>
      </w:r>
      <w:r>
        <w:rPr>
          <w:rFonts w:ascii="Times New Roman" w:eastAsia="Calibri" w:hAnsi="Times New Roman" w:cs="Times New Roman"/>
          <w:sz w:val="24"/>
          <w:szCs w:val="24"/>
          <w:lang w:val="es-ES"/>
        </w:rPr>
        <w:t xml:space="preserve"> que es a través de </w:t>
      </w:r>
      <w:r w:rsidRPr="00DC17F5">
        <w:rPr>
          <w:rFonts w:ascii="Times New Roman" w:eastAsia="Calibri" w:hAnsi="Times New Roman" w:cs="Times New Roman"/>
          <w:sz w:val="24"/>
          <w:szCs w:val="24"/>
          <w:lang w:val="es-ES"/>
        </w:rPr>
        <w:t xml:space="preserve">la </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participación plena y efectiva de los pueblos indígenas</w:t>
      </w:r>
      <w:r>
        <w:rPr>
          <w:rFonts w:ascii="Times New Roman" w:eastAsia="Calibri" w:hAnsi="Times New Roman" w:cs="Times New Roman"/>
          <w:sz w:val="24"/>
          <w:szCs w:val="24"/>
          <w:lang w:val="es-ES"/>
        </w:rPr>
        <w:t xml:space="preserve">” que se pueden </w:t>
      </w:r>
      <w:r w:rsidRPr="00882449">
        <w:rPr>
          <w:rFonts w:ascii="Times New Roman" w:eastAsia="Calibri" w:hAnsi="Times New Roman" w:cs="Times New Roman"/>
          <w:b/>
          <w:sz w:val="24"/>
          <w:szCs w:val="24"/>
          <w:lang w:val="es-ES"/>
        </w:rPr>
        <w:t xml:space="preserve">hacer efectivos </w:t>
      </w:r>
      <w:r>
        <w:rPr>
          <w:rFonts w:ascii="Times New Roman" w:eastAsia="Calibri" w:hAnsi="Times New Roman" w:cs="Times New Roman"/>
          <w:b/>
          <w:sz w:val="24"/>
          <w:szCs w:val="24"/>
          <w:lang w:val="es-ES"/>
        </w:rPr>
        <w:t xml:space="preserve">los </w:t>
      </w:r>
      <w:r w:rsidRPr="00882449">
        <w:rPr>
          <w:rFonts w:ascii="Times New Roman" w:eastAsia="Calibri" w:hAnsi="Times New Roman" w:cs="Times New Roman"/>
          <w:b/>
          <w:sz w:val="24"/>
          <w:szCs w:val="24"/>
          <w:lang w:val="es-ES"/>
        </w:rPr>
        <w:t>derechos</w:t>
      </w:r>
      <w:r w:rsidR="0076059A">
        <w:rPr>
          <w:rFonts w:ascii="Times New Roman" w:eastAsia="Calibri" w:hAnsi="Times New Roman" w:cs="Times New Roman"/>
          <w:b/>
          <w:sz w:val="24"/>
          <w:szCs w:val="24"/>
          <w:lang w:val="es-ES"/>
        </w:rPr>
        <w:t xml:space="preserve"> </w:t>
      </w:r>
      <w:r w:rsidRPr="00882449">
        <w:rPr>
          <w:rFonts w:ascii="Times New Roman" w:eastAsia="Calibri" w:hAnsi="Times New Roman" w:cs="Times New Roman"/>
          <w:sz w:val="24"/>
          <w:szCs w:val="24"/>
          <w:lang w:val="es-ES"/>
        </w:rPr>
        <w:t>reconocidos en la Declaración</w:t>
      </w:r>
      <w:r>
        <w:rPr>
          <w:rFonts w:ascii="Times New Roman" w:eastAsia="Calibri" w:hAnsi="Times New Roman" w:cs="Times New Roman"/>
          <w:b/>
          <w:i/>
          <w:sz w:val="24"/>
          <w:szCs w:val="24"/>
          <w:lang w:val="es-ES"/>
        </w:rPr>
        <w:t>.</w:t>
      </w:r>
      <w:r>
        <w:rPr>
          <w:rFonts w:ascii="Times New Roman" w:eastAsia="Calibri" w:hAnsi="Times New Roman" w:cs="Times New Roman"/>
          <w:sz w:val="24"/>
          <w:szCs w:val="24"/>
          <w:lang w:val="es-ES"/>
        </w:rPr>
        <w:t xml:space="preserve"> Asimismo, </w:t>
      </w:r>
      <w:r w:rsidRPr="00DC17F5">
        <w:rPr>
          <w:rFonts w:ascii="Times New Roman" w:eastAsia="Calibri" w:hAnsi="Times New Roman" w:cs="Times New Roman"/>
          <w:sz w:val="24"/>
          <w:szCs w:val="24"/>
          <w:lang w:val="es-ES"/>
        </w:rPr>
        <w:t xml:space="preserve">el </w:t>
      </w:r>
      <w:r>
        <w:rPr>
          <w:rFonts w:ascii="Times New Roman" w:eastAsia="Calibri" w:hAnsi="Times New Roman" w:cs="Times New Roman"/>
          <w:sz w:val="24"/>
          <w:szCs w:val="24"/>
          <w:lang w:val="es-ES"/>
        </w:rPr>
        <w:t xml:space="preserve">mandato para que los Estados </w:t>
      </w:r>
      <w:r w:rsidRPr="00DC17F5">
        <w:rPr>
          <w:rFonts w:ascii="Times New Roman" w:eastAsia="Calibri" w:hAnsi="Times New Roman" w:cs="Times New Roman"/>
          <w:sz w:val="24"/>
          <w:szCs w:val="24"/>
          <w:lang w:val="es-ES"/>
        </w:rPr>
        <w:t>promuevan</w:t>
      </w:r>
      <w:r>
        <w:rPr>
          <w:rFonts w:ascii="Times New Roman" w:eastAsia="Calibri" w:hAnsi="Times New Roman" w:cs="Times New Roman"/>
          <w:sz w:val="24"/>
          <w:szCs w:val="24"/>
          <w:lang w:val="es-ES"/>
        </w:rPr>
        <w:t xml:space="preserve"> este tipo de participación en </w:t>
      </w:r>
      <w:r w:rsidRPr="00A46DEF">
        <w:rPr>
          <w:rFonts w:ascii="Times New Roman" w:eastAsia="Calibri" w:hAnsi="Times New Roman" w:cs="Times New Roman"/>
          <w:sz w:val="24"/>
          <w:szCs w:val="24"/>
          <w:lang w:val="es-ES"/>
        </w:rPr>
        <w:t>la adopción de las medidas legislativas</w:t>
      </w:r>
      <w:r>
        <w:rPr>
          <w:rFonts w:ascii="Times New Roman" w:eastAsia="Calibri" w:hAnsi="Times New Roman" w:cs="Times New Roman"/>
          <w:sz w:val="24"/>
          <w:szCs w:val="24"/>
          <w:lang w:val="es-ES"/>
        </w:rPr>
        <w:t xml:space="preserve"> y de otra índole.</w:t>
      </w:r>
      <w:r w:rsidR="00727580">
        <w:rPr>
          <w:rFonts w:ascii="Times New Roman" w:eastAsia="Calibri" w:hAnsi="Times New Roman" w:cs="Times New Roman"/>
          <w:sz w:val="24"/>
          <w:szCs w:val="24"/>
          <w:lang w:val="es-ES"/>
        </w:rPr>
        <w:t xml:space="preserve"> De manera que considero que dicha disposición </w:t>
      </w:r>
      <w:r w:rsidR="00727580" w:rsidRPr="00DC17F5">
        <w:rPr>
          <w:rFonts w:ascii="Times New Roman" w:eastAsia="Calibri" w:hAnsi="Times New Roman" w:cs="Times New Roman"/>
          <w:sz w:val="24"/>
          <w:szCs w:val="24"/>
          <w:lang w:val="es-ES"/>
        </w:rPr>
        <w:t>consagra</w:t>
      </w:r>
      <w:r w:rsidR="00727580">
        <w:rPr>
          <w:rFonts w:ascii="Times New Roman" w:eastAsia="Calibri" w:hAnsi="Times New Roman" w:cs="Times New Roman"/>
          <w:sz w:val="24"/>
          <w:szCs w:val="24"/>
          <w:lang w:val="es-ES"/>
        </w:rPr>
        <w:t xml:space="preserve"> el derecho propuesto.</w:t>
      </w:r>
    </w:p>
    <w:p w:rsidR="00F70018" w:rsidRPr="00DC17F5" w:rsidRDefault="00F70018" w:rsidP="00F70018">
      <w:pPr>
        <w:autoSpaceDE w:val="0"/>
        <w:autoSpaceDN w:val="0"/>
        <w:adjustRightInd w:val="0"/>
        <w:spacing w:after="0" w:line="360" w:lineRule="auto"/>
        <w:ind w:firstLine="720"/>
        <w:jc w:val="both"/>
        <w:rPr>
          <w:rFonts w:ascii="Times New Roman" w:eastAsia="Calibri" w:hAnsi="Times New Roman" w:cs="Times New Roman"/>
          <w:sz w:val="24"/>
          <w:szCs w:val="24"/>
          <w:lang w:val="es-ES"/>
        </w:rPr>
      </w:pPr>
    </w:p>
    <w:p w:rsidR="00F70018" w:rsidRDefault="00727580" w:rsidP="00F70018">
      <w:pPr>
        <w:autoSpaceDE w:val="0"/>
        <w:autoSpaceDN w:val="0"/>
        <w:adjustRightInd w:val="0"/>
        <w:spacing w:after="0" w:line="360" w:lineRule="auto"/>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Asimismo,</w:t>
      </w:r>
      <w:r w:rsidR="00F70018">
        <w:rPr>
          <w:rFonts w:ascii="Times New Roman" w:eastAsia="Calibri" w:hAnsi="Times New Roman" w:cs="Times New Roman"/>
          <w:sz w:val="24"/>
          <w:szCs w:val="24"/>
          <w:lang w:val="es-ES"/>
        </w:rPr>
        <w:t xml:space="preserve"> el </w:t>
      </w:r>
      <w:r w:rsidR="00F70018" w:rsidRPr="00A74133">
        <w:rPr>
          <w:rFonts w:ascii="Times New Roman" w:eastAsia="Calibri" w:hAnsi="Times New Roman" w:cs="Times New Roman"/>
          <w:b/>
          <w:sz w:val="24"/>
          <w:szCs w:val="24"/>
          <w:lang w:val="es-ES"/>
        </w:rPr>
        <w:t>artículo 23</w:t>
      </w:r>
      <w:r>
        <w:rPr>
          <w:rFonts w:ascii="Times New Roman" w:eastAsia="Calibri" w:hAnsi="Times New Roman" w:cs="Times New Roman"/>
          <w:b/>
          <w:sz w:val="24"/>
          <w:szCs w:val="24"/>
          <w:lang w:val="es-ES"/>
        </w:rPr>
        <w:t xml:space="preserve"> </w:t>
      </w:r>
      <w:r w:rsidR="00F70018">
        <w:rPr>
          <w:rFonts w:ascii="Times New Roman" w:eastAsia="Calibri" w:hAnsi="Times New Roman" w:cs="Times New Roman"/>
          <w:sz w:val="24"/>
          <w:szCs w:val="24"/>
          <w:lang w:val="es-ES"/>
        </w:rPr>
        <w:t>establece que</w:t>
      </w:r>
      <w:r>
        <w:rPr>
          <w:rFonts w:ascii="Times New Roman" w:eastAsia="Calibri" w:hAnsi="Times New Roman" w:cs="Times New Roman"/>
          <w:sz w:val="24"/>
          <w:szCs w:val="24"/>
          <w:lang w:val="es-ES"/>
        </w:rPr>
        <w:t xml:space="preserve"> </w:t>
      </w:r>
      <w:r w:rsidR="00F70018" w:rsidRPr="00A74133">
        <w:rPr>
          <w:rFonts w:ascii="Times New Roman" w:hAnsi="Times New Roman" w:cs="Times New Roman"/>
          <w:b/>
          <w:lang w:val="es-CR"/>
        </w:rPr>
        <w:t>“</w:t>
      </w:r>
      <w:r w:rsidR="00F70018" w:rsidRPr="00A74133">
        <w:rPr>
          <w:rFonts w:ascii="Times New Roman" w:eastAsia="Calibri" w:hAnsi="Times New Roman" w:cs="Times New Roman"/>
          <w:b/>
          <w:sz w:val="24"/>
          <w:szCs w:val="24"/>
          <w:lang w:val="es-ES"/>
        </w:rPr>
        <w:t>los pueblos indígenas tienen derecho a la participación plena y efectiva</w:t>
      </w:r>
      <w:r w:rsidR="00F70018">
        <w:rPr>
          <w:rFonts w:ascii="Times New Roman" w:eastAsia="Calibri" w:hAnsi="Times New Roman" w:cs="Times New Roman"/>
          <w:sz w:val="24"/>
          <w:szCs w:val="24"/>
          <w:lang w:val="es-ES"/>
        </w:rPr>
        <w:t>”</w:t>
      </w:r>
      <w:r w:rsidR="00F70018" w:rsidRPr="00A74133">
        <w:rPr>
          <w:rFonts w:ascii="Times New Roman" w:eastAsia="Calibri" w:hAnsi="Times New Roman" w:cs="Times New Roman"/>
          <w:sz w:val="24"/>
          <w:szCs w:val="24"/>
          <w:lang w:val="es-ES"/>
        </w:rPr>
        <w:t>, por conducto de representantes</w:t>
      </w:r>
      <w:r w:rsidR="00F70018">
        <w:rPr>
          <w:rFonts w:ascii="Times New Roman" w:eastAsia="Calibri" w:hAnsi="Times New Roman" w:cs="Times New Roman"/>
          <w:sz w:val="24"/>
          <w:szCs w:val="24"/>
          <w:lang w:val="es-ES"/>
        </w:rPr>
        <w:t xml:space="preserve">, </w:t>
      </w:r>
      <w:r w:rsidR="00F70018" w:rsidRPr="00A74133">
        <w:rPr>
          <w:rFonts w:ascii="Times New Roman" w:eastAsia="Calibri" w:hAnsi="Times New Roman" w:cs="Times New Roman"/>
          <w:sz w:val="24"/>
          <w:szCs w:val="24"/>
          <w:lang w:val="es-ES"/>
        </w:rPr>
        <w:t>en la adopción de decisiones en las cuestiones que afecten sus derechos y que tengan relación con la elaboración y ejecución de leyes, políticas públicas, programas, planes y acciones relacionadas con los asuntos indígenas</w:t>
      </w:r>
      <w:r w:rsidR="00F70018">
        <w:rPr>
          <w:rFonts w:ascii="Times New Roman" w:eastAsia="Calibri" w:hAnsi="Times New Roman" w:cs="Times New Roman"/>
          <w:sz w:val="24"/>
          <w:szCs w:val="24"/>
          <w:lang w:val="es-ES"/>
        </w:rPr>
        <w:t>.</w:t>
      </w:r>
    </w:p>
    <w:p w:rsidR="00F70018" w:rsidRPr="00DC17F5" w:rsidRDefault="00F70018" w:rsidP="00727580">
      <w:pPr>
        <w:autoSpaceDE w:val="0"/>
        <w:autoSpaceDN w:val="0"/>
        <w:adjustRightInd w:val="0"/>
        <w:spacing w:after="0" w:line="360" w:lineRule="auto"/>
        <w:jc w:val="both"/>
        <w:rPr>
          <w:rFonts w:ascii="Times New Roman" w:eastAsia="Calibri" w:hAnsi="Times New Roman" w:cs="Times New Roman"/>
          <w:sz w:val="24"/>
          <w:szCs w:val="24"/>
          <w:lang w:val="es-ES"/>
        </w:rPr>
      </w:pPr>
    </w:p>
    <w:p w:rsidR="00F70018" w:rsidRDefault="00F70018"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Como es constatable,</w:t>
      </w:r>
      <w:r w:rsidRPr="00DC17F5">
        <w:rPr>
          <w:rFonts w:ascii="Times New Roman" w:eastAsia="Calibri" w:hAnsi="Times New Roman" w:cs="Times New Roman"/>
          <w:sz w:val="24"/>
          <w:szCs w:val="24"/>
          <w:lang w:val="es-ES"/>
        </w:rPr>
        <w:t xml:space="preserve"> tanto la Declaración de Naciones Unidas como la </w:t>
      </w:r>
      <w:proofErr w:type="gramStart"/>
      <w:r w:rsidRPr="00DC17F5">
        <w:rPr>
          <w:rFonts w:ascii="Times New Roman" w:eastAsia="Calibri" w:hAnsi="Times New Roman" w:cs="Times New Roman"/>
          <w:sz w:val="24"/>
          <w:szCs w:val="24"/>
          <w:lang w:val="es-ES"/>
        </w:rPr>
        <w:t>Americana</w:t>
      </w:r>
      <w:proofErr w:type="gramEnd"/>
      <w:r>
        <w:rPr>
          <w:rFonts w:ascii="Times New Roman" w:eastAsia="Calibri" w:hAnsi="Times New Roman" w:cs="Times New Roman"/>
          <w:sz w:val="24"/>
          <w:szCs w:val="24"/>
          <w:lang w:val="es-ES"/>
        </w:rPr>
        <w:t xml:space="preserve"> (ambas</w:t>
      </w:r>
      <w:r w:rsidRPr="00DC17F5">
        <w:rPr>
          <w:rFonts w:ascii="Times New Roman" w:eastAsia="Calibri" w:hAnsi="Times New Roman" w:cs="Times New Roman"/>
          <w:sz w:val="24"/>
          <w:szCs w:val="24"/>
          <w:lang w:val="es-ES"/>
        </w:rPr>
        <w:t xml:space="preserve"> sobre los Derechos de los Pueblos Indígenas</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constituyen normativa internacional de derechos humanos de gran relevancia para el fundamento del derecho</w:t>
      </w:r>
      <w:r>
        <w:rPr>
          <w:rFonts w:ascii="Times New Roman" w:eastAsia="Calibri" w:hAnsi="Times New Roman" w:cs="Times New Roman"/>
          <w:sz w:val="24"/>
          <w:szCs w:val="24"/>
          <w:lang w:val="es-ES"/>
        </w:rPr>
        <w:t xml:space="preserve"> de</w:t>
      </w:r>
      <w:r w:rsidRPr="00DC17F5">
        <w:rPr>
          <w:rFonts w:ascii="Times New Roman" w:eastAsia="Calibri" w:hAnsi="Times New Roman" w:cs="Times New Roman"/>
          <w:sz w:val="24"/>
          <w:szCs w:val="24"/>
          <w:lang w:val="es-ES"/>
        </w:rPr>
        <w:t xml:space="preserve"> participación</w:t>
      </w:r>
      <w:r w:rsidR="0076059A">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plena y efectiva</w:t>
      </w:r>
      <w:r>
        <w:rPr>
          <w:rFonts w:ascii="Times New Roman" w:eastAsia="Calibri" w:hAnsi="Times New Roman" w:cs="Times New Roman"/>
          <w:sz w:val="24"/>
          <w:szCs w:val="24"/>
          <w:lang w:val="es-ES"/>
        </w:rPr>
        <w:t xml:space="preserve"> propuesto</w:t>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Es preciso destacar que a</w:t>
      </w:r>
      <w:r w:rsidRPr="00DC17F5">
        <w:rPr>
          <w:rFonts w:ascii="Times New Roman" w:eastAsia="Calibri" w:hAnsi="Times New Roman" w:cs="Times New Roman"/>
          <w:sz w:val="24"/>
          <w:szCs w:val="24"/>
          <w:lang w:val="es-ES"/>
        </w:rPr>
        <w:t xml:space="preserve">mbas declaraciones están conectadas con las convenciones y pactos de derechos humanos que son </w:t>
      </w:r>
      <w:r>
        <w:rPr>
          <w:rFonts w:ascii="Times New Roman" w:eastAsia="Calibri" w:hAnsi="Times New Roman" w:cs="Times New Roman"/>
          <w:sz w:val="24"/>
          <w:szCs w:val="24"/>
          <w:lang w:val="es-ES"/>
        </w:rPr>
        <w:t>afines</w:t>
      </w:r>
      <w:r w:rsidRPr="00DC17F5">
        <w:rPr>
          <w:rFonts w:ascii="Times New Roman" w:eastAsia="Calibri" w:hAnsi="Times New Roman" w:cs="Times New Roman"/>
          <w:sz w:val="24"/>
          <w:szCs w:val="24"/>
          <w:lang w:val="es-ES"/>
        </w:rPr>
        <w:t xml:space="preserve"> con </w:t>
      </w:r>
      <w:r>
        <w:rPr>
          <w:rFonts w:ascii="Times New Roman" w:eastAsia="Calibri" w:hAnsi="Times New Roman" w:cs="Times New Roman"/>
          <w:sz w:val="24"/>
          <w:szCs w:val="24"/>
          <w:lang w:val="es-ES"/>
        </w:rPr>
        <w:t xml:space="preserve">estas, y además vale resaltar que </w:t>
      </w:r>
      <w:r w:rsidRPr="00DC17F5">
        <w:rPr>
          <w:rFonts w:ascii="Times New Roman" w:eastAsia="Calibri" w:hAnsi="Times New Roman" w:cs="Times New Roman"/>
          <w:sz w:val="24"/>
          <w:szCs w:val="24"/>
          <w:lang w:val="es-ES"/>
        </w:rPr>
        <w:t>fueron negociadas con representantes de los pueblos indígenas en el seno de las Naciones Unidas y de la OEA</w:t>
      </w:r>
      <w:r>
        <w:rPr>
          <w:rFonts w:ascii="Times New Roman" w:eastAsia="Calibri" w:hAnsi="Times New Roman" w:cs="Times New Roman"/>
          <w:sz w:val="24"/>
          <w:szCs w:val="24"/>
          <w:lang w:val="es-ES"/>
        </w:rPr>
        <w:t>, lo que</w:t>
      </w:r>
      <w:r w:rsidR="00CD27A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las convierte en un acuerdo general y con valor jurídico.</w:t>
      </w:r>
    </w:p>
    <w:p w:rsidR="004C2A10" w:rsidRDefault="004C2A10" w:rsidP="00F70018">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4C2A10" w:rsidRDefault="004C2A10" w:rsidP="004C2A1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Dicho lo anterior y a</w:t>
      </w:r>
      <w:r w:rsidRPr="008910D9">
        <w:rPr>
          <w:rFonts w:ascii="Times New Roman" w:eastAsia="Calibri" w:hAnsi="Times New Roman" w:cs="Times New Roman"/>
          <w:sz w:val="24"/>
          <w:szCs w:val="24"/>
          <w:lang w:val="es-ES"/>
        </w:rPr>
        <w:t>nalizando la respuesta que el derecho internacional de los derechos humanos ha brindado</w:t>
      </w:r>
      <w:r>
        <w:rPr>
          <w:rFonts w:ascii="Times New Roman" w:eastAsia="Calibri" w:hAnsi="Times New Roman" w:cs="Times New Roman"/>
          <w:sz w:val="24"/>
          <w:szCs w:val="24"/>
          <w:lang w:val="es-ES"/>
        </w:rPr>
        <w:t>,</w:t>
      </w:r>
      <w:r w:rsidRPr="008910D9">
        <w:rPr>
          <w:rFonts w:ascii="Times New Roman" w:eastAsia="Calibri" w:hAnsi="Times New Roman" w:cs="Times New Roman"/>
          <w:sz w:val="24"/>
          <w:szCs w:val="24"/>
          <w:lang w:val="es-ES"/>
        </w:rPr>
        <w:t xml:space="preserve"> se encuentran suficientes bases jurídicas que responden a esta perspectiva</w:t>
      </w:r>
      <w:r>
        <w:rPr>
          <w:rFonts w:ascii="Times New Roman" w:eastAsia="Calibri" w:hAnsi="Times New Roman" w:cs="Times New Roman"/>
          <w:sz w:val="24"/>
          <w:szCs w:val="24"/>
          <w:lang w:val="es-ES"/>
        </w:rPr>
        <w:t>.</w:t>
      </w:r>
    </w:p>
    <w:p w:rsidR="00CD27AB" w:rsidRDefault="00CD27AB" w:rsidP="004C2A1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CD27AB" w:rsidRDefault="00CD27AB" w:rsidP="00CD27AB">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Continuando con el estudio, es preciso</w:t>
      </w:r>
      <w:r w:rsidRPr="00F32C6A">
        <w:rPr>
          <w:rFonts w:ascii="Times New Roman" w:eastAsia="Calibri" w:hAnsi="Times New Roman" w:cs="Times New Roman"/>
          <w:sz w:val="24"/>
          <w:szCs w:val="24"/>
          <w:lang w:val="es-ES"/>
        </w:rPr>
        <w:t xml:space="preserve"> destacar que la Corte IDH </w:t>
      </w:r>
      <w:r>
        <w:rPr>
          <w:rFonts w:ascii="Times New Roman" w:eastAsia="Calibri" w:hAnsi="Times New Roman" w:cs="Times New Roman"/>
          <w:sz w:val="24"/>
          <w:szCs w:val="24"/>
          <w:lang w:val="es-ES"/>
        </w:rPr>
        <w:t xml:space="preserve">mediante su jurisprudencia ha contribuido </w:t>
      </w:r>
      <w:r w:rsidRPr="00F32C6A">
        <w:rPr>
          <w:rFonts w:ascii="Times New Roman" w:eastAsia="Calibri" w:hAnsi="Times New Roman" w:cs="Times New Roman"/>
          <w:sz w:val="24"/>
          <w:szCs w:val="24"/>
          <w:lang w:val="es-ES"/>
        </w:rPr>
        <w:t xml:space="preserve">con el desarrollo de estándares de protección </w:t>
      </w:r>
      <w:r>
        <w:rPr>
          <w:rFonts w:ascii="Times New Roman" w:eastAsia="Calibri" w:hAnsi="Times New Roman" w:cs="Times New Roman"/>
          <w:sz w:val="24"/>
          <w:szCs w:val="24"/>
          <w:lang w:val="es-ES"/>
        </w:rPr>
        <w:t>para</w:t>
      </w:r>
      <w:r w:rsidRPr="00F32C6A">
        <w:rPr>
          <w:rFonts w:ascii="Times New Roman" w:eastAsia="Calibri" w:hAnsi="Times New Roman" w:cs="Times New Roman"/>
          <w:sz w:val="24"/>
          <w:szCs w:val="24"/>
          <w:lang w:val="es-ES"/>
        </w:rPr>
        <w:t xml:space="preserve"> los pueb</w:t>
      </w:r>
      <w:r>
        <w:rPr>
          <w:rFonts w:ascii="Times New Roman" w:eastAsia="Calibri" w:hAnsi="Times New Roman" w:cs="Times New Roman"/>
          <w:sz w:val="24"/>
          <w:szCs w:val="24"/>
          <w:lang w:val="es-ES"/>
        </w:rPr>
        <w:t>los indígenas, como lo es en el tema específico del</w:t>
      </w:r>
      <w:r w:rsidRPr="00F32C6A">
        <w:rPr>
          <w:rFonts w:ascii="Times New Roman" w:eastAsia="Calibri" w:hAnsi="Times New Roman" w:cs="Times New Roman"/>
          <w:sz w:val="24"/>
          <w:szCs w:val="24"/>
          <w:lang w:val="es-ES"/>
        </w:rPr>
        <w:t xml:space="preserve"> derecho </w:t>
      </w:r>
      <w:r>
        <w:rPr>
          <w:rFonts w:ascii="Times New Roman" w:eastAsia="Calibri" w:hAnsi="Times New Roman" w:cs="Times New Roman"/>
          <w:sz w:val="24"/>
          <w:szCs w:val="24"/>
          <w:lang w:val="es-ES"/>
        </w:rPr>
        <w:t>de</w:t>
      </w:r>
      <w:r w:rsidRPr="00F32C6A">
        <w:rPr>
          <w:rFonts w:ascii="Times New Roman" w:eastAsia="Calibri" w:hAnsi="Times New Roman" w:cs="Times New Roman"/>
          <w:sz w:val="24"/>
          <w:szCs w:val="24"/>
          <w:lang w:val="es-ES"/>
        </w:rPr>
        <w:t xml:space="preserve"> participación plena y efectiva propuesto.</w:t>
      </w:r>
    </w:p>
    <w:p w:rsidR="000A6984" w:rsidRDefault="000A6984" w:rsidP="008C5CFF">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0A6984" w:rsidRPr="007A1FC3" w:rsidRDefault="000A6984" w:rsidP="000A6984">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10" w:name="_Toc18317341"/>
      <w:r w:rsidRPr="007A1FC3">
        <w:rPr>
          <w:rFonts w:ascii="Times New Roman" w:eastAsia="Times New Roman" w:hAnsi="Times New Roman" w:cs="Times New Roman"/>
          <w:b/>
          <w:bCs/>
          <w:sz w:val="24"/>
          <w:szCs w:val="26"/>
          <w:lang w:val="es-ES"/>
        </w:rPr>
        <w:t>Aportes jurisprudenciales de la Corte IDH</w:t>
      </w:r>
      <w:r>
        <w:rPr>
          <w:rFonts w:ascii="Times New Roman" w:eastAsia="Times New Roman" w:hAnsi="Times New Roman" w:cs="Times New Roman"/>
          <w:b/>
          <w:bCs/>
          <w:sz w:val="24"/>
          <w:szCs w:val="26"/>
          <w:lang w:val="es-ES"/>
        </w:rPr>
        <w:t xml:space="preserve"> </w:t>
      </w:r>
      <w:r w:rsidRPr="007A1FC3">
        <w:rPr>
          <w:rFonts w:ascii="Times New Roman" w:eastAsia="Times New Roman" w:hAnsi="Times New Roman" w:cs="Times New Roman"/>
          <w:b/>
          <w:bCs/>
          <w:sz w:val="24"/>
          <w:szCs w:val="26"/>
          <w:lang w:val="es-ES"/>
        </w:rPr>
        <w:t>sobre la participación plena y efectiva de los pueblos indígenas</w:t>
      </w:r>
      <w:bookmarkEnd w:id="10"/>
    </w:p>
    <w:p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 xml:space="preserve">La Corte IDH ha analizado dos casos referentes a la </w:t>
      </w:r>
      <w:r w:rsidRPr="00DC17F5">
        <w:rPr>
          <w:rFonts w:ascii="Times New Roman" w:eastAsia="Calibri" w:hAnsi="Times New Roman" w:cs="Times New Roman"/>
          <w:iCs/>
          <w:sz w:val="24"/>
          <w:szCs w:val="24"/>
          <w:lang w:val="es-ES"/>
        </w:rPr>
        <w:t xml:space="preserve">participación </w:t>
      </w:r>
      <w:r w:rsidRPr="00F12956">
        <w:rPr>
          <w:rFonts w:ascii="Times New Roman" w:eastAsia="Calibri" w:hAnsi="Times New Roman" w:cs="Times New Roman"/>
          <w:iCs/>
          <w:sz w:val="24"/>
          <w:szCs w:val="24"/>
          <w:lang w:val="es-ES"/>
        </w:rPr>
        <w:t xml:space="preserve">plena y efectiva </w:t>
      </w:r>
      <w:r>
        <w:rPr>
          <w:rFonts w:ascii="Times New Roman" w:eastAsia="Calibri" w:hAnsi="Times New Roman" w:cs="Times New Roman"/>
          <w:iCs/>
          <w:sz w:val="24"/>
          <w:szCs w:val="24"/>
          <w:lang w:val="es-ES"/>
        </w:rPr>
        <w:t>de los pueblos indígenas.</w:t>
      </w:r>
    </w:p>
    <w:p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rsidR="000A6984" w:rsidRPr="007A1FC3" w:rsidRDefault="000A6984" w:rsidP="000A6984">
      <w:pPr>
        <w:pStyle w:val="Prrafodelista"/>
        <w:keepNext/>
        <w:keepLines/>
        <w:numPr>
          <w:ilvl w:val="0"/>
          <w:numId w:val="38"/>
        </w:numPr>
        <w:spacing w:after="0" w:line="360" w:lineRule="auto"/>
        <w:jc w:val="both"/>
        <w:outlineLvl w:val="2"/>
        <w:rPr>
          <w:rFonts w:ascii="Times New Roman" w:eastAsia="Times New Roman" w:hAnsi="Times New Roman" w:cs="Times New Roman"/>
          <w:b/>
          <w:bCs/>
          <w:sz w:val="24"/>
          <w:szCs w:val="24"/>
          <w:lang w:val="es-ES"/>
        </w:rPr>
      </w:pPr>
      <w:bookmarkStart w:id="11" w:name="_Toc18317342"/>
      <w:r w:rsidRPr="007A1FC3">
        <w:rPr>
          <w:rFonts w:ascii="Times New Roman" w:eastAsia="Times New Roman" w:hAnsi="Times New Roman" w:cs="Times New Roman"/>
          <w:b/>
          <w:bCs/>
          <w:sz w:val="24"/>
          <w:szCs w:val="24"/>
          <w:lang w:val="es-ES"/>
        </w:rPr>
        <w:t xml:space="preserve">Caso </w:t>
      </w:r>
      <w:proofErr w:type="spellStart"/>
      <w:r w:rsidRPr="007A1FC3">
        <w:rPr>
          <w:rFonts w:ascii="Times New Roman" w:eastAsia="Times New Roman" w:hAnsi="Times New Roman" w:cs="Times New Roman"/>
          <w:b/>
          <w:bCs/>
          <w:sz w:val="24"/>
          <w:szCs w:val="24"/>
          <w:lang w:val="es-ES"/>
        </w:rPr>
        <w:t>Yatama</w:t>
      </w:r>
      <w:proofErr w:type="spellEnd"/>
      <w:r w:rsidRPr="007A1FC3">
        <w:rPr>
          <w:rFonts w:ascii="Times New Roman" w:eastAsia="Times New Roman" w:hAnsi="Times New Roman" w:cs="Times New Roman"/>
          <w:b/>
          <w:bCs/>
          <w:sz w:val="24"/>
          <w:szCs w:val="24"/>
          <w:lang w:val="es-ES"/>
        </w:rPr>
        <w:t xml:space="preserve"> vs Nicaragua</w:t>
      </w:r>
      <w:bookmarkEnd w:id="11"/>
    </w:p>
    <w:p w:rsidR="000A6984" w:rsidRPr="00DC17F5" w:rsidRDefault="000A6984" w:rsidP="000A6984">
      <w:pPr>
        <w:shd w:val="clear" w:color="auto" w:fill="FFFFFF"/>
        <w:spacing w:after="0" w:line="360" w:lineRule="auto"/>
        <w:jc w:val="both"/>
        <w:textAlignment w:val="baseline"/>
        <w:rPr>
          <w:rFonts w:ascii="Times New Roman" w:eastAsia="Calibri" w:hAnsi="Times New Roman" w:cs="Times New Roman"/>
          <w:b/>
          <w:iCs/>
          <w:sz w:val="24"/>
          <w:szCs w:val="24"/>
          <w:lang w:val="es-ES"/>
        </w:rPr>
      </w:pP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E</w:t>
      </w:r>
      <w:r w:rsidRPr="00DC17F5">
        <w:rPr>
          <w:rFonts w:ascii="Times New Roman" w:eastAsia="Calibri" w:hAnsi="Times New Roman" w:cs="Times New Roman"/>
          <w:iCs/>
          <w:sz w:val="24"/>
          <w:szCs w:val="24"/>
          <w:lang w:val="es-ES"/>
        </w:rPr>
        <w:t xml:space="preserve">n el caso </w:t>
      </w:r>
      <w:proofErr w:type="spellStart"/>
      <w:r w:rsidRPr="00DC17F5">
        <w:rPr>
          <w:rFonts w:ascii="Times New Roman" w:eastAsia="Calibri" w:hAnsi="Times New Roman" w:cs="Times New Roman"/>
          <w:iCs/>
          <w:sz w:val="24"/>
          <w:szCs w:val="24"/>
          <w:lang w:val="es-ES"/>
        </w:rPr>
        <w:t>Yatama</w:t>
      </w:r>
      <w:proofErr w:type="spellEnd"/>
      <w:r w:rsidRPr="00DC17F5">
        <w:rPr>
          <w:rFonts w:ascii="Times New Roman" w:eastAsia="Calibri" w:hAnsi="Times New Roman" w:cs="Times New Roman"/>
          <w:iCs/>
          <w:sz w:val="24"/>
          <w:szCs w:val="24"/>
          <w:lang w:val="es-ES"/>
        </w:rPr>
        <w:t xml:space="preserve"> contra Nicaragua</w:t>
      </w:r>
      <w:r>
        <w:rPr>
          <w:rStyle w:val="Refdenotaalpie"/>
          <w:rFonts w:ascii="Times New Roman" w:eastAsia="Calibri" w:hAnsi="Times New Roman" w:cs="Times New Roman"/>
          <w:iCs/>
          <w:sz w:val="24"/>
          <w:szCs w:val="24"/>
          <w:lang w:val="es-ES"/>
        </w:rPr>
        <w:footnoteReference w:id="27"/>
      </w:r>
      <w:r>
        <w:rPr>
          <w:rFonts w:ascii="Times New Roman" w:eastAsia="Calibri" w:hAnsi="Times New Roman" w:cs="Times New Roman"/>
          <w:iCs/>
          <w:sz w:val="24"/>
          <w:szCs w:val="24"/>
          <w:lang w:val="es-ES"/>
        </w:rPr>
        <w:t xml:space="preserve"> la Corte IDH</w:t>
      </w:r>
      <w:r w:rsidRPr="00DC17F5">
        <w:rPr>
          <w:rFonts w:ascii="Times New Roman" w:eastAsia="Calibri" w:hAnsi="Times New Roman" w:cs="Times New Roman"/>
          <w:iCs/>
          <w:sz w:val="24"/>
          <w:szCs w:val="24"/>
          <w:lang w:val="es-ES"/>
        </w:rPr>
        <w:t xml:space="preserve"> conoció</w:t>
      </w:r>
      <w:r>
        <w:rPr>
          <w:rFonts w:ascii="Times New Roman" w:eastAsia="Calibri" w:hAnsi="Times New Roman" w:cs="Times New Roman"/>
          <w:iCs/>
          <w:sz w:val="24"/>
          <w:szCs w:val="24"/>
          <w:lang w:val="es-ES"/>
        </w:rPr>
        <w:t xml:space="preserve"> sobre una forma específica de participación</w:t>
      </w:r>
      <w:r w:rsidRPr="00DC17F5">
        <w:rPr>
          <w:rFonts w:ascii="Times New Roman" w:eastAsia="Calibri" w:hAnsi="Times New Roman" w:cs="Times New Roman"/>
          <w:iCs/>
          <w:sz w:val="24"/>
          <w:szCs w:val="24"/>
          <w:lang w:val="es-ES"/>
        </w:rPr>
        <w:t xml:space="preserve">: la participación política mediante representación. </w:t>
      </w:r>
      <w:r>
        <w:rPr>
          <w:rFonts w:ascii="Times New Roman" w:eastAsia="Calibri" w:hAnsi="Times New Roman" w:cs="Times New Roman"/>
          <w:iCs/>
          <w:sz w:val="24"/>
          <w:szCs w:val="24"/>
          <w:lang w:val="es-ES"/>
        </w:rPr>
        <w:t xml:space="preserve">Esto porque </w:t>
      </w:r>
      <w:proofErr w:type="spellStart"/>
      <w:r w:rsidRPr="00DC17F5">
        <w:rPr>
          <w:rFonts w:ascii="Times New Roman" w:eastAsia="Calibri" w:hAnsi="Times New Roman" w:cs="Times New Roman"/>
          <w:iCs/>
          <w:sz w:val="24"/>
          <w:szCs w:val="24"/>
          <w:lang w:val="es-ES"/>
        </w:rPr>
        <w:t>Yatama</w:t>
      </w:r>
      <w:proofErr w:type="spellEnd"/>
      <w:r>
        <w:rPr>
          <w:rFonts w:ascii="Times New Roman" w:eastAsia="Calibri" w:hAnsi="Times New Roman" w:cs="Times New Roman"/>
          <w:iCs/>
          <w:sz w:val="24"/>
          <w:szCs w:val="24"/>
          <w:lang w:val="es-ES"/>
        </w:rPr>
        <w:t xml:space="preserve"> era</w:t>
      </w:r>
      <w:r w:rsidRPr="00DC17F5">
        <w:rPr>
          <w:rFonts w:ascii="Times New Roman" w:eastAsia="Calibri" w:hAnsi="Times New Roman" w:cs="Times New Roman"/>
          <w:iCs/>
          <w:sz w:val="24"/>
          <w:szCs w:val="24"/>
          <w:lang w:val="es-ES"/>
        </w:rPr>
        <w:t xml:space="preserve"> una organización indígena que representaba a numerosas comunidades de </w:t>
      </w:r>
      <w:r>
        <w:rPr>
          <w:rFonts w:ascii="Times New Roman" w:eastAsia="Calibri" w:hAnsi="Times New Roman" w:cs="Times New Roman"/>
          <w:iCs/>
          <w:sz w:val="24"/>
          <w:szCs w:val="24"/>
          <w:lang w:val="es-ES"/>
        </w:rPr>
        <w:t>la costa atlántica de Nicaragua, y había participa</w:t>
      </w:r>
      <w:r w:rsidRPr="00DC17F5">
        <w:rPr>
          <w:rFonts w:ascii="Times New Roman" w:eastAsia="Calibri" w:hAnsi="Times New Roman" w:cs="Times New Roman"/>
          <w:iCs/>
          <w:sz w:val="24"/>
          <w:szCs w:val="24"/>
          <w:lang w:val="es-ES"/>
        </w:rPr>
        <w:t>do en elecciones regionales y municipales desde 1990 hasta 1998</w:t>
      </w:r>
      <w:r>
        <w:rPr>
          <w:rFonts w:ascii="Times New Roman" w:eastAsia="Calibri" w:hAnsi="Times New Roman" w:cs="Times New Roman"/>
          <w:iCs/>
          <w:sz w:val="24"/>
          <w:szCs w:val="24"/>
          <w:lang w:val="es-ES"/>
        </w:rPr>
        <w:t>,</w:t>
      </w:r>
      <w:r w:rsidRPr="00DC17F5">
        <w:rPr>
          <w:rFonts w:ascii="Times New Roman" w:eastAsia="Calibri" w:hAnsi="Times New Roman" w:cs="Times New Roman"/>
          <w:iCs/>
          <w:sz w:val="24"/>
          <w:szCs w:val="24"/>
          <w:lang w:val="es-ES"/>
        </w:rPr>
        <w:t xml:space="preserve"> bajo la figura de </w:t>
      </w:r>
      <w:r w:rsidRPr="00511B6F">
        <w:rPr>
          <w:rFonts w:ascii="Times New Roman" w:eastAsia="Calibri" w:hAnsi="Times New Roman" w:cs="Times New Roman"/>
          <w:b/>
          <w:iCs/>
          <w:sz w:val="24"/>
          <w:szCs w:val="24"/>
          <w:lang w:val="es-ES"/>
        </w:rPr>
        <w:t>asociación d</w:t>
      </w:r>
      <w:r>
        <w:rPr>
          <w:rFonts w:ascii="Times New Roman" w:eastAsia="Calibri" w:hAnsi="Times New Roman" w:cs="Times New Roman"/>
          <w:b/>
          <w:iCs/>
          <w:sz w:val="24"/>
          <w:szCs w:val="24"/>
          <w:lang w:val="es-ES"/>
        </w:rPr>
        <w:t>e suscripción popular</w:t>
      </w:r>
      <w:r w:rsidRPr="00511B6F">
        <w:rPr>
          <w:rFonts w:ascii="Times New Roman" w:eastAsia="Calibri" w:hAnsi="Times New Roman" w:cs="Times New Roman"/>
          <w:b/>
          <w:iCs/>
          <w:sz w:val="24"/>
          <w:szCs w:val="24"/>
          <w:lang w:val="es-ES"/>
        </w:rPr>
        <w:t>,</w:t>
      </w:r>
      <w:r>
        <w:rPr>
          <w:rFonts w:ascii="Times New Roman" w:eastAsia="Calibri" w:hAnsi="Times New Roman" w:cs="Times New Roman"/>
          <w:iCs/>
          <w:sz w:val="24"/>
          <w:szCs w:val="24"/>
          <w:lang w:val="es-ES"/>
        </w:rPr>
        <w:t xml:space="preserve"> la cual</w:t>
      </w:r>
      <w:r w:rsidRPr="00DC17F5">
        <w:rPr>
          <w:rFonts w:ascii="Times New Roman" w:eastAsia="Calibri" w:hAnsi="Times New Roman" w:cs="Times New Roman"/>
          <w:iCs/>
          <w:sz w:val="24"/>
          <w:szCs w:val="24"/>
          <w:lang w:val="es-ES"/>
        </w:rPr>
        <w:t xml:space="preserve"> permitía la participación política de las persona</w:t>
      </w:r>
      <w:r>
        <w:rPr>
          <w:rFonts w:ascii="Times New Roman" w:eastAsia="Calibri" w:hAnsi="Times New Roman" w:cs="Times New Roman"/>
          <w:iCs/>
          <w:sz w:val="24"/>
          <w:szCs w:val="24"/>
          <w:lang w:val="es-ES"/>
        </w:rPr>
        <w:t>s</w:t>
      </w:r>
      <w:r w:rsidRPr="00DC17F5">
        <w:rPr>
          <w:rFonts w:ascii="Times New Roman" w:eastAsia="Calibri" w:hAnsi="Times New Roman" w:cs="Times New Roman"/>
          <w:iCs/>
          <w:sz w:val="24"/>
          <w:szCs w:val="24"/>
          <w:lang w:val="es-ES"/>
        </w:rPr>
        <w:t xml:space="preserve"> indígenas según </w:t>
      </w:r>
      <w:r>
        <w:rPr>
          <w:rFonts w:ascii="Times New Roman" w:eastAsia="Calibri" w:hAnsi="Times New Roman" w:cs="Times New Roman"/>
          <w:iCs/>
          <w:sz w:val="24"/>
          <w:szCs w:val="24"/>
          <w:lang w:val="es-ES"/>
        </w:rPr>
        <w:t>su propia forma organizativa. No obstante,</w:t>
      </w:r>
      <w:r w:rsidRPr="00DC17F5">
        <w:rPr>
          <w:rFonts w:ascii="Times New Roman" w:eastAsia="Calibri" w:hAnsi="Times New Roman" w:cs="Times New Roman"/>
          <w:iCs/>
          <w:sz w:val="24"/>
          <w:szCs w:val="24"/>
          <w:lang w:val="es-ES"/>
        </w:rPr>
        <w:t xml:space="preserve"> el 24 de enero de 2000 se adoptó una nueva ley electoral que no contemplaba </w:t>
      </w:r>
      <w:r>
        <w:rPr>
          <w:rFonts w:ascii="Times New Roman" w:eastAsia="Calibri" w:hAnsi="Times New Roman" w:cs="Times New Roman"/>
          <w:iCs/>
          <w:sz w:val="24"/>
          <w:szCs w:val="24"/>
          <w:lang w:val="es-ES"/>
        </w:rPr>
        <w:t xml:space="preserve">dicha figura, y </w:t>
      </w:r>
      <w:r w:rsidR="00CD27AB">
        <w:rPr>
          <w:rFonts w:ascii="Times New Roman" w:eastAsia="Calibri" w:hAnsi="Times New Roman" w:cs="Times New Roman"/>
          <w:iCs/>
          <w:sz w:val="24"/>
          <w:szCs w:val="24"/>
          <w:lang w:val="es-ES"/>
        </w:rPr>
        <w:t>solo</w:t>
      </w:r>
      <w:r w:rsidRPr="00DC17F5">
        <w:rPr>
          <w:rFonts w:ascii="Times New Roman" w:eastAsia="Calibri" w:hAnsi="Times New Roman" w:cs="Times New Roman"/>
          <w:iCs/>
          <w:sz w:val="24"/>
          <w:szCs w:val="24"/>
          <w:lang w:val="es-ES"/>
        </w:rPr>
        <w:t xml:space="preserve"> se posibilitaba la participación en los procesos electorales a través </w:t>
      </w:r>
      <w:r>
        <w:rPr>
          <w:rFonts w:ascii="Times New Roman" w:eastAsia="Calibri" w:hAnsi="Times New Roman" w:cs="Times New Roman"/>
          <w:iCs/>
          <w:sz w:val="24"/>
          <w:szCs w:val="24"/>
          <w:lang w:val="es-ES"/>
        </w:rPr>
        <w:t xml:space="preserve">de partidos políticos. </w:t>
      </w:r>
    </w:p>
    <w:p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L</w:t>
      </w:r>
      <w:r w:rsidRPr="00DC17F5">
        <w:rPr>
          <w:rFonts w:ascii="Times New Roman" w:eastAsia="Calibri" w:hAnsi="Times New Roman" w:cs="Times New Roman"/>
          <w:iCs/>
          <w:sz w:val="24"/>
          <w:szCs w:val="24"/>
          <w:lang w:val="es-ES"/>
        </w:rPr>
        <w:t xml:space="preserve">a Corte </w:t>
      </w:r>
      <w:r>
        <w:rPr>
          <w:rFonts w:ascii="Times New Roman" w:eastAsia="Calibri" w:hAnsi="Times New Roman" w:cs="Times New Roman"/>
          <w:iCs/>
          <w:sz w:val="24"/>
          <w:szCs w:val="24"/>
          <w:lang w:val="es-ES"/>
        </w:rPr>
        <w:t xml:space="preserve">IDH </w:t>
      </w:r>
      <w:r w:rsidRPr="00135FDC">
        <w:rPr>
          <w:rFonts w:ascii="Times New Roman" w:eastAsia="Calibri" w:hAnsi="Times New Roman" w:cs="Times New Roman"/>
          <w:iCs/>
          <w:sz w:val="24"/>
          <w:szCs w:val="24"/>
          <w:lang w:val="es-ES"/>
        </w:rPr>
        <w:t>realizó una interpretación de avanzada</w:t>
      </w:r>
      <w:r>
        <w:rPr>
          <w:rFonts w:ascii="Times New Roman" w:eastAsia="Calibri" w:hAnsi="Times New Roman" w:cs="Times New Roman"/>
          <w:iCs/>
          <w:sz w:val="24"/>
          <w:szCs w:val="24"/>
          <w:lang w:val="es-ES"/>
        </w:rPr>
        <w:t xml:space="preserve">, pues </w:t>
      </w:r>
      <w:r w:rsidRPr="00DC17F5">
        <w:rPr>
          <w:rFonts w:ascii="Times New Roman" w:eastAsia="Calibri" w:hAnsi="Times New Roman" w:cs="Times New Roman"/>
          <w:iCs/>
          <w:sz w:val="24"/>
          <w:szCs w:val="24"/>
          <w:lang w:val="es-ES"/>
        </w:rPr>
        <w:t xml:space="preserve">consideró </w:t>
      </w:r>
      <w:r>
        <w:rPr>
          <w:rFonts w:ascii="Times New Roman" w:eastAsia="Calibri" w:hAnsi="Times New Roman" w:cs="Times New Roman"/>
          <w:iCs/>
          <w:sz w:val="24"/>
          <w:szCs w:val="24"/>
          <w:lang w:val="es-ES"/>
        </w:rPr>
        <w:t>que</w:t>
      </w:r>
      <w:r w:rsidRPr="00DC17F5">
        <w:rPr>
          <w:rFonts w:ascii="Times New Roman" w:eastAsia="Calibri" w:hAnsi="Times New Roman" w:cs="Times New Roman"/>
          <w:iCs/>
          <w:sz w:val="24"/>
          <w:szCs w:val="24"/>
          <w:lang w:val="es-ES"/>
        </w:rPr>
        <w:t xml:space="preserve"> l</w:t>
      </w:r>
      <w:r>
        <w:rPr>
          <w:rFonts w:ascii="Times New Roman" w:eastAsia="Calibri" w:hAnsi="Times New Roman" w:cs="Times New Roman"/>
          <w:iCs/>
          <w:sz w:val="24"/>
          <w:szCs w:val="24"/>
          <w:lang w:val="es-ES"/>
        </w:rPr>
        <w:t>a exigencia de la nueva ley electoral</w:t>
      </w:r>
      <w:r w:rsidRPr="00DC17F5">
        <w:rPr>
          <w:rFonts w:ascii="Times New Roman" w:eastAsia="Calibri" w:hAnsi="Times New Roman" w:cs="Times New Roman"/>
          <w:iCs/>
          <w:sz w:val="24"/>
          <w:szCs w:val="24"/>
          <w:lang w:val="es-ES"/>
        </w:rPr>
        <w:t xml:space="preserve"> constituía “una restricción desproporcionada que limitó indebidamente la participación política de los candidatos propuestos por </w:t>
      </w:r>
      <w:proofErr w:type="spellStart"/>
      <w:r w:rsidRPr="00DC17F5">
        <w:rPr>
          <w:rFonts w:ascii="Times New Roman" w:eastAsia="Calibri" w:hAnsi="Times New Roman" w:cs="Times New Roman"/>
          <w:iCs/>
          <w:sz w:val="24"/>
          <w:szCs w:val="24"/>
          <w:lang w:val="es-ES"/>
        </w:rPr>
        <w:t>Yatama</w:t>
      </w:r>
      <w:proofErr w:type="spellEnd"/>
      <w:r w:rsidRPr="00DC17F5">
        <w:rPr>
          <w:rFonts w:ascii="Times New Roman" w:eastAsia="Calibri" w:hAnsi="Times New Roman" w:cs="Times New Roman"/>
          <w:iCs/>
          <w:sz w:val="24"/>
          <w:szCs w:val="24"/>
          <w:lang w:val="es-ES"/>
        </w:rPr>
        <w:t>”</w:t>
      </w:r>
      <w:r>
        <w:rPr>
          <w:rStyle w:val="Refdenotaalpie"/>
          <w:rFonts w:ascii="Times New Roman" w:eastAsia="Calibri" w:hAnsi="Times New Roman" w:cs="Times New Roman"/>
          <w:iCs/>
          <w:sz w:val="24"/>
          <w:szCs w:val="24"/>
          <w:lang w:val="es-ES"/>
        </w:rPr>
        <w:footnoteReference w:id="28"/>
      </w:r>
      <w:r w:rsidRPr="00DC17F5">
        <w:rPr>
          <w:rFonts w:ascii="Times New Roman" w:eastAsia="Calibri" w:hAnsi="Times New Roman" w:cs="Times New Roman"/>
          <w:iCs/>
          <w:sz w:val="24"/>
          <w:szCs w:val="24"/>
          <w:lang w:val="es-ES"/>
        </w:rPr>
        <w:t xml:space="preserve">, </w:t>
      </w:r>
      <w:r>
        <w:rPr>
          <w:rFonts w:ascii="Times New Roman" w:eastAsia="Calibri" w:hAnsi="Times New Roman" w:cs="Times New Roman"/>
          <w:iCs/>
          <w:sz w:val="24"/>
          <w:szCs w:val="24"/>
          <w:lang w:val="es-ES"/>
        </w:rPr>
        <w:t>dado que no se tomó en cuenta que</w:t>
      </w:r>
      <w:r w:rsidRPr="00DC17F5">
        <w:rPr>
          <w:rFonts w:ascii="Times New Roman" w:eastAsia="Calibri" w:hAnsi="Times New Roman" w:cs="Times New Roman"/>
          <w:iCs/>
          <w:sz w:val="24"/>
          <w:szCs w:val="24"/>
          <w:lang w:val="es-ES"/>
        </w:rPr>
        <w:t xml:space="preserve"> la población i</w:t>
      </w:r>
      <w:r>
        <w:rPr>
          <w:rFonts w:ascii="Times New Roman" w:eastAsia="Calibri" w:hAnsi="Times New Roman" w:cs="Times New Roman"/>
          <w:iCs/>
          <w:sz w:val="24"/>
          <w:szCs w:val="24"/>
          <w:lang w:val="es-ES"/>
        </w:rPr>
        <w:t>ndígena y étnica es minoritaria</w:t>
      </w:r>
      <w:r>
        <w:rPr>
          <w:rStyle w:val="Refdenotaalpie"/>
          <w:rFonts w:ascii="Times New Roman" w:eastAsia="Calibri" w:hAnsi="Times New Roman" w:cs="Times New Roman"/>
          <w:iCs/>
          <w:sz w:val="24"/>
          <w:szCs w:val="24"/>
          <w:lang w:val="es-ES"/>
        </w:rPr>
        <w:footnoteReference w:id="29"/>
      </w:r>
      <w:r>
        <w:rPr>
          <w:rFonts w:ascii="Times New Roman" w:eastAsia="Calibri" w:hAnsi="Times New Roman" w:cs="Times New Roman"/>
          <w:iCs/>
          <w:sz w:val="24"/>
          <w:szCs w:val="24"/>
          <w:lang w:val="es-ES"/>
        </w:rPr>
        <w:t xml:space="preserve">. Asimismo, respecto </w:t>
      </w:r>
      <w:r w:rsidRPr="00DC17F5">
        <w:rPr>
          <w:rFonts w:ascii="Times New Roman" w:eastAsia="Calibri" w:hAnsi="Times New Roman" w:cs="Times New Roman"/>
          <w:iCs/>
          <w:sz w:val="24"/>
          <w:szCs w:val="24"/>
          <w:lang w:val="es-ES"/>
        </w:rPr>
        <w:t xml:space="preserve">a la </w:t>
      </w:r>
      <w:r w:rsidRPr="00076EA2">
        <w:rPr>
          <w:rFonts w:ascii="Times New Roman" w:eastAsia="Calibri" w:hAnsi="Times New Roman" w:cs="Times New Roman"/>
          <w:b/>
          <w:iCs/>
          <w:sz w:val="24"/>
          <w:szCs w:val="24"/>
          <w:lang w:val="es-ES"/>
        </w:rPr>
        <w:t>forma de participación política de los pueblos indígenas</w:t>
      </w:r>
      <w:r>
        <w:rPr>
          <w:rFonts w:ascii="Times New Roman" w:eastAsia="Calibri" w:hAnsi="Times New Roman" w:cs="Times New Roman"/>
          <w:iCs/>
          <w:sz w:val="24"/>
          <w:szCs w:val="24"/>
          <w:lang w:val="es-ES"/>
        </w:rPr>
        <w:t xml:space="preserve"> determinó que “</w:t>
      </w:r>
      <w:r w:rsidRPr="00DC17F5">
        <w:rPr>
          <w:rFonts w:ascii="Times New Roman" w:eastAsia="Calibri" w:hAnsi="Times New Roman" w:cs="Times New Roman"/>
          <w:iCs/>
          <w:sz w:val="24"/>
          <w:szCs w:val="24"/>
          <w:lang w:val="es-ES"/>
        </w:rPr>
        <w:t xml:space="preserve">no existe disposición en la Convención Americana que permita sostener que los ciudadanos </w:t>
      </w:r>
      <w:r w:rsidR="00CD27AB">
        <w:rPr>
          <w:rFonts w:ascii="Times New Roman" w:eastAsia="Calibri" w:hAnsi="Times New Roman" w:cs="Times New Roman"/>
          <w:iCs/>
          <w:sz w:val="24"/>
          <w:szCs w:val="24"/>
          <w:lang w:val="es-ES"/>
        </w:rPr>
        <w:t>solo</w:t>
      </w:r>
      <w:r w:rsidRPr="00DC17F5">
        <w:rPr>
          <w:rFonts w:ascii="Times New Roman" w:eastAsia="Calibri" w:hAnsi="Times New Roman" w:cs="Times New Roman"/>
          <w:iCs/>
          <w:sz w:val="24"/>
          <w:szCs w:val="24"/>
          <w:lang w:val="es-ES"/>
        </w:rPr>
        <w:t xml:space="preserve"> pueden ejercer el derecho a postularse como candidatos a un cargo electivo a través de un partido político”</w:t>
      </w:r>
      <w:r>
        <w:rPr>
          <w:rStyle w:val="Refdenotaalpie"/>
          <w:rFonts w:ascii="Times New Roman" w:eastAsia="Calibri" w:hAnsi="Times New Roman" w:cs="Times New Roman"/>
          <w:iCs/>
          <w:sz w:val="24"/>
          <w:szCs w:val="24"/>
          <w:lang w:val="es-ES"/>
        </w:rPr>
        <w:footnoteReference w:id="30"/>
      </w:r>
      <w:r w:rsidRPr="00DC17F5">
        <w:rPr>
          <w:rFonts w:ascii="Times New Roman" w:eastAsia="Calibri" w:hAnsi="Times New Roman" w:cs="Times New Roman"/>
          <w:iCs/>
          <w:sz w:val="24"/>
          <w:szCs w:val="24"/>
          <w:lang w:val="es-ES"/>
        </w:rPr>
        <w:t xml:space="preserve">.  </w:t>
      </w:r>
      <w:r>
        <w:rPr>
          <w:rFonts w:ascii="Times New Roman" w:eastAsia="Calibri" w:hAnsi="Times New Roman" w:cs="Times New Roman"/>
          <w:iCs/>
          <w:sz w:val="24"/>
          <w:szCs w:val="24"/>
          <w:lang w:val="es-ES"/>
        </w:rPr>
        <w:t>Además</w:t>
      </w:r>
      <w:r w:rsidRPr="00DC17F5">
        <w:rPr>
          <w:rFonts w:ascii="Times New Roman" w:eastAsia="Calibri" w:hAnsi="Times New Roman" w:cs="Times New Roman"/>
          <w:iCs/>
          <w:sz w:val="24"/>
          <w:szCs w:val="24"/>
          <w:lang w:val="es-ES"/>
        </w:rPr>
        <w:t xml:space="preserve">, </w:t>
      </w:r>
      <w:r>
        <w:rPr>
          <w:rFonts w:ascii="Times New Roman" w:eastAsia="Calibri" w:hAnsi="Times New Roman" w:cs="Times New Roman"/>
          <w:iCs/>
          <w:sz w:val="24"/>
          <w:szCs w:val="24"/>
          <w:lang w:val="es-ES"/>
        </w:rPr>
        <w:t xml:space="preserve">estableció </w:t>
      </w:r>
      <w:r w:rsidRPr="00DC17F5">
        <w:rPr>
          <w:rFonts w:ascii="Times New Roman" w:eastAsia="Calibri" w:hAnsi="Times New Roman" w:cs="Times New Roman"/>
          <w:iCs/>
          <w:sz w:val="24"/>
          <w:szCs w:val="24"/>
          <w:lang w:val="es-ES"/>
        </w:rPr>
        <w:t>que la participación en los asuntos públicos de organizaciones distintas a los partidos “es esencial para garantizar la expresión política legítima y necesaria cuando se trate de grupos de ciudadanos que de otra forma podrían quedar excluidos de esa participación”</w:t>
      </w:r>
      <w:r>
        <w:rPr>
          <w:rStyle w:val="Refdenotaalpie"/>
          <w:rFonts w:ascii="Times New Roman" w:eastAsia="Calibri" w:hAnsi="Times New Roman" w:cs="Times New Roman"/>
          <w:iCs/>
          <w:sz w:val="24"/>
          <w:szCs w:val="24"/>
          <w:lang w:val="es-ES"/>
        </w:rPr>
        <w:footnoteReference w:id="31"/>
      </w:r>
      <w:r>
        <w:rPr>
          <w:rFonts w:ascii="Times New Roman" w:eastAsia="Calibri" w:hAnsi="Times New Roman" w:cs="Times New Roman"/>
          <w:iCs/>
          <w:sz w:val="24"/>
          <w:szCs w:val="24"/>
          <w:lang w:val="es-ES"/>
        </w:rPr>
        <w:t>.</w:t>
      </w:r>
    </w:p>
    <w:p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 xml:space="preserve">Fundamentándose en el </w:t>
      </w:r>
      <w:r w:rsidRPr="00C72956">
        <w:rPr>
          <w:rFonts w:ascii="Times New Roman" w:eastAsia="Calibri" w:hAnsi="Times New Roman" w:cs="Times New Roman"/>
          <w:iCs/>
          <w:sz w:val="24"/>
          <w:szCs w:val="24"/>
          <w:lang w:val="es-ES"/>
        </w:rPr>
        <w:t>principio de igualdad y no discriminación</w:t>
      </w:r>
      <w:r>
        <w:rPr>
          <w:rFonts w:ascii="Times New Roman" w:eastAsia="Calibri" w:hAnsi="Times New Roman" w:cs="Times New Roman"/>
          <w:iCs/>
          <w:sz w:val="24"/>
          <w:szCs w:val="24"/>
          <w:lang w:val="es-ES"/>
        </w:rPr>
        <w:t>, l</w:t>
      </w:r>
      <w:r w:rsidRPr="00DC17F5">
        <w:rPr>
          <w:rFonts w:ascii="Times New Roman" w:eastAsia="Calibri" w:hAnsi="Times New Roman" w:cs="Times New Roman"/>
          <w:iCs/>
          <w:sz w:val="24"/>
          <w:szCs w:val="24"/>
          <w:lang w:val="es-ES"/>
        </w:rPr>
        <w:t>a Corte IDH</w:t>
      </w:r>
      <w:r>
        <w:rPr>
          <w:rFonts w:ascii="Times New Roman" w:eastAsia="Calibri" w:hAnsi="Times New Roman" w:cs="Times New Roman"/>
          <w:iCs/>
          <w:sz w:val="24"/>
          <w:szCs w:val="24"/>
          <w:lang w:val="es-ES"/>
        </w:rPr>
        <w:t xml:space="preserve"> </w:t>
      </w:r>
      <w:r w:rsidRPr="00DC17F5">
        <w:rPr>
          <w:rFonts w:ascii="Times New Roman" w:eastAsia="Calibri" w:hAnsi="Times New Roman" w:cs="Times New Roman"/>
          <w:iCs/>
          <w:sz w:val="24"/>
          <w:szCs w:val="24"/>
          <w:lang w:val="es-ES"/>
        </w:rPr>
        <w:t xml:space="preserve">realizó un análisis que se aparta de los alcances clásicos del derecho a la participación política, al </w:t>
      </w:r>
      <w:r>
        <w:rPr>
          <w:rFonts w:ascii="Times New Roman" w:eastAsia="Calibri" w:hAnsi="Times New Roman" w:cs="Times New Roman"/>
          <w:iCs/>
          <w:sz w:val="24"/>
          <w:szCs w:val="24"/>
          <w:lang w:val="es-ES"/>
        </w:rPr>
        <w:t xml:space="preserve">determinar que el Estado tiene obligación de </w:t>
      </w:r>
      <w:r w:rsidRPr="00511B6F">
        <w:rPr>
          <w:rFonts w:ascii="Times New Roman" w:eastAsia="Calibri" w:hAnsi="Times New Roman" w:cs="Times New Roman"/>
          <w:b/>
          <w:iCs/>
          <w:sz w:val="24"/>
          <w:szCs w:val="24"/>
          <w:lang w:val="es-ES"/>
        </w:rPr>
        <w:t>garantizar la participación</w:t>
      </w:r>
      <w:r>
        <w:rPr>
          <w:rFonts w:ascii="Times New Roman" w:eastAsia="Calibri" w:hAnsi="Times New Roman" w:cs="Times New Roman"/>
          <w:b/>
          <w:iCs/>
          <w:sz w:val="24"/>
          <w:szCs w:val="24"/>
          <w:lang w:val="es-ES"/>
        </w:rPr>
        <w:t xml:space="preserve"> </w:t>
      </w:r>
      <w:r w:rsidRPr="00511B6F">
        <w:rPr>
          <w:rFonts w:ascii="Times New Roman" w:eastAsia="Calibri" w:hAnsi="Times New Roman" w:cs="Times New Roman"/>
          <w:b/>
          <w:iCs/>
          <w:sz w:val="24"/>
          <w:szCs w:val="24"/>
          <w:lang w:val="es-ES"/>
        </w:rPr>
        <w:t>de las comunidades indígenas</w:t>
      </w:r>
      <w:r>
        <w:rPr>
          <w:rFonts w:ascii="Times New Roman" w:eastAsia="Calibri" w:hAnsi="Times New Roman" w:cs="Times New Roman"/>
          <w:iCs/>
          <w:sz w:val="24"/>
          <w:szCs w:val="24"/>
          <w:lang w:val="es-ES"/>
        </w:rPr>
        <w:t>, en condiciones de igualdad y desde sus propias formas de organizaciones:</w:t>
      </w:r>
    </w:p>
    <w:p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rsidR="000A6984" w:rsidRPr="00A26794" w:rsidRDefault="000A6984" w:rsidP="000A6984">
      <w:pPr>
        <w:autoSpaceDE w:val="0"/>
        <w:autoSpaceDN w:val="0"/>
        <w:adjustRightInd w:val="0"/>
        <w:spacing w:after="0" w:line="360" w:lineRule="auto"/>
        <w:ind w:left="720" w:right="571"/>
        <w:jc w:val="both"/>
        <w:rPr>
          <w:rFonts w:ascii="Times New Roman" w:eastAsia="Calibri" w:hAnsi="Times New Roman" w:cs="Times New Roman"/>
          <w:szCs w:val="24"/>
          <w:lang w:val="es-ES"/>
        </w:rPr>
      </w:pPr>
      <w:r w:rsidRPr="003F00CF">
        <w:rPr>
          <w:rFonts w:ascii="Times New Roman" w:eastAsia="Calibri" w:hAnsi="Times New Roman" w:cs="Times New Roman"/>
          <w:szCs w:val="24"/>
          <w:lang w:val="es-ES"/>
        </w:rPr>
        <w:t>(…) debe adoptar todas las medidas necesarias para garantizar que los miembros de las comunidades indígenas y étnicas de la Costa Atlántica de Nicaragua puedan participar, en condiciones de igualdad, en la toma de decisiones sobre asuntos y políticas que inciden o pueden incidir en sus derechos y en el desarrollo de dichas comunidades, de forma tal que puedan integrarse a las instituciones y órganos estatales y participar de manera directa y proporcional a su población en la dirección de los asuntos públicos, así como hacerlo desde sus propias instituciones y de acuerdo a sus valores, usos, costumbres y formas de organización (…)</w:t>
      </w:r>
      <w:r w:rsidRPr="003F00CF">
        <w:rPr>
          <w:rStyle w:val="Refdenotaalpie"/>
          <w:rFonts w:ascii="Times New Roman" w:eastAsia="Calibri" w:hAnsi="Times New Roman" w:cs="Times New Roman"/>
          <w:szCs w:val="24"/>
          <w:lang w:val="es-ES"/>
        </w:rPr>
        <w:footnoteReference w:id="32"/>
      </w:r>
      <w:r w:rsidRPr="003F00CF">
        <w:rPr>
          <w:rFonts w:ascii="Times New Roman" w:eastAsia="Calibri" w:hAnsi="Times New Roman" w:cs="Times New Roman"/>
          <w:szCs w:val="24"/>
          <w:lang w:val="es-ES"/>
        </w:rPr>
        <w:t>.</w:t>
      </w: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Como se observa, l</w:t>
      </w:r>
      <w:r w:rsidRPr="00DC17F5">
        <w:rPr>
          <w:rFonts w:ascii="Times New Roman" w:eastAsia="Calibri" w:hAnsi="Times New Roman" w:cs="Times New Roman"/>
          <w:iCs/>
          <w:sz w:val="24"/>
          <w:szCs w:val="24"/>
          <w:lang w:val="es-ES"/>
        </w:rPr>
        <w:t xml:space="preserve">a Corte IDH </w:t>
      </w:r>
      <w:r>
        <w:rPr>
          <w:rFonts w:ascii="Times New Roman" w:eastAsia="Calibri" w:hAnsi="Times New Roman" w:cs="Times New Roman"/>
          <w:iCs/>
          <w:sz w:val="24"/>
          <w:szCs w:val="24"/>
          <w:lang w:val="es-ES"/>
        </w:rPr>
        <w:t xml:space="preserve">mediante este caso </w:t>
      </w:r>
      <w:r w:rsidRPr="00DC17F5">
        <w:rPr>
          <w:rFonts w:ascii="Times New Roman" w:eastAsia="Calibri" w:hAnsi="Times New Roman" w:cs="Times New Roman"/>
          <w:iCs/>
          <w:sz w:val="24"/>
          <w:szCs w:val="24"/>
          <w:lang w:val="es-ES"/>
        </w:rPr>
        <w:t xml:space="preserve">supera la concepción clásica de la democracia representativa, al tomar en cuenta la realidad multicultural de un país y su incidencia sobre </w:t>
      </w:r>
      <w:r w:rsidRPr="00426973">
        <w:rPr>
          <w:rFonts w:ascii="Times New Roman" w:eastAsia="Calibri" w:hAnsi="Times New Roman" w:cs="Times New Roman"/>
          <w:iCs/>
          <w:sz w:val="24"/>
          <w:szCs w:val="24"/>
          <w:lang w:val="es-ES"/>
        </w:rPr>
        <w:t xml:space="preserve">la participación real de la población indígena </w:t>
      </w:r>
      <w:r w:rsidRPr="00DC17F5">
        <w:rPr>
          <w:rFonts w:ascii="Times New Roman" w:eastAsia="Calibri" w:hAnsi="Times New Roman" w:cs="Times New Roman"/>
          <w:iCs/>
          <w:sz w:val="24"/>
          <w:szCs w:val="24"/>
          <w:lang w:val="es-ES"/>
        </w:rPr>
        <w:t>en el proceso político.</w:t>
      </w:r>
    </w:p>
    <w:p w:rsidR="000A6984" w:rsidRPr="00DC17F5" w:rsidRDefault="000A6984" w:rsidP="000A6984">
      <w:pPr>
        <w:shd w:val="clear" w:color="auto" w:fill="FFFFFF"/>
        <w:spacing w:after="0" w:line="360" w:lineRule="auto"/>
        <w:ind w:firstLine="567"/>
        <w:jc w:val="both"/>
        <w:textAlignment w:val="baseline"/>
        <w:rPr>
          <w:rFonts w:ascii="Times New Roman" w:eastAsia="Times New Roman" w:hAnsi="Times New Roman" w:cs="Times New Roman"/>
          <w:sz w:val="20"/>
          <w:lang w:val="es-ES"/>
        </w:rPr>
      </w:pPr>
    </w:p>
    <w:p w:rsidR="000A6984" w:rsidRPr="007A1FC3" w:rsidRDefault="000A6984" w:rsidP="000A6984">
      <w:pPr>
        <w:pStyle w:val="Prrafodelista"/>
        <w:keepNext/>
        <w:keepLines/>
        <w:numPr>
          <w:ilvl w:val="0"/>
          <w:numId w:val="38"/>
        </w:numPr>
        <w:spacing w:after="0" w:line="360" w:lineRule="auto"/>
        <w:jc w:val="both"/>
        <w:outlineLvl w:val="2"/>
        <w:rPr>
          <w:rFonts w:ascii="Times New Roman" w:eastAsia="Times New Roman" w:hAnsi="Times New Roman" w:cs="Times New Roman"/>
          <w:b/>
          <w:bCs/>
          <w:sz w:val="24"/>
          <w:szCs w:val="24"/>
          <w:lang w:val="es-ES"/>
        </w:rPr>
      </w:pPr>
      <w:bookmarkStart w:id="12" w:name="_Toc18317343"/>
      <w:r w:rsidRPr="007A1FC3">
        <w:rPr>
          <w:rFonts w:ascii="Times New Roman" w:eastAsia="Times New Roman" w:hAnsi="Times New Roman" w:cs="Times New Roman"/>
          <w:b/>
          <w:bCs/>
          <w:sz w:val="24"/>
          <w:szCs w:val="24"/>
          <w:lang w:val="es-ES"/>
        </w:rPr>
        <w:t xml:space="preserve">Caso </w:t>
      </w:r>
      <w:proofErr w:type="spellStart"/>
      <w:r w:rsidRPr="007A1FC3">
        <w:rPr>
          <w:rFonts w:ascii="Times New Roman" w:eastAsia="Times New Roman" w:hAnsi="Times New Roman" w:cs="Times New Roman"/>
          <w:b/>
          <w:bCs/>
          <w:sz w:val="24"/>
          <w:szCs w:val="24"/>
          <w:lang w:val="es-ES"/>
        </w:rPr>
        <w:t>Chitay</w:t>
      </w:r>
      <w:proofErr w:type="spellEnd"/>
      <w:r>
        <w:rPr>
          <w:rFonts w:ascii="Times New Roman" w:eastAsia="Times New Roman" w:hAnsi="Times New Roman" w:cs="Times New Roman"/>
          <w:b/>
          <w:bCs/>
          <w:sz w:val="24"/>
          <w:szCs w:val="24"/>
          <w:lang w:val="es-ES"/>
        </w:rPr>
        <w:t xml:space="preserve"> </w:t>
      </w:r>
      <w:proofErr w:type="spellStart"/>
      <w:r w:rsidRPr="007A1FC3">
        <w:rPr>
          <w:rFonts w:ascii="Times New Roman" w:eastAsia="Times New Roman" w:hAnsi="Times New Roman" w:cs="Times New Roman"/>
          <w:b/>
          <w:bCs/>
          <w:sz w:val="24"/>
          <w:szCs w:val="24"/>
          <w:lang w:val="es-ES"/>
        </w:rPr>
        <w:t>Nech</w:t>
      </w:r>
      <w:proofErr w:type="spellEnd"/>
      <w:r w:rsidRPr="007A1FC3">
        <w:rPr>
          <w:rFonts w:ascii="Times New Roman" w:eastAsia="Times New Roman" w:hAnsi="Times New Roman" w:cs="Times New Roman"/>
          <w:b/>
          <w:bCs/>
          <w:sz w:val="24"/>
          <w:szCs w:val="24"/>
          <w:lang w:val="es-ES"/>
        </w:rPr>
        <w:t xml:space="preserve"> y otros vs Guatemala</w:t>
      </w:r>
      <w:bookmarkEnd w:id="12"/>
    </w:p>
    <w:p w:rsidR="000A6984" w:rsidRPr="00DC17F5"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0"/>
          <w:szCs w:val="24"/>
          <w:lang w:val="es-ES"/>
        </w:rPr>
      </w:pPr>
    </w:p>
    <w:p w:rsidR="000A6984" w:rsidRDefault="00CD27AB"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En el</w:t>
      </w:r>
      <w:r w:rsidR="000A6984" w:rsidRPr="00DC17F5">
        <w:rPr>
          <w:rFonts w:ascii="Times New Roman" w:eastAsia="Calibri" w:hAnsi="Times New Roman" w:cs="Times New Roman"/>
          <w:iCs/>
          <w:sz w:val="24"/>
          <w:szCs w:val="24"/>
          <w:lang w:val="es-ES"/>
        </w:rPr>
        <w:t xml:space="preserve"> caso </w:t>
      </w:r>
      <w:proofErr w:type="spellStart"/>
      <w:r w:rsidR="000A6984" w:rsidRPr="005366A5">
        <w:rPr>
          <w:rFonts w:ascii="Times New Roman" w:eastAsia="Calibri" w:hAnsi="Times New Roman" w:cs="Times New Roman"/>
          <w:i/>
          <w:iCs/>
          <w:sz w:val="24"/>
          <w:szCs w:val="24"/>
          <w:lang w:val="es-ES"/>
        </w:rPr>
        <w:t>Chitay</w:t>
      </w:r>
      <w:proofErr w:type="spellEnd"/>
      <w:r w:rsidR="000A6984">
        <w:rPr>
          <w:rFonts w:ascii="Times New Roman" w:eastAsia="Calibri" w:hAnsi="Times New Roman" w:cs="Times New Roman"/>
          <w:i/>
          <w:iCs/>
          <w:sz w:val="24"/>
          <w:szCs w:val="24"/>
          <w:lang w:val="es-ES"/>
        </w:rPr>
        <w:t xml:space="preserve"> </w:t>
      </w:r>
      <w:proofErr w:type="spellStart"/>
      <w:r w:rsidR="000A6984" w:rsidRPr="005366A5">
        <w:rPr>
          <w:rFonts w:ascii="Times New Roman" w:eastAsia="Calibri" w:hAnsi="Times New Roman" w:cs="Times New Roman"/>
          <w:i/>
          <w:iCs/>
          <w:sz w:val="24"/>
          <w:szCs w:val="24"/>
          <w:lang w:val="es-ES"/>
        </w:rPr>
        <w:t>Nech</w:t>
      </w:r>
      <w:proofErr w:type="spellEnd"/>
      <w:r w:rsidR="000A6984" w:rsidRPr="00DC17F5">
        <w:rPr>
          <w:rFonts w:ascii="Times New Roman" w:eastAsia="Calibri" w:hAnsi="Times New Roman" w:cs="Times New Roman"/>
          <w:iCs/>
          <w:sz w:val="24"/>
          <w:szCs w:val="24"/>
          <w:lang w:val="es-ES"/>
        </w:rPr>
        <w:t xml:space="preserve"> y otros vs Guatemala</w:t>
      </w:r>
      <w:r w:rsidR="000A6984">
        <w:rPr>
          <w:rStyle w:val="Refdenotaalpie"/>
          <w:rFonts w:ascii="Times New Roman" w:eastAsia="Calibri" w:hAnsi="Times New Roman" w:cs="Times New Roman"/>
          <w:iCs/>
          <w:sz w:val="24"/>
          <w:szCs w:val="24"/>
          <w:lang w:val="es-ES"/>
        </w:rPr>
        <w:footnoteReference w:id="33"/>
      </w:r>
      <w:r w:rsidR="000A6984">
        <w:rPr>
          <w:rFonts w:ascii="Times New Roman" w:eastAsia="Calibri" w:hAnsi="Times New Roman" w:cs="Times New Roman"/>
          <w:iCs/>
          <w:sz w:val="24"/>
          <w:szCs w:val="24"/>
          <w:lang w:val="es-ES"/>
        </w:rPr>
        <w:t xml:space="preserve"> la Corte IDH analizó </w:t>
      </w:r>
      <w:r w:rsidR="000A6984" w:rsidRPr="00DC17F5">
        <w:rPr>
          <w:rFonts w:ascii="Times New Roman" w:eastAsia="Calibri" w:hAnsi="Times New Roman" w:cs="Times New Roman"/>
          <w:iCs/>
          <w:sz w:val="24"/>
          <w:szCs w:val="24"/>
          <w:lang w:val="es-ES"/>
        </w:rPr>
        <w:t xml:space="preserve">la desaparición forzada del señor Florencio </w:t>
      </w:r>
      <w:proofErr w:type="spellStart"/>
      <w:r w:rsidR="000A6984" w:rsidRPr="00DC17F5">
        <w:rPr>
          <w:rFonts w:ascii="Times New Roman" w:eastAsia="Calibri" w:hAnsi="Times New Roman" w:cs="Times New Roman"/>
          <w:iCs/>
          <w:sz w:val="24"/>
          <w:szCs w:val="24"/>
          <w:lang w:val="es-ES"/>
        </w:rPr>
        <w:t>Chitay</w:t>
      </w:r>
      <w:proofErr w:type="spellEnd"/>
      <w:r w:rsidR="000A6984">
        <w:rPr>
          <w:rFonts w:ascii="Times New Roman" w:eastAsia="Calibri" w:hAnsi="Times New Roman" w:cs="Times New Roman"/>
          <w:iCs/>
          <w:sz w:val="24"/>
          <w:szCs w:val="24"/>
          <w:lang w:val="es-ES"/>
        </w:rPr>
        <w:t xml:space="preserve"> </w:t>
      </w:r>
      <w:proofErr w:type="spellStart"/>
      <w:r w:rsidR="000A6984" w:rsidRPr="00DC17F5">
        <w:rPr>
          <w:rFonts w:ascii="Times New Roman" w:eastAsia="Calibri" w:hAnsi="Times New Roman" w:cs="Times New Roman"/>
          <w:iCs/>
          <w:sz w:val="24"/>
          <w:szCs w:val="24"/>
          <w:lang w:val="es-ES"/>
        </w:rPr>
        <w:t>Nech</w:t>
      </w:r>
      <w:proofErr w:type="spellEnd"/>
      <w:r w:rsidR="000A6984" w:rsidRPr="00DC17F5">
        <w:rPr>
          <w:rFonts w:ascii="Times New Roman" w:eastAsia="Calibri" w:hAnsi="Times New Roman" w:cs="Times New Roman"/>
          <w:iCs/>
          <w:sz w:val="24"/>
          <w:szCs w:val="24"/>
          <w:lang w:val="es-ES"/>
        </w:rPr>
        <w:t xml:space="preserve">, maya </w:t>
      </w:r>
      <w:r w:rsidR="000A6984" w:rsidRPr="005366A5">
        <w:rPr>
          <w:rFonts w:ascii="Times New Roman" w:eastAsia="Calibri" w:hAnsi="Times New Roman" w:cs="Times New Roman"/>
          <w:i/>
          <w:iCs/>
          <w:sz w:val="24"/>
          <w:szCs w:val="24"/>
          <w:lang w:val="es-ES"/>
        </w:rPr>
        <w:t>kaqchikel</w:t>
      </w:r>
      <w:r w:rsidR="000A6984" w:rsidRPr="00DC17F5">
        <w:rPr>
          <w:rFonts w:ascii="Times New Roman" w:eastAsia="Calibri" w:hAnsi="Times New Roman" w:cs="Times New Roman"/>
          <w:iCs/>
          <w:sz w:val="24"/>
          <w:szCs w:val="24"/>
          <w:lang w:val="es-ES"/>
        </w:rPr>
        <w:t xml:space="preserve">, quien ocupaba el cargo de concejal primero del Concejo Municipal de San Martín Jilotepeque. </w:t>
      </w:r>
      <w:r w:rsidR="000A6984">
        <w:rPr>
          <w:rFonts w:ascii="Times New Roman" w:eastAsia="Calibri" w:hAnsi="Times New Roman" w:cs="Times New Roman"/>
          <w:iCs/>
          <w:sz w:val="24"/>
          <w:szCs w:val="24"/>
          <w:lang w:val="es-ES"/>
        </w:rPr>
        <w:t>Con una visión de avanzada consideró que:</w:t>
      </w:r>
    </w:p>
    <w:p w:rsidR="000A6984" w:rsidRDefault="00CD27AB" w:rsidP="000A6984">
      <w:pPr>
        <w:shd w:val="clear" w:color="auto" w:fill="FFFFFF"/>
        <w:spacing w:after="0" w:line="360" w:lineRule="auto"/>
        <w:ind w:left="709" w:right="571"/>
        <w:jc w:val="both"/>
        <w:textAlignment w:val="baseline"/>
        <w:rPr>
          <w:rFonts w:ascii="Times New Roman" w:eastAsia="Calibri" w:hAnsi="Times New Roman" w:cs="Times New Roman"/>
          <w:szCs w:val="24"/>
          <w:lang w:val="es-ES"/>
        </w:rPr>
      </w:pPr>
      <w:r>
        <w:rPr>
          <w:rFonts w:ascii="Times New Roman" w:eastAsia="Calibri" w:hAnsi="Times New Roman" w:cs="Times New Roman"/>
          <w:szCs w:val="24"/>
          <w:lang w:val="es-ES"/>
        </w:rPr>
        <w:t>“</w:t>
      </w:r>
      <w:r w:rsidR="000A6984" w:rsidRPr="0066173A">
        <w:rPr>
          <w:rFonts w:ascii="Times New Roman" w:eastAsia="Calibri" w:hAnsi="Times New Roman" w:cs="Times New Roman"/>
          <w:szCs w:val="24"/>
          <w:lang w:val="es-ES"/>
        </w:rPr>
        <w:t>La comunidad se vio privada</w:t>
      </w:r>
      <w:r w:rsidR="000A6984" w:rsidRPr="0066173A">
        <w:rPr>
          <w:rFonts w:ascii="Times New Roman" w:eastAsia="Calibri" w:hAnsi="Times New Roman" w:cs="Times New Roman"/>
          <w:iCs/>
          <w:szCs w:val="24"/>
          <w:lang w:val="es-ES"/>
        </w:rPr>
        <w:t xml:space="preserve"> de la representación de uno de sus líderes en diversos ámbitos de su estructura social </w:t>
      </w:r>
      <w:r w:rsidR="000A6984" w:rsidRPr="00B709EB">
        <w:rPr>
          <w:rFonts w:ascii="Times New Roman" w:eastAsia="Calibri" w:hAnsi="Times New Roman" w:cs="Times New Roman"/>
          <w:iCs/>
          <w:szCs w:val="24"/>
          <w:lang w:val="es-ES"/>
        </w:rPr>
        <w:t xml:space="preserve">y principalmente en </w:t>
      </w:r>
      <w:r w:rsidR="000A6984" w:rsidRPr="00440A2B">
        <w:rPr>
          <w:rFonts w:ascii="Times New Roman" w:eastAsia="Calibri" w:hAnsi="Times New Roman" w:cs="Times New Roman"/>
          <w:iCs/>
          <w:szCs w:val="24"/>
          <w:lang w:val="es-ES"/>
        </w:rPr>
        <w:t>el acceso al ejercicio pleno de la participación directa de un líder indígena en las estructuras del Estado, donde la representación de grupos en situaciones de desigualdad resultaba ser un prerrequisito necesario para la realización de aspectos fundamentales como la inclusión, la autodeterminación y el desarrollo</w:t>
      </w:r>
      <w:r w:rsidR="000A6984">
        <w:rPr>
          <w:rFonts w:ascii="Times New Roman" w:eastAsia="Calibri" w:hAnsi="Times New Roman" w:cs="Times New Roman"/>
          <w:iCs/>
          <w:szCs w:val="24"/>
          <w:lang w:val="es-ES"/>
        </w:rPr>
        <w:t xml:space="preserve"> </w:t>
      </w:r>
      <w:r w:rsidR="000A6984" w:rsidRPr="0066173A">
        <w:rPr>
          <w:rFonts w:ascii="Times New Roman" w:eastAsia="Calibri" w:hAnsi="Times New Roman" w:cs="Times New Roman"/>
          <w:iCs/>
          <w:szCs w:val="24"/>
          <w:lang w:val="es-ES"/>
        </w:rPr>
        <w:t>de las comunidades indígenas dentro de un Estado plural y democrático</w:t>
      </w:r>
      <w:r>
        <w:rPr>
          <w:rFonts w:ascii="Times New Roman" w:eastAsia="Calibri" w:hAnsi="Times New Roman" w:cs="Times New Roman"/>
          <w:iCs/>
          <w:szCs w:val="24"/>
          <w:lang w:val="es-ES"/>
        </w:rPr>
        <w:t>”</w:t>
      </w:r>
      <w:r w:rsidR="000A6984" w:rsidRPr="0066173A">
        <w:rPr>
          <w:rStyle w:val="Refdenotaalpie"/>
          <w:rFonts w:ascii="Times New Roman" w:eastAsia="Calibri" w:hAnsi="Times New Roman" w:cs="Times New Roman"/>
          <w:iCs/>
          <w:szCs w:val="24"/>
          <w:lang w:val="es-ES"/>
        </w:rPr>
        <w:footnoteReference w:id="34"/>
      </w:r>
      <w:r w:rsidR="000A6984">
        <w:rPr>
          <w:rFonts w:ascii="Times New Roman" w:eastAsia="Calibri" w:hAnsi="Times New Roman" w:cs="Times New Roman"/>
          <w:iCs/>
          <w:szCs w:val="24"/>
          <w:lang w:val="es-ES"/>
        </w:rPr>
        <w:t>.</w:t>
      </w:r>
    </w:p>
    <w:p w:rsidR="000A6984" w:rsidRPr="0066173A" w:rsidRDefault="000A6984" w:rsidP="000A6984">
      <w:pPr>
        <w:shd w:val="clear" w:color="auto" w:fill="FFFFFF"/>
        <w:spacing w:after="0" w:line="360" w:lineRule="auto"/>
        <w:ind w:left="709" w:right="571"/>
        <w:jc w:val="both"/>
        <w:textAlignment w:val="baseline"/>
        <w:rPr>
          <w:rFonts w:ascii="Times New Roman" w:eastAsia="Calibri" w:hAnsi="Times New Roman" w:cs="Times New Roman"/>
          <w:iCs/>
          <w:szCs w:val="24"/>
          <w:lang w:val="es-ES"/>
        </w:rPr>
      </w:pP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Con una interpretación futurista y una perspectiva indígena, la Corte IDH determinó</w:t>
      </w:r>
      <w:r w:rsidRPr="00DC17F5">
        <w:rPr>
          <w:rFonts w:ascii="Times New Roman" w:eastAsia="Calibri" w:hAnsi="Times New Roman" w:cs="Times New Roman"/>
          <w:iCs/>
          <w:sz w:val="24"/>
          <w:szCs w:val="24"/>
          <w:lang w:val="es-ES"/>
        </w:rPr>
        <w:t xml:space="preserve"> que con </w:t>
      </w:r>
      <w:r>
        <w:rPr>
          <w:rFonts w:ascii="Times New Roman" w:eastAsia="Calibri" w:hAnsi="Times New Roman" w:cs="Times New Roman"/>
          <w:iCs/>
          <w:sz w:val="24"/>
          <w:szCs w:val="24"/>
          <w:lang w:val="es-ES"/>
        </w:rPr>
        <w:t>la</w:t>
      </w:r>
      <w:r w:rsidRPr="00DC17F5">
        <w:rPr>
          <w:rFonts w:ascii="Times New Roman" w:eastAsia="Calibri" w:hAnsi="Times New Roman" w:cs="Times New Roman"/>
          <w:iCs/>
          <w:sz w:val="24"/>
          <w:szCs w:val="24"/>
          <w:lang w:val="es-ES"/>
        </w:rPr>
        <w:t xml:space="preserve"> desapa</w:t>
      </w:r>
      <w:r>
        <w:rPr>
          <w:rFonts w:ascii="Times New Roman" w:eastAsia="Calibri" w:hAnsi="Times New Roman" w:cs="Times New Roman"/>
          <w:iCs/>
          <w:sz w:val="24"/>
          <w:szCs w:val="24"/>
          <w:lang w:val="es-ES"/>
        </w:rPr>
        <w:t xml:space="preserve">rición de Florencio </w:t>
      </w:r>
      <w:proofErr w:type="spellStart"/>
      <w:r>
        <w:rPr>
          <w:rFonts w:ascii="Times New Roman" w:eastAsia="Calibri" w:hAnsi="Times New Roman" w:cs="Times New Roman"/>
          <w:iCs/>
          <w:sz w:val="24"/>
          <w:szCs w:val="24"/>
          <w:lang w:val="es-ES"/>
        </w:rPr>
        <w:t>Chitay</w:t>
      </w:r>
      <w:proofErr w:type="spellEnd"/>
      <w:r>
        <w:rPr>
          <w:rFonts w:ascii="Times New Roman" w:eastAsia="Calibri" w:hAnsi="Times New Roman" w:cs="Times New Roman"/>
          <w:iCs/>
          <w:sz w:val="24"/>
          <w:szCs w:val="24"/>
          <w:lang w:val="es-ES"/>
        </w:rPr>
        <w:t xml:space="preserve"> no </w:t>
      </w:r>
      <w:r w:rsidR="00CD27AB">
        <w:rPr>
          <w:rFonts w:ascii="Times New Roman" w:eastAsia="Calibri" w:hAnsi="Times New Roman" w:cs="Times New Roman"/>
          <w:iCs/>
          <w:sz w:val="24"/>
          <w:szCs w:val="24"/>
          <w:lang w:val="es-ES"/>
        </w:rPr>
        <w:t>solo</w:t>
      </w:r>
      <w:r w:rsidRPr="00DC17F5">
        <w:rPr>
          <w:rFonts w:ascii="Times New Roman" w:eastAsia="Calibri" w:hAnsi="Times New Roman" w:cs="Times New Roman"/>
          <w:iCs/>
          <w:sz w:val="24"/>
          <w:szCs w:val="24"/>
          <w:lang w:val="es-ES"/>
        </w:rPr>
        <w:t xml:space="preserve"> se truncó el </w:t>
      </w:r>
      <w:r w:rsidRPr="00440A2B">
        <w:rPr>
          <w:rFonts w:ascii="Times New Roman" w:eastAsia="Calibri" w:hAnsi="Times New Roman" w:cs="Times New Roman"/>
          <w:iCs/>
          <w:sz w:val="24"/>
          <w:szCs w:val="24"/>
          <w:lang w:val="es-ES"/>
        </w:rPr>
        <w:t>ejercicio pleno de la participación directa de un líder indígena en las estructuras del Estado</w:t>
      </w:r>
      <w:r w:rsidRPr="00DC17F5">
        <w:rPr>
          <w:rFonts w:ascii="Times New Roman" w:eastAsia="Calibri" w:hAnsi="Times New Roman" w:cs="Times New Roman"/>
          <w:iCs/>
          <w:sz w:val="24"/>
          <w:szCs w:val="24"/>
          <w:lang w:val="es-ES"/>
        </w:rPr>
        <w:t>, sino que también se le impidió cumplir con un mandato y vocación dentro del proceso de formación de líderes comunitarios</w:t>
      </w:r>
      <w:r>
        <w:rPr>
          <w:rFonts w:ascii="Times New Roman" w:eastAsia="Calibri" w:hAnsi="Times New Roman" w:cs="Times New Roman"/>
          <w:iCs/>
          <w:sz w:val="24"/>
          <w:szCs w:val="24"/>
          <w:lang w:val="es-ES"/>
        </w:rPr>
        <w:t>, ambos aspectos parte de un Estado multicultural y democrático</w:t>
      </w:r>
      <w:r w:rsidRPr="00DC17F5">
        <w:rPr>
          <w:rFonts w:ascii="Times New Roman" w:eastAsia="Calibri" w:hAnsi="Times New Roman" w:cs="Times New Roman"/>
          <w:iCs/>
          <w:sz w:val="24"/>
          <w:szCs w:val="24"/>
          <w:lang w:val="es-ES"/>
        </w:rPr>
        <w:t xml:space="preserve">. </w:t>
      </w: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rsidR="000A6984" w:rsidRPr="007A1FC3" w:rsidRDefault="000A6984" w:rsidP="000A6984">
      <w:pPr>
        <w:pStyle w:val="Prrafodelista"/>
        <w:keepNext/>
        <w:keepLines/>
        <w:numPr>
          <w:ilvl w:val="0"/>
          <w:numId w:val="38"/>
        </w:numPr>
        <w:spacing w:after="0" w:line="360" w:lineRule="auto"/>
        <w:jc w:val="both"/>
        <w:outlineLvl w:val="2"/>
        <w:rPr>
          <w:rFonts w:ascii="Times New Roman" w:eastAsia="Times New Roman" w:hAnsi="Times New Roman" w:cs="Times New Roman"/>
          <w:b/>
          <w:bCs/>
          <w:sz w:val="24"/>
          <w:szCs w:val="24"/>
          <w:lang w:val="es-ES"/>
        </w:rPr>
      </w:pPr>
      <w:bookmarkStart w:id="13" w:name="_Toc18317344"/>
      <w:r w:rsidRPr="007A1FC3">
        <w:rPr>
          <w:rFonts w:ascii="Times New Roman" w:eastAsia="Times New Roman" w:hAnsi="Times New Roman" w:cs="Times New Roman"/>
          <w:b/>
          <w:bCs/>
          <w:sz w:val="24"/>
          <w:szCs w:val="24"/>
          <w:lang w:val="es-ES"/>
        </w:rPr>
        <w:t>Comentarios sobre ambos casos</w:t>
      </w:r>
      <w:bookmarkEnd w:id="13"/>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 xml:space="preserve">Al analizar ambos casos, se concluye que la jurisprudencia de la Corte IDH </w:t>
      </w:r>
      <w:r w:rsidRPr="00DC17F5">
        <w:rPr>
          <w:rFonts w:ascii="Times New Roman" w:eastAsia="Calibri" w:hAnsi="Times New Roman" w:cs="Times New Roman"/>
          <w:iCs/>
          <w:sz w:val="24"/>
          <w:szCs w:val="24"/>
          <w:lang w:val="es-ES"/>
        </w:rPr>
        <w:t xml:space="preserve">presenta una conexión significativa </w:t>
      </w:r>
      <w:r>
        <w:rPr>
          <w:rFonts w:ascii="Times New Roman" w:eastAsia="Calibri" w:hAnsi="Times New Roman" w:cs="Times New Roman"/>
          <w:iCs/>
          <w:sz w:val="24"/>
          <w:szCs w:val="24"/>
          <w:lang w:val="es-ES"/>
        </w:rPr>
        <w:t>entre</w:t>
      </w:r>
      <w:r w:rsidRPr="00DC17F5">
        <w:rPr>
          <w:rFonts w:ascii="Times New Roman" w:eastAsia="Calibri" w:hAnsi="Times New Roman" w:cs="Times New Roman"/>
          <w:iCs/>
          <w:sz w:val="24"/>
          <w:szCs w:val="24"/>
          <w:lang w:val="es-ES"/>
        </w:rPr>
        <w:t xml:space="preserve"> la idea inclusiva de democracia y participación política de pueblos indígenas</w:t>
      </w:r>
      <w:r>
        <w:rPr>
          <w:rFonts w:ascii="Times New Roman" w:eastAsia="Calibri" w:hAnsi="Times New Roman" w:cs="Times New Roman"/>
          <w:iCs/>
          <w:sz w:val="24"/>
          <w:szCs w:val="24"/>
          <w:lang w:val="es-ES"/>
        </w:rPr>
        <w:t xml:space="preserve">, lo cual es fundamental en </w:t>
      </w:r>
      <w:r w:rsidRPr="00DC17F5">
        <w:rPr>
          <w:rFonts w:ascii="Times New Roman" w:eastAsia="Calibri" w:hAnsi="Times New Roman" w:cs="Times New Roman"/>
          <w:iCs/>
          <w:sz w:val="24"/>
          <w:szCs w:val="24"/>
          <w:lang w:val="es-ES"/>
        </w:rPr>
        <w:t xml:space="preserve">el proceso de configuración democrática y su conexión con el pluralismo político. </w:t>
      </w:r>
      <w:r w:rsidR="00CD27AB">
        <w:rPr>
          <w:rFonts w:ascii="Times New Roman" w:eastAsia="Calibri" w:hAnsi="Times New Roman" w:cs="Times New Roman"/>
          <w:iCs/>
          <w:sz w:val="24"/>
          <w:szCs w:val="24"/>
          <w:lang w:val="es-ES"/>
        </w:rPr>
        <w:t>Para este T</w:t>
      </w:r>
      <w:r>
        <w:rPr>
          <w:rFonts w:ascii="Times New Roman" w:eastAsia="Calibri" w:hAnsi="Times New Roman" w:cs="Times New Roman"/>
          <w:iCs/>
          <w:sz w:val="24"/>
          <w:szCs w:val="24"/>
          <w:lang w:val="es-ES"/>
        </w:rPr>
        <w:t xml:space="preserve">ribunal, </w:t>
      </w:r>
      <w:r w:rsidRPr="00DC17F5">
        <w:rPr>
          <w:rFonts w:ascii="Times New Roman" w:eastAsia="Calibri" w:hAnsi="Times New Roman" w:cs="Times New Roman"/>
          <w:iCs/>
          <w:sz w:val="24"/>
          <w:szCs w:val="24"/>
          <w:lang w:val="es-ES"/>
        </w:rPr>
        <w:t xml:space="preserve">la democracia </w:t>
      </w:r>
      <w:r w:rsidRPr="002C1393">
        <w:rPr>
          <w:rFonts w:ascii="Times New Roman" w:eastAsia="Calibri" w:hAnsi="Times New Roman" w:cs="Times New Roman"/>
          <w:iCs/>
          <w:sz w:val="24"/>
          <w:szCs w:val="24"/>
          <w:lang w:val="es-ES"/>
        </w:rPr>
        <w:t>no puede entenderse únicamente desde una perspectiva formal,</w:t>
      </w:r>
      <w:r>
        <w:rPr>
          <w:rFonts w:ascii="Times New Roman" w:eastAsia="Calibri" w:hAnsi="Times New Roman" w:cs="Times New Roman"/>
          <w:iCs/>
          <w:sz w:val="24"/>
          <w:szCs w:val="24"/>
          <w:lang w:val="es-ES"/>
        </w:rPr>
        <w:t xml:space="preserve"> en la que se permite </w:t>
      </w:r>
      <w:r w:rsidRPr="00DC17F5">
        <w:rPr>
          <w:rFonts w:ascii="Times New Roman" w:eastAsia="Calibri" w:hAnsi="Times New Roman" w:cs="Times New Roman"/>
          <w:iCs/>
          <w:sz w:val="24"/>
          <w:szCs w:val="24"/>
          <w:lang w:val="es-ES"/>
        </w:rPr>
        <w:t xml:space="preserve">únicamente la participación de los actores que </w:t>
      </w:r>
      <w:r>
        <w:rPr>
          <w:rFonts w:ascii="Times New Roman" w:eastAsia="Calibri" w:hAnsi="Times New Roman" w:cs="Times New Roman"/>
          <w:iCs/>
          <w:sz w:val="24"/>
          <w:szCs w:val="24"/>
          <w:lang w:val="es-ES"/>
        </w:rPr>
        <w:t xml:space="preserve">cumplan los requisitos legales estatales. </w:t>
      </w:r>
      <w:r w:rsidRPr="00DC17F5">
        <w:rPr>
          <w:rFonts w:ascii="Times New Roman" w:eastAsia="Calibri" w:hAnsi="Times New Roman" w:cs="Times New Roman"/>
          <w:iCs/>
          <w:sz w:val="24"/>
          <w:szCs w:val="24"/>
          <w:lang w:val="es-ES"/>
        </w:rPr>
        <w:t>Por el contrario, se puede apreciar el fortalecimiento de la democracia incluyente, al posibilitar que actores que no cumplen los requisitos form</w:t>
      </w:r>
      <w:r>
        <w:rPr>
          <w:rFonts w:ascii="Times New Roman" w:eastAsia="Calibri" w:hAnsi="Times New Roman" w:cs="Times New Roman"/>
          <w:iCs/>
          <w:sz w:val="24"/>
          <w:szCs w:val="24"/>
          <w:lang w:val="es-ES"/>
        </w:rPr>
        <w:t xml:space="preserve">ales por su condición especial, puedan aun así participar de ella. </w:t>
      </w: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sidRPr="00DC17F5">
        <w:rPr>
          <w:rFonts w:ascii="Times New Roman" w:eastAsia="Calibri" w:hAnsi="Times New Roman" w:cs="Times New Roman"/>
          <w:iCs/>
          <w:sz w:val="24"/>
          <w:szCs w:val="24"/>
          <w:lang w:val="es-ES"/>
        </w:rPr>
        <w:t xml:space="preserve">Las consecuencias prácticas de </w:t>
      </w:r>
      <w:r w:rsidR="00CD27AB">
        <w:rPr>
          <w:rFonts w:ascii="Times New Roman" w:eastAsia="Calibri" w:hAnsi="Times New Roman" w:cs="Times New Roman"/>
          <w:iCs/>
          <w:sz w:val="24"/>
          <w:szCs w:val="24"/>
          <w:lang w:val="es-ES"/>
        </w:rPr>
        <w:t>ambas</w:t>
      </w:r>
      <w:r w:rsidRPr="00DC17F5">
        <w:rPr>
          <w:rFonts w:ascii="Times New Roman" w:eastAsia="Calibri" w:hAnsi="Times New Roman" w:cs="Times New Roman"/>
          <w:iCs/>
          <w:sz w:val="24"/>
          <w:szCs w:val="24"/>
          <w:lang w:val="es-ES"/>
        </w:rPr>
        <w:t xml:space="preserve"> decisiones</w:t>
      </w:r>
      <w:r>
        <w:rPr>
          <w:rFonts w:ascii="Times New Roman" w:eastAsia="Calibri" w:hAnsi="Times New Roman" w:cs="Times New Roman"/>
          <w:iCs/>
          <w:sz w:val="24"/>
          <w:szCs w:val="24"/>
          <w:lang w:val="es-ES"/>
        </w:rPr>
        <w:t xml:space="preserve">, es que se permite a las comunidades </w:t>
      </w:r>
      <w:r w:rsidRPr="00DC17F5">
        <w:rPr>
          <w:rFonts w:ascii="Times New Roman" w:eastAsia="Calibri" w:hAnsi="Times New Roman" w:cs="Times New Roman"/>
          <w:iCs/>
          <w:sz w:val="24"/>
          <w:szCs w:val="24"/>
          <w:lang w:val="es-ES"/>
        </w:rPr>
        <w:t xml:space="preserve">indígenas expresar sus </w:t>
      </w:r>
      <w:r>
        <w:rPr>
          <w:rFonts w:ascii="Times New Roman" w:eastAsia="Calibri" w:hAnsi="Times New Roman" w:cs="Times New Roman"/>
          <w:iCs/>
          <w:sz w:val="24"/>
          <w:szCs w:val="24"/>
          <w:lang w:val="es-ES"/>
        </w:rPr>
        <w:t>intereses</w:t>
      </w:r>
      <w:r w:rsidRPr="00DC17F5">
        <w:rPr>
          <w:rFonts w:ascii="Times New Roman" w:eastAsia="Calibri" w:hAnsi="Times New Roman" w:cs="Times New Roman"/>
          <w:iCs/>
          <w:sz w:val="24"/>
          <w:szCs w:val="24"/>
          <w:lang w:val="es-ES"/>
        </w:rPr>
        <w:t xml:space="preserve"> dentro del proceso político</w:t>
      </w:r>
      <w:r>
        <w:rPr>
          <w:rFonts w:ascii="Times New Roman" w:eastAsia="Calibri" w:hAnsi="Times New Roman" w:cs="Times New Roman"/>
          <w:iCs/>
          <w:sz w:val="24"/>
          <w:szCs w:val="24"/>
          <w:lang w:val="es-ES"/>
        </w:rPr>
        <w:t>,</w:t>
      </w:r>
      <w:r w:rsidRPr="00DC17F5">
        <w:rPr>
          <w:rFonts w:ascii="Times New Roman" w:eastAsia="Calibri" w:hAnsi="Times New Roman" w:cs="Times New Roman"/>
          <w:iCs/>
          <w:sz w:val="24"/>
          <w:szCs w:val="24"/>
          <w:lang w:val="es-ES"/>
        </w:rPr>
        <w:t xml:space="preserve"> y </w:t>
      </w:r>
      <w:r>
        <w:rPr>
          <w:rFonts w:ascii="Times New Roman" w:eastAsia="Calibri" w:hAnsi="Times New Roman" w:cs="Times New Roman"/>
          <w:iCs/>
          <w:sz w:val="24"/>
          <w:szCs w:val="24"/>
          <w:lang w:val="es-ES"/>
        </w:rPr>
        <w:t>que no sean marginada</w:t>
      </w:r>
      <w:r w:rsidRPr="00DC17F5">
        <w:rPr>
          <w:rFonts w:ascii="Times New Roman" w:eastAsia="Calibri" w:hAnsi="Times New Roman" w:cs="Times New Roman"/>
          <w:iCs/>
          <w:sz w:val="24"/>
          <w:szCs w:val="24"/>
          <w:lang w:val="es-ES"/>
        </w:rPr>
        <w:t>s del proceso de participación pública.</w:t>
      </w:r>
      <w:r>
        <w:rPr>
          <w:rFonts w:ascii="Times New Roman" w:eastAsia="Calibri" w:hAnsi="Times New Roman" w:cs="Times New Roman"/>
          <w:iCs/>
          <w:sz w:val="24"/>
          <w:szCs w:val="24"/>
          <w:lang w:val="es-ES"/>
        </w:rPr>
        <w:t xml:space="preserve"> </w:t>
      </w: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p>
    <w:p w:rsidR="000A6984" w:rsidRDefault="000A6984" w:rsidP="000A6984">
      <w:pPr>
        <w:shd w:val="clear" w:color="auto" w:fill="FFFFFF"/>
        <w:spacing w:after="0" w:line="360" w:lineRule="auto"/>
        <w:ind w:firstLine="567"/>
        <w:jc w:val="both"/>
        <w:textAlignment w:val="baseline"/>
        <w:rPr>
          <w:rFonts w:ascii="Times New Roman" w:eastAsia="Calibri" w:hAnsi="Times New Roman" w:cs="Times New Roman"/>
          <w:iCs/>
          <w:sz w:val="24"/>
          <w:szCs w:val="24"/>
          <w:lang w:val="es-ES"/>
        </w:rPr>
      </w:pPr>
      <w:r>
        <w:rPr>
          <w:rFonts w:ascii="Times New Roman" w:eastAsia="Calibri" w:hAnsi="Times New Roman" w:cs="Times New Roman"/>
          <w:iCs/>
          <w:sz w:val="24"/>
          <w:szCs w:val="24"/>
          <w:lang w:val="es-ES"/>
        </w:rPr>
        <w:t>Asimismo, se establece la obligación de los Estados de garantizar de forma positiva l</w:t>
      </w:r>
      <w:r w:rsidRPr="00DC17F5">
        <w:rPr>
          <w:rFonts w:ascii="Times New Roman" w:eastAsia="Calibri" w:hAnsi="Times New Roman" w:cs="Times New Roman"/>
          <w:iCs/>
          <w:sz w:val="24"/>
          <w:szCs w:val="24"/>
          <w:lang w:val="es-ES"/>
        </w:rPr>
        <w:t>os der</w:t>
      </w:r>
      <w:r>
        <w:rPr>
          <w:rFonts w:ascii="Times New Roman" w:eastAsia="Calibri" w:hAnsi="Times New Roman" w:cs="Times New Roman"/>
          <w:iCs/>
          <w:sz w:val="24"/>
          <w:szCs w:val="24"/>
          <w:lang w:val="es-ES"/>
        </w:rPr>
        <w:t xml:space="preserve">echos de participación política de los pueblos indígenas, para lo cual debe actuar y ejercer </w:t>
      </w:r>
      <w:r w:rsidRPr="00DC17F5">
        <w:rPr>
          <w:rFonts w:ascii="Times New Roman" w:eastAsia="Calibri" w:hAnsi="Times New Roman" w:cs="Times New Roman"/>
          <w:iCs/>
          <w:sz w:val="24"/>
          <w:szCs w:val="24"/>
          <w:lang w:val="es-ES"/>
        </w:rPr>
        <w:t xml:space="preserve">su actividad reguladora y </w:t>
      </w:r>
      <w:r>
        <w:rPr>
          <w:rFonts w:ascii="Times New Roman" w:eastAsia="Calibri" w:hAnsi="Times New Roman" w:cs="Times New Roman"/>
          <w:iCs/>
          <w:sz w:val="24"/>
          <w:szCs w:val="24"/>
          <w:lang w:val="es-ES"/>
        </w:rPr>
        <w:t xml:space="preserve">también la </w:t>
      </w:r>
      <w:r w:rsidRPr="00DC17F5">
        <w:rPr>
          <w:rFonts w:ascii="Times New Roman" w:eastAsia="Calibri" w:hAnsi="Times New Roman" w:cs="Times New Roman"/>
          <w:iCs/>
          <w:sz w:val="24"/>
          <w:szCs w:val="24"/>
          <w:lang w:val="es-ES"/>
        </w:rPr>
        <w:t>protectora</w:t>
      </w:r>
      <w:r>
        <w:rPr>
          <w:rFonts w:ascii="Times New Roman" w:eastAsia="Calibri" w:hAnsi="Times New Roman" w:cs="Times New Roman"/>
          <w:iCs/>
          <w:sz w:val="24"/>
          <w:szCs w:val="24"/>
          <w:lang w:val="es-ES"/>
        </w:rPr>
        <w:t xml:space="preserve"> a favor de grupos y personas vulnerables</w:t>
      </w:r>
      <w:r w:rsidRPr="00DC17F5">
        <w:rPr>
          <w:rFonts w:ascii="Times New Roman" w:eastAsia="Calibri" w:hAnsi="Times New Roman" w:cs="Times New Roman"/>
          <w:iCs/>
          <w:sz w:val="24"/>
          <w:szCs w:val="24"/>
          <w:lang w:val="es-ES"/>
        </w:rPr>
        <w:t>.</w:t>
      </w:r>
    </w:p>
    <w:p w:rsidR="008C5CFF" w:rsidRDefault="008C5CFF" w:rsidP="004C2A1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CD27AB" w:rsidRDefault="00CD27AB" w:rsidP="00CD27AB">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 esta línea, también se debe reconocer que se han dado avances en cuanto al reconocimiento de algunos derechos de las personas indígenas. Este es el caso del derecho a la libre determinación, a partir del cual se puede efectuar un análisis que hace más visible la necesidad de dotar de trascendencia la participación de los pueblos indígenas.</w:t>
      </w:r>
    </w:p>
    <w:p w:rsidR="00CD27AB" w:rsidRDefault="00CD27AB" w:rsidP="004C2A1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8C5CFF" w:rsidRPr="007A1FC3" w:rsidRDefault="008C5CFF" w:rsidP="008C5CFF">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14" w:name="_Toc18317345"/>
      <w:r w:rsidRPr="007A1FC3">
        <w:rPr>
          <w:rFonts w:ascii="Times New Roman" w:eastAsia="Times New Roman" w:hAnsi="Times New Roman" w:cs="Times New Roman"/>
          <w:b/>
          <w:bCs/>
          <w:sz w:val="24"/>
          <w:szCs w:val="26"/>
          <w:lang w:val="es-ES"/>
        </w:rPr>
        <w:t xml:space="preserve">El derecho a la libre determinación de los pueblos indígenas y su simbiosis con el </w:t>
      </w:r>
      <w:r>
        <w:rPr>
          <w:rFonts w:ascii="Times New Roman" w:eastAsia="Times New Roman" w:hAnsi="Times New Roman" w:cs="Times New Roman"/>
          <w:b/>
          <w:bCs/>
          <w:sz w:val="24"/>
          <w:szCs w:val="26"/>
          <w:lang w:val="es-ES"/>
        </w:rPr>
        <w:t xml:space="preserve">propuesto </w:t>
      </w:r>
      <w:r w:rsidRPr="007A1FC3">
        <w:rPr>
          <w:rFonts w:ascii="Times New Roman" w:eastAsia="Times New Roman" w:hAnsi="Times New Roman" w:cs="Times New Roman"/>
          <w:b/>
          <w:bCs/>
          <w:sz w:val="24"/>
          <w:szCs w:val="26"/>
          <w:lang w:val="es-ES"/>
        </w:rPr>
        <w:t>derecho de participación plena y efectiva</w:t>
      </w:r>
      <w:bookmarkEnd w:id="14"/>
    </w:p>
    <w:p w:rsidR="008C5CFF" w:rsidRPr="00DC17F5" w:rsidRDefault="008C5CFF" w:rsidP="008C5CFF">
      <w:pPr>
        <w:tabs>
          <w:tab w:val="left" w:pos="1214"/>
        </w:tabs>
        <w:autoSpaceDE w:val="0"/>
        <w:autoSpaceDN w:val="0"/>
        <w:adjustRightInd w:val="0"/>
        <w:spacing w:after="0" w:line="360" w:lineRule="auto"/>
        <w:ind w:firstLine="720"/>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b/>
      </w:r>
    </w:p>
    <w:p w:rsidR="008C5CFF" w:rsidRDefault="008C5CFF" w:rsidP="008C5CFF">
      <w:pPr>
        <w:tabs>
          <w:tab w:val="left" w:pos="3150"/>
        </w:tabs>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Dentro del reconocimiento de los derechos de los pueblos indígenas, el </w:t>
      </w:r>
      <w:r w:rsidRPr="00412D45">
        <w:rPr>
          <w:rFonts w:ascii="Times New Roman" w:eastAsia="Calibri" w:hAnsi="Times New Roman" w:cs="Times New Roman"/>
          <w:b/>
          <w:sz w:val="24"/>
          <w:szCs w:val="24"/>
          <w:lang w:val="es-ES"/>
        </w:rPr>
        <w:t xml:space="preserve">derecho de libre determinación </w:t>
      </w:r>
      <w:r>
        <w:rPr>
          <w:rFonts w:ascii="Times New Roman" w:eastAsia="Calibri" w:hAnsi="Times New Roman" w:cs="Times New Roman"/>
          <w:sz w:val="24"/>
          <w:szCs w:val="24"/>
          <w:lang w:val="es-ES"/>
        </w:rPr>
        <w:t>ha sido uno de los mayores logros. L</w:t>
      </w:r>
      <w:r w:rsidRPr="00DC17F5">
        <w:rPr>
          <w:rFonts w:ascii="Times New Roman" w:eastAsia="Calibri" w:hAnsi="Times New Roman" w:cs="Times New Roman"/>
          <w:sz w:val="24"/>
          <w:szCs w:val="24"/>
          <w:lang w:val="es-ES"/>
        </w:rPr>
        <w:t>a Declaración de las Naciones Unidas sobre los De</w:t>
      </w:r>
      <w:r>
        <w:rPr>
          <w:rFonts w:ascii="Times New Roman" w:eastAsia="Calibri" w:hAnsi="Times New Roman" w:cs="Times New Roman"/>
          <w:sz w:val="24"/>
          <w:szCs w:val="24"/>
          <w:lang w:val="es-ES"/>
        </w:rPr>
        <w:t xml:space="preserve">rechos de los Pueblos Indígenas identifica como pueblos indígenas a los </w:t>
      </w:r>
      <w:r w:rsidRPr="00DC17F5">
        <w:rPr>
          <w:rFonts w:ascii="Times New Roman" w:eastAsia="Calibri" w:hAnsi="Times New Roman" w:cs="Times New Roman"/>
          <w:sz w:val="24"/>
          <w:szCs w:val="24"/>
          <w:lang w:val="es-ES"/>
        </w:rPr>
        <w:t xml:space="preserve">pueblos con el derecho de libre determinación. </w:t>
      </w:r>
      <w:r>
        <w:rPr>
          <w:rFonts w:ascii="Times New Roman" w:eastAsia="Calibri" w:hAnsi="Times New Roman" w:cs="Times New Roman"/>
          <w:sz w:val="24"/>
          <w:szCs w:val="24"/>
          <w:lang w:val="es-ES"/>
        </w:rPr>
        <w:t xml:space="preserve">Empero </w:t>
      </w:r>
      <w:r w:rsidRPr="00DC17F5">
        <w:rPr>
          <w:rFonts w:ascii="Times New Roman" w:eastAsia="Calibri" w:hAnsi="Times New Roman" w:cs="Times New Roman"/>
          <w:sz w:val="24"/>
          <w:szCs w:val="24"/>
          <w:lang w:val="es-ES"/>
        </w:rPr>
        <w:t xml:space="preserve">el antecedente directo del derecho de libre determinación es el derecho internacional de los derechos humanos, pues </w:t>
      </w:r>
      <w:r>
        <w:rPr>
          <w:rFonts w:ascii="Times New Roman" w:eastAsia="Calibri" w:hAnsi="Times New Roman" w:cs="Times New Roman"/>
          <w:sz w:val="24"/>
          <w:szCs w:val="24"/>
          <w:lang w:val="es-ES"/>
        </w:rPr>
        <w:t>a través d</w:t>
      </w:r>
      <w:r w:rsidRPr="00DC17F5">
        <w:rPr>
          <w:rFonts w:ascii="Times New Roman" w:eastAsia="Calibri" w:hAnsi="Times New Roman" w:cs="Times New Roman"/>
          <w:sz w:val="24"/>
          <w:szCs w:val="24"/>
          <w:lang w:val="es-ES"/>
        </w:rPr>
        <w:t>el Pacto Internacional de los Derechos Civiles y Políticos</w:t>
      </w:r>
      <w:r>
        <w:rPr>
          <w:rStyle w:val="Refdenotaalpie"/>
          <w:rFonts w:ascii="Times New Roman" w:eastAsia="Calibri" w:hAnsi="Times New Roman" w:cs="Times New Roman"/>
          <w:sz w:val="24"/>
          <w:szCs w:val="24"/>
          <w:lang w:val="es-ES"/>
        </w:rPr>
        <w:footnoteReference w:id="35"/>
      </w:r>
      <w:r>
        <w:rPr>
          <w:rFonts w:ascii="Times New Roman" w:eastAsia="Calibri" w:hAnsi="Times New Roman" w:cs="Times New Roman"/>
          <w:sz w:val="24"/>
          <w:szCs w:val="24"/>
          <w:lang w:val="es-ES"/>
        </w:rPr>
        <w:t>y del</w:t>
      </w:r>
      <w:r w:rsidRPr="00DC17F5">
        <w:rPr>
          <w:rFonts w:ascii="Times New Roman" w:eastAsia="Calibri" w:hAnsi="Times New Roman" w:cs="Times New Roman"/>
          <w:sz w:val="24"/>
          <w:szCs w:val="24"/>
          <w:lang w:val="es-ES"/>
        </w:rPr>
        <w:t xml:space="preserve"> Pacto Internacional de los Derechos Económicos Sociales y Culturales</w:t>
      </w:r>
      <w:r>
        <w:rPr>
          <w:rStyle w:val="Refdenotaalpie"/>
          <w:rFonts w:ascii="Times New Roman" w:eastAsia="Calibri" w:hAnsi="Times New Roman" w:cs="Times New Roman"/>
          <w:sz w:val="24"/>
          <w:szCs w:val="24"/>
          <w:lang w:val="es-ES"/>
        </w:rPr>
        <w:footnoteReference w:id="36"/>
      </w:r>
      <w:r w:rsidRPr="00DC17F5">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se consagra este derecho para todos los pueblos</w:t>
      </w:r>
      <w:r w:rsidRPr="00DC17F5">
        <w:rPr>
          <w:rFonts w:ascii="Times New Roman" w:eastAsia="Calibri" w:hAnsi="Times New Roman" w:cs="Times New Roman"/>
          <w:sz w:val="24"/>
          <w:szCs w:val="24"/>
          <w:lang w:val="es-ES"/>
        </w:rPr>
        <w:t>.</w:t>
      </w:r>
    </w:p>
    <w:p w:rsidR="008C5CFF" w:rsidRPr="00DC17F5" w:rsidRDefault="008C5CFF" w:rsidP="008C5CFF">
      <w:pPr>
        <w:tabs>
          <w:tab w:val="left" w:pos="3150"/>
        </w:tabs>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8C5CFF" w:rsidRPr="00DC17F5"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Se refiere “</w:t>
      </w:r>
      <w:r w:rsidRPr="00DC17F5">
        <w:rPr>
          <w:rFonts w:ascii="Times New Roman" w:eastAsia="Calibri" w:hAnsi="Times New Roman" w:cs="Times New Roman"/>
          <w:sz w:val="24"/>
          <w:szCs w:val="24"/>
          <w:lang w:val="es-ES"/>
        </w:rPr>
        <w:t xml:space="preserve">al derecho que tienen los pueblos indígenas a decidir sobre su propio destino como pueblos distintos (implica que) las instituciones de toma de decisiones deben estar establecidas y organizadas de manera que permita a los </w:t>
      </w:r>
      <w:r>
        <w:rPr>
          <w:rFonts w:ascii="Times New Roman" w:eastAsia="Calibri" w:hAnsi="Times New Roman" w:cs="Times New Roman"/>
          <w:sz w:val="24"/>
          <w:szCs w:val="24"/>
          <w:lang w:val="es-ES"/>
        </w:rPr>
        <w:t>grupos</w:t>
      </w:r>
      <w:r w:rsidRPr="00DC17F5">
        <w:rPr>
          <w:rFonts w:ascii="Times New Roman" w:eastAsia="Calibri" w:hAnsi="Times New Roman" w:cs="Times New Roman"/>
          <w:sz w:val="24"/>
          <w:szCs w:val="24"/>
          <w:lang w:val="es-ES"/>
        </w:rPr>
        <w:t xml:space="preserve"> indígenas tomar decisiones relacionadas con sus asuntos internos y locales y participar colectivamente en procesos de decisión externos, de conformidad con los estándares de derechos humanos pertinentes</w:t>
      </w:r>
      <w:r>
        <w:rPr>
          <w:rFonts w:ascii="Times New Roman" w:eastAsia="Calibri" w:hAnsi="Times New Roman" w:cs="Times New Roman"/>
          <w:sz w:val="24"/>
          <w:szCs w:val="24"/>
          <w:lang w:val="es-ES"/>
        </w:rPr>
        <w:t>”</w:t>
      </w:r>
      <w:r>
        <w:rPr>
          <w:rStyle w:val="Refdenotaalpie"/>
          <w:rFonts w:ascii="Times New Roman" w:eastAsia="Calibri" w:hAnsi="Times New Roman" w:cs="Times New Roman"/>
          <w:sz w:val="24"/>
          <w:szCs w:val="24"/>
          <w:lang w:val="es-ES"/>
        </w:rPr>
        <w:footnoteReference w:id="37"/>
      </w:r>
      <w:r w:rsidRPr="00DC17F5">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Vale aclarar que </w:t>
      </w:r>
      <w:r w:rsidRPr="00DC17F5">
        <w:rPr>
          <w:rFonts w:ascii="Times New Roman" w:eastAsia="Calibri" w:hAnsi="Times New Roman" w:cs="Times New Roman"/>
          <w:sz w:val="24"/>
          <w:szCs w:val="24"/>
          <w:lang w:val="es-ES"/>
        </w:rPr>
        <w:t>la autodeterminación no se vincula con la creación de Estados independientes, sino más bien con la obligación de los mismos de implementar estructuras autónomas en su interior, destinadas a reconocer derechos económicos, culturales y políticos de comu</w:t>
      </w:r>
      <w:r>
        <w:rPr>
          <w:rFonts w:ascii="Times New Roman" w:eastAsia="Calibri" w:hAnsi="Times New Roman" w:cs="Times New Roman"/>
          <w:sz w:val="24"/>
          <w:szCs w:val="24"/>
          <w:lang w:val="es-ES"/>
        </w:rPr>
        <w:t>nidades indígenas diferenciadas</w:t>
      </w:r>
      <w:r>
        <w:rPr>
          <w:rStyle w:val="Refdenotaalpie"/>
          <w:rFonts w:ascii="Times New Roman" w:eastAsia="Calibri" w:hAnsi="Times New Roman" w:cs="Times New Roman"/>
          <w:sz w:val="24"/>
          <w:szCs w:val="24"/>
          <w:lang w:val="es-ES"/>
        </w:rPr>
        <w:footnoteReference w:id="38"/>
      </w:r>
      <w:r>
        <w:rPr>
          <w:rFonts w:ascii="Times New Roman" w:eastAsia="Calibri" w:hAnsi="Times New Roman" w:cs="Times New Roman"/>
          <w:sz w:val="24"/>
          <w:szCs w:val="24"/>
          <w:lang w:val="es-ES"/>
        </w:rPr>
        <w:t xml:space="preserve">. Ello </w:t>
      </w:r>
      <w:r w:rsidRPr="00DC17F5">
        <w:rPr>
          <w:rFonts w:ascii="Times New Roman" w:eastAsia="Calibri" w:hAnsi="Times New Roman" w:cs="Times New Roman"/>
          <w:sz w:val="24"/>
          <w:szCs w:val="24"/>
          <w:lang w:val="es-ES"/>
        </w:rPr>
        <w:t>permite que la población encare su desarrollo desde sus características distintivas.</w:t>
      </w:r>
    </w:p>
    <w:p w:rsidR="008C5CFF" w:rsidRPr="00DC17F5"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8C5CFF"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w:t>
      </w:r>
      <w:r w:rsidRPr="00DC17F5">
        <w:rPr>
          <w:rFonts w:ascii="Times New Roman" w:eastAsia="Calibri" w:hAnsi="Times New Roman" w:cs="Times New Roman"/>
          <w:sz w:val="24"/>
          <w:szCs w:val="24"/>
          <w:lang w:val="es-ES"/>
        </w:rPr>
        <w:t>ste derecho</w:t>
      </w:r>
      <w:r>
        <w:rPr>
          <w:rFonts w:ascii="Times New Roman" w:eastAsia="Calibri" w:hAnsi="Times New Roman" w:cs="Times New Roman"/>
          <w:sz w:val="24"/>
          <w:szCs w:val="24"/>
          <w:lang w:val="es-ES"/>
        </w:rPr>
        <w:t xml:space="preserve"> es definido claramente</w:t>
      </w:r>
      <w:r w:rsidRPr="00DC17F5">
        <w:rPr>
          <w:rFonts w:ascii="Times New Roman" w:eastAsia="Calibri" w:hAnsi="Times New Roman" w:cs="Times New Roman"/>
          <w:sz w:val="24"/>
          <w:szCs w:val="24"/>
          <w:lang w:val="es-ES"/>
        </w:rPr>
        <w:t xml:space="preserve"> en el artí</w:t>
      </w:r>
      <w:r>
        <w:rPr>
          <w:rFonts w:ascii="Times New Roman" w:eastAsia="Calibri" w:hAnsi="Times New Roman" w:cs="Times New Roman"/>
          <w:sz w:val="24"/>
          <w:szCs w:val="24"/>
          <w:lang w:val="es-ES"/>
        </w:rPr>
        <w:t xml:space="preserve">culo 3 de la Declaración de </w:t>
      </w:r>
      <w:r w:rsidRPr="00DC17F5">
        <w:rPr>
          <w:rFonts w:ascii="Times New Roman" w:eastAsia="Calibri" w:hAnsi="Times New Roman" w:cs="Times New Roman"/>
          <w:sz w:val="24"/>
          <w:szCs w:val="24"/>
          <w:lang w:val="es-ES"/>
        </w:rPr>
        <w:t xml:space="preserve">Naciones Unidas sobre los Derechos los Pueblos Indígenas, </w:t>
      </w:r>
      <w:r>
        <w:rPr>
          <w:rFonts w:ascii="Times New Roman" w:eastAsia="Calibri" w:hAnsi="Times New Roman" w:cs="Times New Roman"/>
          <w:sz w:val="24"/>
          <w:szCs w:val="24"/>
          <w:lang w:val="es-ES"/>
        </w:rPr>
        <w:t>donde se establece que</w:t>
      </w:r>
      <w:r w:rsidRPr="00DC17F5">
        <w:rPr>
          <w:rFonts w:ascii="Times New Roman" w:eastAsia="Calibri" w:hAnsi="Times New Roman" w:cs="Times New Roman"/>
          <w:sz w:val="24"/>
          <w:szCs w:val="24"/>
          <w:lang w:val="es-ES"/>
        </w:rPr>
        <w:t>: “Los pueblos indígenas tienen derecho a la libre determinación. En virtud de ese derecho determinan libremente su condición política y persiguen libremente su desarrollo</w:t>
      </w:r>
      <w:r>
        <w:rPr>
          <w:rFonts w:ascii="Times New Roman" w:eastAsia="Calibri" w:hAnsi="Times New Roman" w:cs="Times New Roman"/>
          <w:sz w:val="24"/>
          <w:szCs w:val="24"/>
          <w:lang w:val="es-ES"/>
        </w:rPr>
        <w:t xml:space="preserve"> económico, social y cultural”, definición que es replicada en </w:t>
      </w:r>
      <w:r w:rsidRPr="00DC17F5">
        <w:rPr>
          <w:rFonts w:ascii="Times New Roman" w:eastAsia="Calibri" w:hAnsi="Times New Roman" w:cs="Times New Roman"/>
          <w:sz w:val="24"/>
          <w:szCs w:val="24"/>
          <w:lang w:val="es-ES"/>
        </w:rPr>
        <w:t>el artículo III de la</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Declaración Americana sobre los Derechos los Pueblos Indígenas.</w:t>
      </w:r>
      <w:r>
        <w:rPr>
          <w:rFonts w:ascii="Times New Roman" w:eastAsia="Calibri" w:hAnsi="Times New Roman" w:cs="Times New Roman"/>
          <w:sz w:val="24"/>
          <w:szCs w:val="24"/>
          <w:lang w:val="es-ES"/>
        </w:rPr>
        <w:t xml:space="preserve"> En el caso del </w:t>
      </w:r>
      <w:r w:rsidRPr="00DC17F5">
        <w:rPr>
          <w:rFonts w:ascii="Times New Roman" w:eastAsia="Calibri" w:hAnsi="Times New Roman" w:cs="Times New Roman"/>
          <w:sz w:val="24"/>
          <w:szCs w:val="24"/>
          <w:lang w:val="es-ES"/>
        </w:rPr>
        <w:t>Convenio No.169 de la OIT</w:t>
      </w:r>
      <w:r>
        <w:rPr>
          <w:rFonts w:ascii="Times New Roman" w:eastAsia="Calibri" w:hAnsi="Times New Roman" w:cs="Times New Roman"/>
          <w:sz w:val="24"/>
          <w:szCs w:val="24"/>
          <w:lang w:val="es-ES"/>
        </w:rPr>
        <w:t xml:space="preserve">, aunque </w:t>
      </w:r>
      <w:r w:rsidRPr="00DC17F5">
        <w:rPr>
          <w:rFonts w:ascii="Times New Roman" w:eastAsia="Calibri" w:hAnsi="Times New Roman" w:cs="Times New Roman"/>
          <w:sz w:val="24"/>
          <w:szCs w:val="24"/>
          <w:lang w:val="es-ES"/>
        </w:rPr>
        <w:t xml:space="preserve">no hace </w:t>
      </w:r>
      <w:r>
        <w:rPr>
          <w:rFonts w:ascii="Times New Roman" w:eastAsia="Calibri" w:hAnsi="Times New Roman" w:cs="Times New Roman"/>
          <w:sz w:val="24"/>
          <w:szCs w:val="24"/>
          <w:lang w:val="es-ES"/>
        </w:rPr>
        <w:t>referencia al término</w:t>
      </w:r>
      <w:r w:rsidRPr="00DC17F5">
        <w:rPr>
          <w:rFonts w:ascii="Times New Roman" w:eastAsia="Calibri" w:hAnsi="Times New Roman" w:cs="Times New Roman"/>
          <w:sz w:val="24"/>
          <w:szCs w:val="24"/>
          <w:lang w:val="es-ES"/>
        </w:rPr>
        <w:t xml:space="preserve"> derecho de libre determinación, sí consagra la </w:t>
      </w:r>
      <w:r w:rsidRPr="003E3E5E">
        <w:rPr>
          <w:rFonts w:ascii="Times New Roman" w:eastAsia="Calibri" w:hAnsi="Times New Roman" w:cs="Times New Roman"/>
          <w:b/>
          <w:sz w:val="24"/>
          <w:szCs w:val="24"/>
          <w:lang w:val="es-ES"/>
        </w:rPr>
        <w:t>participación</w:t>
      </w:r>
      <w:r w:rsidRPr="003E3E5E">
        <w:rPr>
          <w:rFonts w:ascii="Times New Roman" w:eastAsia="Calibri" w:hAnsi="Times New Roman" w:cs="Times New Roman"/>
          <w:sz w:val="24"/>
          <w:szCs w:val="24"/>
          <w:lang w:val="es-ES"/>
        </w:rPr>
        <w:t>,</w:t>
      </w:r>
      <w:r w:rsidRPr="003E3E5E">
        <w:rPr>
          <w:rFonts w:ascii="Times New Roman" w:eastAsia="Calibri" w:hAnsi="Times New Roman" w:cs="Times New Roman"/>
          <w:b/>
          <w:sz w:val="24"/>
          <w:szCs w:val="24"/>
          <w:lang w:val="es-ES"/>
        </w:rPr>
        <w:t xml:space="preserve"> consulta y autogestión y el derecho de los pueblos indígenas a decidir sus propias prioridades</w:t>
      </w:r>
      <w:r w:rsidRPr="00DC17F5">
        <w:rPr>
          <w:rFonts w:ascii="Times New Roman" w:eastAsia="Calibri" w:hAnsi="Times New Roman" w:cs="Times New Roman"/>
          <w:sz w:val="24"/>
          <w:szCs w:val="24"/>
          <w:lang w:val="es-ES"/>
        </w:rPr>
        <w:t>, lo</w:t>
      </w:r>
      <w:r>
        <w:rPr>
          <w:rFonts w:ascii="Times New Roman" w:eastAsia="Calibri" w:hAnsi="Times New Roman" w:cs="Times New Roman"/>
          <w:sz w:val="24"/>
          <w:szCs w:val="24"/>
          <w:lang w:val="es-ES"/>
        </w:rPr>
        <w:t xml:space="preserve">s </w:t>
      </w:r>
      <w:proofErr w:type="gramStart"/>
      <w:r>
        <w:rPr>
          <w:rFonts w:ascii="Times New Roman" w:eastAsia="Calibri" w:hAnsi="Times New Roman" w:cs="Times New Roman"/>
          <w:sz w:val="24"/>
          <w:szCs w:val="24"/>
          <w:lang w:val="es-ES"/>
        </w:rPr>
        <w:t>cuales</w:t>
      </w:r>
      <w:proofErr w:type="gramEnd"/>
      <w:r>
        <w:rPr>
          <w:rFonts w:ascii="Times New Roman" w:eastAsia="Calibri" w:hAnsi="Times New Roman" w:cs="Times New Roman"/>
          <w:sz w:val="24"/>
          <w:szCs w:val="24"/>
          <w:lang w:val="es-ES"/>
        </w:rPr>
        <w:t xml:space="preserve"> al analizarlos, </w:t>
      </w:r>
      <w:r w:rsidRPr="00DC17F5">
        <w:rPr>
          <w:rFonts w:ascii="Times New Roman" w:eastAsia="Calibri" w:hAnsi="Times New Roman" w:cs="Times New Roman"/>
          <w:sz w:val="24"/>
          <w:szCs w:val="24"/>
          <w:lang w:val="es-ES"/>
        </w:rPr>
        <w:t xml:space="preserve">constituyen mecanismos para la concreción del </w:t>
      </w:r>
      <w:r>
        <w:rPr>
          <w:rFonts w:ascii="Times New Roman" w:eastAsia="Calibri" w:hAnsi="Times New Roman" w:cs="Times New Roman"/>
          <w:sz w:val="24"/>
          <w:szCs w:val="24"/>
          <w:lang w:val="es-ES"/>
        </w:rPr>
        <w:t>derecho de libre determinación. Lo anterior permite comprender que existe una especie de relación o simbiosis entre el derecho a la libre determinación y la participación plena y efectiva de los pueblos indígenas. Como se observa, el C</w:t>
      </w:r>
      <w:r w:rsidRPr="00DC17F5">
        <w:rPr>
          <w:rFonts w:ascii="Times New Roman" w:eastAsia="Calibri" w:hAnsi="Times New Roman" w:cs="Times New Roman"/>
          <w:sz w:val="24"/>
          <w:szCs w:val="24"/>
          <w:lang w:val="es-ES"/>
        </w:rPr>
        <w:t xml:space="preserve">onvenio </w:t>
      </w:r>
      <w:r w:rsidRPr="00DD2AE3">
        <w:rPr>
          <w:rFonts w:ascii="Times New Roman" w:eastAsia="Calibri" w:hAnsi="Times New Roman" w:cs="Times New Roman"/>
          <w:sz w:val="24"/>
          <w:szCs w:val="24"/>
          <w:lang w:val="es-ES"/>
        </w:rPr>
        <w:t xml:space="preserve">No.169 de la OIT </w:t>
      </w:r>
      <w:r>
        <w:rPr>
          <w:rFonts w:ascii="Times New Roman" w:eastAsia="Calibri" w:hAnsi="Times New Roman" w:cs="Times New Roman"/>
          <w:sz w:val="24"/>
          <w:szCs w:val="24"/>
          <w:lang w:val="es-ES"/>
        </w:rPr>
        <w:t xml:space="preserve">ya había </w:t>
      </w:r>
      <w:r w:rsidRPr="00DC17F5">
        <w:rPr>
          <w:rFonts w:ascii="Times New Roman" w:eastAsia="Calibri" w:hAnsi="Times New Roman" w:cs="Times New Roman"/>
          <w:sz w:val="24"/>
          <w:szCs w:val="24"/>
          <w:lang w:val="es-ES"/>
        </w:rPr>
        <w:t>consagra</w:t>
      </w:r>
      <w:r>
        <w:rPr>
          <w:rFonts w:ascii="Times New Roman" w:eastAsia="Calibri" w:hAnsi="Times New Roman" w:cs="Times New Roman"/>
          <w:sz w:val="24"/>
          <w:szCs w:val="24"/>
          <w:lang w:val="es-ES"/>
        </w:rPr>
        <w:t>do</w:t>
      </w:r>
      <w:r w:rsidRPr="00DC17F5">
        <w:rPr>
          <w:rFonts w:ascii="Times New Roman" w:eastAsia="Calibri" w:hAnsi="Times New Roman" w:cs="Times New Roman"/>
          <w:sz w:val="24"/>
          <w:szCs w:val="24"/>
          <w:lang w:val="es-ES"/>
        </w:rPr>
        <w:t xml:space="preserve"> el derecho a la participación </w:t>
      </w:r>
      <w:r>
        <w:rPr>
          <w:rFonts w:ascii="Times New Roman" w:eastAsia="Calibri" w:hAnsi="Times New Roman" w:cs="Times New Roman"/>
          <w:sz w:val="24"/>
          <w:szCs w:val="24"/>
          <w:lang w:val="es-ES"/>
        </w:rPr>
        <w:t xml:space="preserve">de los pueblos indígenas y </w:t>
      </w:r>
      <w:r w:rsidRPr="005F0C2B">
        <w:rPr>
          <w:rFonts w:ascii="Times New Roman" w:eastAsia="Calibri" w:hAnsi="Times New Roman" w:cs="Times New Roman"/>
          <w:sz w:val="24"/>
          <w:szCs w:val="24"/>
          <w:lang w:val="es-ES"/>
        </w:rPr>
        <w:t>la Declaración de Naciones Unidas y</w:t>
      </w:r>
      <w:r>
        <w:rPr>
          <w:rFonts w:ascii="Times New Roman" w:eastAsia="Calibri" w:hAnsi="Times New Roman" w:cs="Times New Roman"/>
          <w:sz w:val="24"/>
          <w:szCs w:val="24"/>
          <w:lang w:val="es-ES"/>
        </w:rPr>
        <w:t xml:space="preserve"> la Declaración Americana </w:t>
      </w:r>
      <w:r w:rsidRPr="005F0C2B">
        <w:rPr>
          <w:rFonts w:ascii="Times New Roman" w:eastAsia="Calibri" w:hAnsi="Times New Roman" w:cs="Times New Roman"/>
          <w:sz w:val="24"/>
          <w:szCs w:val="24"/>
          <w:lang w:val="es-ES"/>
        </w:rPr>
        <w:t>ambas</w:t>
      </w:r>
      <w:r>
        <w:rPr>
          <w:rFonts w:ascii="Times New Roman" w:eastAsia="Calibri" w:hAnsi="Times New Roman" w:cs="Times New Roman"/>
          <w:sz w:val="24"/>
          <w:szCs w:val="24"/>
          <w:lang w:val="es-ES"/>
        </w:rPr>
        <w:t>,</w:t>
      </w:r>
      <w:r w:rsidRPr="005F0C2B">
        <w:rPr>
          <w:rFonts w:ascii="Times New Roman" w:eastAsia="Calibri" w:hAnsi="Times New Roman" w:cs="Times New Roman"/>
          <w:sz w:val="24"/>
          <w:szCs w:val="24"/>
          <w:lang w:val="es-ES"/>
        </w:rPr>
        <w:t xml:space="preserve"> sobre los Derechos de los Pueblos Indígenas</w:t>
      </w:r>
      <w:r>
        <w:rPr>
          <w:rFonts w:ascii="Times New Roman" w:eastAsia="Calibri" w:hAnsi="Times New Roman" w:cs="Times New Roman"/>
          <w:sz w:val="24"/>
          <w:szCs w:val="24"/>
          <w:lang w:val="es-ES"/>
        </w:rPr>
        <w:t>, vinieron a reafirmarlo posteriormente</w:t>
      </w:r>
      <w:r w:rsidRPr="00DC17F5">
        <w:rPr>
          <w:rFonts w:ascii="Times New Roman" w:eastAsia="Calibri" w:hAnsi="Times New Roman" w:cs="Times New Roman"/>
          <w:sz w:val="24"/>
          <w:szCs w:val="24"/>
          <w:lang w:val="es-ES"/>
        </w:rPr>
        <w:t xml:space="preserve">. </w:t>
      </w:r>
    </w:p>
    <w:p w:rsidR="008C5CFF"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8C5CFF" w:rsidRPr="00DC17F5"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Ahora bien, es necesario resaltar que la expresión </w:t>
      </w:r>
      <w:r w:rsidRPr="00422222">
        <w:rPr>
          <w:rFonts w:ascii="Times New Roman" w:eastAsia="Calibri" w:hAnsi="Times New Roman" w:cs="Times New Roman"/>
          <w:b/>
          <w:sz w:val="24"/>
          <w:szCs w:val="24"/>
          <w:lang w:val="es-ES"/>
        </w:rPr>
        <w:t>participación plena y efectiva</w:t>
      </w:r>
      <w:r w:rsidRPr="00DC17F5">
        <w:rPr>
          <w:rFonts w:ascii="Times New Roman" w:eastAsia="Calibri" w:hAnsi="Times New Roman" w:cs="Times New Roman"/>
          <w:sz w:val="24"/>
          <w:szCs w:val="24"/>
          <w:lang w:val="es-ES"/>
        </w:rPr>
        <w:t xml:space="preserve"> es acuñada </w:t>
      </w:r>
      <w:r>
        <w:rPr>
          <w:rFonts w:ascii="Times New Roman" w:eastAsia="Calibri" w:hAnsi="Times New Roman" w:cs="Times New Roman"/>
          <w:sz w:val="24"/>
          <w:szCs w:val="24"/>
          <w:lang w:val="es-ES"/>
        </w:rPr>
        <w:t xml:space="preserve">en el año 2016 con </w:t>
      </w:r>
      <w:r w:rsidRPr="00DC17F5">
        <w:rPr>
          <w:rFonts w:ascii="Times New Roman" w:eastAsia="Calibri" w:hAnsi="Times New Roman" w:cs="Times New Roman"/>
          <w:sz w:val="24"/>
          <w:szCs w:val="24"/>
          <w:lang w:val="es-ES"/>
        </w:rPr>
        <w:t>la Declaración Americana sobre los Der</w:t>
      </w:r>
      <w:r>
        <w:rPr>
          <w:rFonts w:ascii="Times New Roman" w:eastAsia="Calibri" w:hAnsi="Times New Roman" w:cs="Times New Roman"/>
          <w:sz w:val="24"/>
          <w:szCs w:val="24"/>
          <w:lang w:val="es-ES"/>
        </w:rPr>
        <w:t>echos de los Pueblos Indígenas, y el derecho como tal se menciona en el artículo 31</w:t>
      </w:r>
      <w:r>
        <w:rPr>
          <w:rStyle w:val="Refdenotaalpie"/>
          <w:rFonts w:ascii="Times New Roman" w:eastAsia="Calibri" w:hAnsi="Times New Roman" w:cs="Times New Roman"/>
          <w:sz w:val="24"/>
          <w:szCs w:val="24"/>
          <w:lang w:val="es-ES"/>
        </w:rPr>
        <w:footnoteReference w:id="39"/>
      </w:r>
      <w:r>
        <w:rPr>
          <w:rFonts w:ascii="Times New Roman" w:eastAsia="Calibri" w:hAnsi="Times New Roman" w:cs="Times New Roman"/>
          <w:sz w:val="24"/>
          <w:szCs w:val="24"/>
          <w:lang w:val="es-ES"/>
        </w:rPr>
        <w:t xml:space="preserve">. </w:t>
      </w:r>
      <w:r w:rsidR="00CD27AB">
        <w:rPr>
          <w:rFonts w:ascii="Times New Roman" w:eastAsia="Calibri" w:hAnsi="Times New Roman" w:cs="Times New Roman"/>
          <w:sz w:val="24"/>
          <w:szCs w:val="24"/>
          <w:lang w:val="es-ES"/>
        </w:rPr>
        <w:t>Como se observa, a</w:t>
      </w:r>
      <w:r>
        <w:rPr>
          <w:rFonts w:ascii="Times New Roman" w:eastAsia="Calibri" w:hAnsi="Times New Roman" w:cs="Times New Roman"/>
          <w:sz w:val="24"/>
          <w:szCs w:val="24"/>
          <w:lang w:val="es-ES"/>
        </w:rPr>
        <w:t xml:space="preserve">nteriormente </w:t>
      </w:r>
      <w:r w:rsidRPr="00DC17F5">
        <w:rPr>
          <w:rFonts w:ascii="Times New Roman" w:eastAsia="Calibri" w:hAnsi="Times New Roman" w:cs="Times New Roman"/>
          <w:sz w:val="24"/>
          <w:szCs w:val="24"/>
          <w:lang w:val="es-ES"/>
        </w:rPr>
        <w:t>ya se hacía referencia a la participación de los pueblos ind</w:t>
      </w:r>
      <w:r>
        <w:rPr>
          <w:rFonts w:ascii="Times New Roman" w:eastAsia="Calibri" w:hAnsi="Times New Roman" w:cs="Times New Roman"/>
          <w:sz w:val="24"/>
          <w:szCs w:val="24"/>
          <w:lang w:val="es-ES"/>
        </w:rPr>
        <w:t xml:space="preserve">ígenas, pero </w:t>
      </w:r>
      <w:r w:rsidRPr="001A1167">
        <w:rPr>
          <w:rFonts w:ascii="Times New Roman" w:eastAsia="Calibri" w:hAnsi="Times New Roman" w:cs="Times New Roman"/>
          <w:sz w:val="24"/>
          <w:szCs w:val="24"/>
          <w:lang w:val="es-ES"/>
        </w:rPr>
        <w:t>no a la</w:t>
      </w:r>
      <w:r w:rsidRPr="001A1167">
        <w:rPr>
          <w:rFonts w:ascii="Times New Roman" w:eastAsia="Calibri" w:hAnsi="Times New Roman" w:cs="Times New Roman"/>
          <w:b/>
          <w:sz w:val="24"/>
          <w:szCs w:val="24"/>
          <w:lang w:val="es-ES"/>
        </w:rPr>
        <w:t xml:space="preserve"> expresión plena y efectiva</w:t>
      </w:r>
      <w:r>
        <w:rPr>
          <w:rFonts w:ascii="Times New Roman" w:eastAsia="Calibri" w:hAnsi="Times New Roman" w:cs="Times New Roman"/>
          <w:sz w:val="24"/>
          <w:szCs w:val="24"/>
          <w:lang w:val="es-ES"/>
        </w:rPr>
        <w:t>. Es</w:t>
      </w:r>
      <w:r w:rsidRPr="00DC17F5">
        <w:rPr>
          <w:rFonts w:ascii="Times New Roman" w:eastAsia="Calibri" w:hAnsi="Times New Roman" w:cs="Times New Roman"/>
          <w:sz w:val="24"/>
          <w:szCs w:val="24"/>
          <w:lang w:val="es-ES"/>
        </w:rPr>
        <w:t xml:space="preserve"> una forma de otorgarle mayor fuerza y sobre todo realidad a l</w:t>
      </w:r>
      <w:r>
        <w:rPr>
          <w:rFonts w:ascii="Times New Roman" w:eastAsia="Calibri" w:hAnsi="Times New Roman" w:cs="Times New Roman"/>
          <w:sz w:val="24"/>
          <w:szCs w:val="24"/>
          <w:lang w:val="es-ES"/>
        </w:rPr>
        <w:t>a participación, de hecho, de conformidad con el D</w:t>
      </w:r>
      <w:r w:rsidRPr="00DC17F5">
        <w:rPr>
          <w:rFonts w:ascii="Times New Roman" w:eastAsia="Calibri" w:hAnsi="Times New Roman" w:cs="Times New Roman"/>
          <w:sz w:val="24"/>
          <w:szCs w:val="24"/>
          <w:lang w:val="es-ES"/>
        </w:rPr>
        <w:t>iccionario de la Real Academia Española</w:t>
      </w:r>
      <w:r>
        <w:rPr>
          <w:rStyle w:val="Refdenotaalpie"/>
          <w:rFonts w:ascii="Times New Roman" w:eastAsia="Calibri" w:hAnsi="Times New Roman" w:cs="Times New Roman"/>
          <w:sz w:val="24"/>
          <w:szCs w:val="24"/>
          <w:lang w:val="es-ES"/>
        </w:rPr>
        <w:footnoteReference w:id="40"/>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plena es “completo” y</w:t>
      </w:r>
      <w:r>
        <w:rPr>
          <w:rFonts w:ascii="Times New Roman" w:eastAsia="Calibri" w:hAnsi="Times New Roman" w:cs="Times New Roman"/>
          <w:sz w:val="24"/>
          <w:szCs w:val="24"/>
          <w:lang w:val="es-ES"/>
        </w:rPr>
        <w:t xml:space="preserve"> efectiva es “real o verdadero”</w:t>
      </w:r>
      <w:r w:rsidRPr="00DC17F5">
        <w:rPr>
          <w:rFonts w:ascii="Times New Roman" w:eastAsia="Calibri" w:hAnsi="Times New Roman" w:cs="Times New Roman"/>
          <w:sz w:val="24"/>
          <w:szCs w:val="24"/>
          <w:lang w:val="es-ES"/>
        </w:rPr>
        <w:t>.</w:t>
      </w:r>
    </w:p>
    <w:p w:rsidR="008C5CFF" w:rsidRPr="00DC17F5" w:rsidRDefault="008C5CFF" w:rsidP="008C5CFF">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p>
    <w:p w:rsidR="008C5CFF" w:rsidRDefault="008C5CFF"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El derecho a la libre determinación se encuentra entrelazado con la participación</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plena y efectiva. </w:t>
      </w:r>
      <w:r>
        <w:rPr>
          <w:rFonts w:ascii="Times New Roman" w:eastAsia="Calibri" w:hAnsi="Times New Roman" w:cs="Times New Roman"/>
          <w:sz w:val="24"/>
          <w:szCs w:val="24"/>
          <w:lang w:val="es-ES"/>
        </w:rPr>
        <w:t>L</w:t>
      </w:r>
      <w:r w:rsidRPr="00DC17F5">
        <w:rPr>
          <w:rFonts w:ascii="Times New Roman" w:eastAsia="Calibri" w:hAnsi="Times New Roman" w:cs="Times New Roman"/>
          <w:sz w:val="24"/>
          <w:szCs w:val="24"/>
          <w:lang w:val="es-ES"/>
        </w:rPr>
        <w:t>a libre determinación es el derecho que tienen los pueblos indígenas de decidir sobre su propio destino</w:t>
      </w:r>
      <w:r>
        <w:rPr>
          <w:rFonts w:ascii="Times New Roman" w:eastAsia="Calibri" w:hAnsi="Times New Roman" w:cs="Times New Roman"/>
          <w:sz w:val="24"/>
          <w:szCs w:val="24"/>
          <w:lang w:val="es-ES"/>
        </w:rPr>
        <w:t xml:space="preserve"> </w:t>
      </w:r>
      <w:r w:rsidRPr="001A1167">
        <w:rPr>
          <w:rFonts w:ascii="Times New Roman" w:eastAsia="Calibri" w:hAnsi="Times New Roman" w:cs="Times New Roman"/>
          <w:sz w:val="24"/>
          <w:szCs w:val="24"/>
          <w:lang w:val="es-ES"/>
        </w:rPr>
        <w:t>como pueblos distintos</w:t>
      </w:r>
      <w:r>
        <w:rPr>
          <w:rFonts w:ascii="Times New Roman" w:eastAsia="Calibri" w:hAnsi="Times New Roman" w:cs="Times New Roman"/>
          <w:sz w:val="24"/>
          <w:szCs w:val="24"/>
          <w:lang w:val="es-ES"/>
        </w:rPr>
        <w:t>, pero para que estos</w:t>
      </w:r>
      <w:r w:rsidRPr="00DC17F5">
        <w:rPr>
          <w:rFonts w:ascii="Times New Roman" w:eastAsia="Calibri" w:hAnsi="Times New Roman" w:cs="Times New Roman"/>
          <w:sz w:val="24"/>
          <w:szCs w:val="24"/>
          <w:lang w:val="es-ES"/>
        </w:rPr>
        <w:t xml:space="preserve"> puedan efectivamen</w:t>
      </w:r>
      <w:r>
        <w:rPr>
          <w:rFonts w:ascii="Times New Roman" w:eastAsia="Calibri" w:hAnsi="Times New Roman" w:cs="Times New Roman"/>
          <w:sz w:val="24"/>
          <w:szCs w:val="24"/>
          <w:lang w:val="es-ES"/>
        </w:rPr>
        <w:t xml:space="preserve">te determinarse, deben tener </w:t>
      </w:r>
      <w:r w:rsidRPr="00DC17F5">
        <w:rPr>
          <w:rFonts w:ascii="Times New Roman" w:eastAsia="Calibri" w:hAnsi="Times New Roman" w:cs="Times New Roman"/>
          <w:sz w:val="24"/>
          <w:szCs w:val="24"/>
          <w:lang w:val="es-ES"/>
        </w:rPr>
        <w:t xml:space="preserve">un medio real que se los permita: </w:t>
      </w:r>
      <w:r>
        <w:rPr>
          <w:rFonts w:ascii="Times New Roman" w:eastAsia="Calibri" w:hAnsi="Times New Roman" w:cs="Times New Roman"/>
          <w:sz w:val="24"/>
          <w:szCs w:val="24"/>
          <w:lang w:val="es-ES"/>
        </w:rPr>
        <w:t xml:space="preserve">la </w:t>
      </w:r>
      <w:r w:rsidRPr="00DC17F5">
        <w:rPr>
          <w:rFonts w:ascii="Times New Roman" w:eastAsia="Calibri" w:hAnsi="Times New Roman" w:cs="Times New Roman"/>
          <w:sz w:val="24"/>
          <w:szCs w:val="24"/>
          <w:lang w:val="es-ES"/>
        </w:rPr>
        <w:t>participación</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plena y efectiva</w:t>
      </w:r>
      <w:r>
        <w:rPr>
          <w:rFonts w:ascii="Times New Roman" w:eastAsia="Calibri" w:hAnsi="Times New Roman" w:cs="Times New Roman"/>
          <w:sz w:val="24"/>
          <w:szCs w:val="24"/>
          <w:lang w:val="es-ES"/>
        </w:rPr>
        <w:t>, razón por la cual estimo que se debe dotar con categoría de derecho</w:t>
      </w:r>
      <w:r w:rsidRPr="00DC17F5">
        <w:rPr>
          <w:rFonts w:ascii="Times New Roman" w:eastAsia="Calibri" w:hAnsi="Times New Roman" w:cs="Times New Roman"/>
          <w:sz w:val="24"/>
          <w:szCs w:val="24"/>
          <w:lang w:val="es-ES"/>
        </w:rPr>
        <w:t xml:space="preserve">. </w:t>
      </w:r>
    </w:p>
    <w:p w:rsidR="00AA3B6B" w:rsidRDefault="00AA3B6B"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AA3B6B" w:rsidRDefault="009A54C7" w:rsidP="008C5CFF">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Si lo analizado hasta el momento no fuese suficiente, se puede </w:t>
      </w:r>
      <w:r w:rsidR="004769BB">
        <w:rPr>
          <w:rFonts w:ascii="Times New Roman" w:eastAsia="Calibri" w:hAnsi="Times New Roman" w:cs="Times New Roman"/>
          <w:sz w:val="24"/>
          <w:szCs w:val="24"/>
          <w:lang w:val="es-ES"/>
        </w:rPr>
        <w:t>examinar</w:t>
      </w:r>
      <w:r>
        <w:rPr>
          <w:rFonts w:ascii="Times New Roman" w:eastAsia="Calibri" w:hAnsi="Times New Roman" w:cs="Times New Roman"/>
          <w:sz w:val="24"/>
          <w:szCs w:val="24"/>
          <w:lang w:val="es-ES"/>
        </w:rPr>
        <w:t xml:space="preserve"> un último aspecto</w:t>
      </w:r>
      <w:r w:rsidR="004769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 no menos importante</w:t>
      </w:r>
      <w:r w:rsidR="004769BB">
        <w:rPr>
          <w:rFonts w:ascii="Times New Roman" w:eastAsia="Calibri" w:hAnsi="Times New Roman" w:cs="Times New Roman"/>
          <w:sz w:val="24"/>
          <w:szCs w:val="24"/>
          <w:lang w:val="es-ES"/>
        </w:rPr>
        <w:t>, el cual parte de lo que plantea un régimen democrático</w:t>
      </w:r>
      <w:r>
        <w:rPr>
          <w:rFonts w:ascii="Times New Roman" w:eastAsia="Calibri" w:hAnsi="Times New Roman" w:cs="Times New Roman"/>
          <w:sz w:val="24"/>
          <w:szCs w:val="24"/>
          <w:lang w:val="es-ES"/>
        </w:rPr>
        <w:t>.</w:t>
      </w:r>
    </w:p>
    <w:p w:rsidR="004C2A10" w:rsidRDefault="004C2A10" w:rsidP="004C2A10">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C6BCE" w:rsidRPr="007A1FC3" w:rsidRDefault="009C6BCE" w:rsidP="008C5CFF">
      <w:pPr>
        <w:keepNext/>
        <w:keepLines/>
        <w:numPr>
          <w:ilvl w:val="0"/>
          <w:numId w:val="7"/>
        </w:numPr>
        <w:spacing w:after="0" w:line="360" w:lineRule="auto"/>
        <w:jc w:val="both"/>
        <w:outlineLvl w:val="1"/>
        <w:rPr>
          <w:rFonts w:ascii="Times New Roman" w:eastAsia="Times New Roman" w:hAnsi="Times New Roman" w:cs="Times New Roman"/>
          <w:b/>
          <w:bCs/>
          <w:sz w:val="24"/>
          <w:szCs w:val="26"/>
          <w:lang w:val="es-ES"/>
        </w:rPr>
      </w:pPr>
      <w:bookmarkStart w:id="15" w:name="_Toc18317346"/>
      <w:r w:rsidRPr="007A1FC3">
        <w:rPr>
          <w:rFonts w:ascii="Times New Roman" w:eastAsia="Times New Roman" w:hAnsi="Times New Roman" w:cs="Times New Roman"/>
          <w:b/>
          <w:bCs/>
          <w:sz w:val="24"/>
          <w:szCs w:val="26"/>
          <w:lang w:val="es-ES"/>
        </w:rPr>
        <w:t>La participación</w:t>
      </w:r>
      <w:r w:rsidR="0076059A">
        <w:rPr>
          <w:rFonts w:ascii="Times New Roman" w:eastAsia="Times New Roman" w:hAnsi="Times New Roman" w:cs="Times New Roman"/>
          <w:b/>
          <w:bCs/>
          <w:sz w:val="24"/>
          <w:szCs w:val="26"/>
          <w:lang w:val="es-ES"/>
        </w:rPr>
        <w:t xml:space="preserve"> </w:t>
      </w:r>
      <w:r w:rsidRPr="007A1FC3">
        <w:rPr>
          <w:rFonts w:ascii="Times New Roman" w:eastAsia="Times New Roman" w:hAnsi="Times New Roman" w:cs="Times New Roman"/>
          <w:b/>
          <w:bCs/>
          <w:sz w:val="24"/>
          <w:szCs w:val="26"/>
          <w:lang w:val="es-ES"/>
        </w:rPr>
        <w:t>plena y efectiva de los pueblos indígenas es inherente al régimen democrático</w:t>
      </w:r>
      <w:bookmarkEnd w:id="15"/>
    </w:p>
    <w:p w:rsidR="009C6BCE" w:rsidRPr="00DC17F5" w:rsidRDefault="009C6BCE" w:rsidP="009C6BCE">
      <w:pPr>
        <w:spacing w:after="0" w:line="360" w:lineRule="auto"/>
        <w:jc w:val="both"/>
        <w:rPr>
          <w:rFonts w:ascii="Times New Roman" w:eastAsia="MS Gothic" w:hAnsi="Times New Roman" w:cs="Times New Roman"/>
          <w:sz w:val="24"/>
          <w:lang w:val="es-ES"/>
        </w:rPr>
      </w:pPr>
    </w:p>
    <w:p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En las democracias constitucionales, la participación es un principio y un valor inherente. “Es difícil concebir la existencia de un verdadero régimen democrático sin derechos de participación y sin mecanismos que garanticen estos derechos de las personas en los procesos de toma de decisiones estatales que puedan afectarlas”</w:t>
      </w:r>
      <w:r>
        <w:rPr>
          <w:rStyle w:val="Refdenotaalpie"/>
          <w:rFonts w:ascii="Times New Roman" w:eastAsia="Calibri" w:hAnsi="Times New Roman" w:cs="Times New Roman"/>
          <w:sz w:val="24"/>
          <w:szCs w:val="24"/>
          <w:lang w:val="es-ES"/>
        </w:rPr>
        <w:footnoteReference w:id="41"/>
      </w:r>
      <w:r>
        <w:rPr>
          <w:rFonts w:ascii="Times New Roman" w:eastAsia="Calibri" w:hAnsi="Times New Roman" w:cs="Times New Roman"/>
          <w:sz w:val="24"/>
          <w:szCs w:val="24"/>
          <w:lang w:val="es-ES"/>
        </w:rPr>
        <w:t xml:space="preserve">. Para </w:t>
      </w:r>
      <w:r w:rsidR="00B21D69" w:rsidRPr="00DC17F5">
        <w:rPr>
          <w:rFonts w:ascii="Times New Roman" w:eastAsia="Calibri" w:hAnsi="Times New Roman" w:cs="Times New Roman"/>
          <w:sz w:val="24"/>
          <w:szCs w:val="24"/>
          <w:lang w:val="es-ES"/>
        </w:rPr>
        <w:t>HENRÍQUEZ</w:t>
      </w:r>
      <w:r>
        <w:rPr>
          <w:rStyle w:val="Refdenotaalpie"/>
          <w:rFonts w:ascii="Times New Roman" w:eastAsia="Calibri" w:hAnsi="Times New Roman" w:cs="Times New Roman"/>
          <w:sz w:val="24"/>
          <w:szCs w:val="24"/>
          <w:lang w:val="es-ES"/>
        </w:rPr>
        <w:footnoteReference w:id="42"/>
      </w:r>
      <w:r w:rsidR="004769BB">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w:t>
      </w:r>
      <w:r w:rsidRPr="00DC17F5">
        <w:rPr>
          <w:rFonts w:ascii="Times New Roman" w:eastAsia="Calibri" w:hAnsi="Times New Roman" w:cs="Times New Roman"/>
          <w:sz w:val="24"/>
          <w:szCs w:val="24"/>
          <w:lang w:val="es-ES"/>
        </w:rPr>
        <w:t>la participación en las democracias contemporáneas se ha transformado en un elemento estructural, presentándose como un factor de legitimida</w:t>
      </w:r>
      <w:r>
        <w:rPr>
          <w:rFonts w:ascii="Times New Roman" w:eastAsia="Calibri" w:hAnsi="Times New Roman" w:cs="Times New Roman"/>
          <w:sz w:val="24"/>
          <w:szCs w:val="24"/>
          <w:lang w:val="es-ES"/>
        </w:rPr>
        <w:t>d y de racionalidad decisional”</w:t>
      </w:r>
      <w:r w:rsidRPr="00DC17F5">
        <w:rPr>
          <w:rFonts w:ascii="Times New Roman" w:eastAsia="Calibri" w:hAnsi="Times New Roman" w:cs="Times New Roman"/>
          <w:sz w:val="24"/>
          <w:szCs w:val="24"/>
          <w:lang w:val="es-ES"/>
        </w:rPr>
        <w:t>.</w:t>
      </w:r>
    </w:p>
    <w:p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B21D69" w:rsidRDefault="009C6BCE" w:rsidP="00B21D69">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 xml:space="preserve">En </w:t>
      </w:r>
      <w:r>
        <w:rPr>
          <w:rFonts w:ascii="Times New Roman" w:eastAsia="Calibri" w:hAnsi="Times New Roman" w:cs="Times New Roman"/>
          <w:sz w:val="24"/>
          <w:szCs w:val="24"/>
          <w:lang w:val="es-ES"/>
        </w:rPr>
        <w:t>una democracia</w:t>
      </w:r>
      <w:r w:rsidRPr="00DC17F5">
        <w:rPr>
          <w:rFonts w:ascii="Times New Roman" w:eastAsia="Calibri" w:hAnsi="Times New Roman" w:cs="Times New Roman"/>
          <w:sz w:val="24"/>
          <w:szCs w:val="24"/>
          <w:lang w:val="es-ES"/>
        </w:rPr>
        <w:t xml:space="preserve">, las decisiones poseen legitimidad </w:t>
      </w:r>
      <w:r w:rsidR="00CD27AB">
        <w:rPr>
          <w:rFonts w:ascii="Times New Roman" w:eastAsia="Calibri" w:hAnsi="Times New Roman" w:cs="Times New Roman"/>
          <w:sz w:val="24"/>
          <w:szCs w:val="24"/>
          <w:lang w:val="es-ES"/>
        </w:rPr>
        <w:t>solo</w:t>
      </w:r>
      <w:r>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si son producto de la deliberación pública y de la participación ciudadana. Según </w:t>
      </w:r>
      <w:r w:rsidR="00B21D69">
        <w:rPr>
          <w:rFonts w:ascii="Times New Roman" w:eastAsia="Calibri" w:hAnsi="Times New Roman" w:cs="Times New Roman"/>
          <w:sz w:val="24"/>
          <w:szCs w:val="24"/>
          <w:lang w:val="es-ES"/>
        </w:rPr>
        <w:t>REA</w:t>
      </w:r>
      <w:r w:rsidRPr="00DC17F5">
        <w:rPr>
          <w:rFonts w:ascii="Times New Roman" w:eastAsia="Calibri" w:hAnsi="Times New Roman" w:cs="Times New Roman"/>
          <w:sz w:val="24"/>
          <w:szCs w:val="24"/>
          <w:lang w:val="es-ES"/>
        </w:rPr>
        <w:t>, “a través del derecho a la participación se busca asegurar la posibilidad que los ciudadanos contribuyan y formen parte de las decisiones que se tomen dentro de su comunidad política”</w:t>
      </w:r>
      <w:r>
        <w:rPr>
          <w:rStyle w:val="Refdenotaalpie"/>
          <w:rFonts w:ascii="Times New Roman" w:eastAsia="Calibri" w:hAnsi="Times New Roman" w:cs="Times New Roman"/>
          <w:sz w:val="24"/>
          <w:szCs w:val="24"/>
          <w:lang w:val="es-ES"/>
        </w:rPr>
        <w:footnoteReference w:id="43"/>
      </w:r>
      <w:r w:rsidRPr="00DC17F5">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w:t>
      </w:r>
      <w:r w:rsidR="00B21D69">
        <w:rPr>
          <w:rFonts w:ascii="Times New Roman" w:eastAsia="Calibri" w:hAnsi="Times New Roman" w:cs="Times New Roman"/>
          <w:sz w:val="24"/>
          <w:szCs w:val="24"/>
          <w:lang w:val="es-ES"/>
        </w:rPr>
        <w:t xml:space="preserve">En </w:t>
      </w:r>
      <w:r w:rsidR="004769BB">
        <w:rPr>
          <w:rFonts w:ascii="Times New Roman" w:eastAsia="Calibri" w:hAnsi="Times New Roman" w:cs="Times New Roman"/>
          <w:sz w:val="24"/>
          <w:szCs w:val="24"/>
          <w:lang w:val="es-ES"/>
        </w:rPr>
        <w:t>tal</w:t>
      </w:r>
      <w:r w:rsidR="00B21D69">
        <w:rPr>
          <w:rFonts w:ascii="Times New Roman" w:eastAsia="Calibri" w:hAnsi="Times New Roman" w:cs="Times New Roman"/>
          <w:sz w:val="24"/>
          <w:szCs w:val="24"/>
          <w:lang w:val="es-ES"/>
        </w:rPr>
        <w:t xml:space="preserve"> sentido debe aplicarse a las comunidades indígenas, a quienes no </w:t>
      </w:r>
      <w:r w:rsidR="00CD27AB">
        <w:rPr>
          <w:rFonts w:ascii="Times New Roman" w:eastAsia="Calibri" w:hAnsi="Times New Roman" w:cs="Times New Roman"/>
          <w:sz w:val="24"/>
          <w:szCs w:val="24"/>
          <w:lang w:val="es-ES"/>
        </w:rPr>
        <w:t>solo</w:t>
      </w:r>
      <w:r w:rsidR="00B21D69">
        <w:rPr>
          <w:rFonts w:ascii="Times New Roman" w:eastAsia="Calibri" w:hAnsi="Times New Roman" w:cs="Times New Roman"/>
          <w:sz w:val="24"/>
          <w:szCs w:val="24"/>
          <w:lang w:val="es-ES"/>
        </w:rPr>
        <w:t xml:space="preserve"> se les debe considerar desde un plano pasivo, donde únicamente requieren protección</w:t>
      </w:r>
      <w:r w:rsidR="004769BB">
        <w:rPr>
          <w:rFonts w:ascii="Times New Roman" w:eastAsia="Calibri" w:hAnsi="Times New Roman" w:cs="Times New Roman"/>
          <w:sz w:val="24"/>
          <w:szCs w:val="24"/>
          <w:lang w:val="es-ES"/>
        </w:rPr>
        <w:t xml:space="preserve"> y se decide por ellos, sino reconociéndoseles </w:t>
      </w:r>
      <w:r w:rsidR="00B21D69">
        <w:rPr>
          <w:rFonts w:ascii="Times New Roman" w:eastAsia="Calibri" w:hAnsi="Times New Roman" w:cs="Times New Roman"/>
          <w:sz w:val="24"/>
          <w:szCs w:val="24"/>
          <w:lang w:val="es-ES"/>
        </w:rPr>
        <w:t xml:space="preserve">como sujetos activos desde sus condiciones particulares. </w:t>
      </w:r>
    </w:p>
    <w:p w:rsidR="00AA3B6B" w:rsidRDefault="00AA3B6B" w:rsidP="00B21D69">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C6BCE" w:rsidRDefault="009C6BCE" w:rsidP="00B21D69">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Sobre</w:t>
      </w:r>
      <w:r w:rsidRPr="00DC17F5">
        <w:rPr>
          <w:rFonts w:ascii="Times New Roman" w:eastAsia="Calibri" w:hAnsi="Times New Roman" w:cs="Times New Roman"/>
          <w:sz w:val="24"/>
          <w:szCs w:val="24"/>
          <w:lang w:val="es-ES"/>
        </w:rPr>
        <w:t xml:space="preserve"> la participación de los </w:t>
      </w:r>
      <w:r>
        <w:rPr>
          <w:rFonts w:ascii="Times New Roman" w:eastAsia="Calibri" w:hAnsi="Times New Roman" w:cs="Times New Roman"/>
          <w:sz w:val="24"/>
          <w:szCs w:val="24"/>
          <w:lang w:val="es-ES"/>
        </w:rPr>
        <w:t>grupos</w:t>
      </w:r>
      <w:r w:rsidRPr="00DC17F5">
        <w:rPr>
          <w:rFonts w:ascii="Times New Roman" w:eastAsia="Calibri" w:hAnsi="Times New Roman" w:cs="Times New Roman"/>
          <w:sz w:val="24"/>
          <w:szCs w:val="24"/>
          <w:lang w:val="es-ES"/>
        </w:rPr>
        <w:t xml:space="preserve"> indígenas, </w:t>
      </w:r>
      <w:r w:rsidR="00B21D69" w:rsidRPr="00DC17F5">
        <w:rPr>
          <w:rFonts w:ascii="Times New Roman" w:eastAsia="Calibri" w:hAnsi="Times New Roman" w:cs="Times New Roman"/>
          <w:sz w:val="24"/>
          <w:szCs w:val="24"/>
          <w:lang w:val="es-ES"/>
        </w:rPr>
        <w:t>HENRÍQUEZ</w:t>
      </w:r>
      <w:r>
        <w:rPr>
          <w:rStyle w:val="Refdenotaalpie"/>
          <w:rFonts w:ascii="Times New Roman" w:eastAsia="Calibri" w:hAnsi="Times New Roman" w:cs="Times New Roman"/>
          <w:sz w:val="24"/>
          <w:szCs w:val="24"/>
          <w:lang w:val="es-ES"/>
        </w:rPr>
        <w:footnoteReference w:id="44"/>
      </w:r>
      <w:r w:rsidR="008C5CFF">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indica que los asuntos que afectarán a una parte de la población deben estar abiertos al escrutinio público, a los argumentos e intereses de los directamente afectados y a la información. La OIT</w:t>
      </w:r>
      <w:r w:rsidR="00AA3B6B">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en este sentido señala que “</w:t>
      </w:r>
      <w:r>
        <w:rPr>
          <w:rFonts w:ascii="Times New Roman" w:eastAsia="Calibri" w:hAnsi="Times New Roman" w:cs="Times New Roman"/>
          <w:sz w:val="24"/>
          <w:szCs w:val="24"/>
          <w:lang w:val="es-ES"/>
        </w:rPr>
        <w:t xml:space="preserve">la </w:t>
      </w:r>
      <w:r w:rsidRPr="00BA6820">
        <w:rPr>
          <w:rFonts w:ascii="Times New Roman" w:eastAsia="Calibri" w:hAnsi="Times New Roman" w:cs="Times New Roman"/>
          <w:sz w:val="24"/>
          <w:szCs w:val="24"/>
          <w:lang w:val="es-ES"/>
        </w:rPr>
        <w:t xml:space="preserve">consulta efectiva y la participación son principios de </w:t>
      </w:r>
      <w:r>
        <w:rPr>
          <w:rFonts w:ascii="Times New Roman" w:eastAsia="Calibri" w:hAnsi="Times New Roman" w:cs="Times New Roman"/>
          <w:sz w:val="24"/>
          <w:szCs w:val="24"/>
          <w:lang w:val="es-ES"/>
        </w:rPr>
        <w:t xml:space="preserve">la </w:t>
      </w:r>
      <w:r w:rsidRPr="00BA6820">
        <w:rPr>
          <w:rFonts w:ascii="Times New Roman" w:eastAsia="Calibri" w:hAnsi="Times New Roman" w:cs="Times New Roman"/>
          <w:sz w:val="24"/>
          <w:szCs w:val="24"/>
          <w:lang w:val="es-ES"/>
        </w:rPr>
        <w:t xml:space="preserve">gobernanza </w:t>
      </w:r>
      <w:r w:rsidRPr="00DC17F5">
        <w:rPr>
          <w:rFonts w:ascii="Times New Roman" w:eastAsia="Calibri" w:hAnsi="Times New Roman" w:cs="Times New Roman"/>
          <w:sz w:val="24"/>
          <w:szCs w:val="24"/>
          <w:lang w:val="es-ES"/>
        </w:rPr>
        <w:t>democrática</w:t>
      </w:r>
      <w:r w:rsidRPr="00BA6820">
        <w:rPr>
          <w:rFonts w:ascii="Times New Roman" w:eastAsia="Calibri" w:hAnsi="Times New Roman" w:cs="Times New Roman"/>
          <w:sz w:val="24"/>
          <w:szCs w:val="24"/>
          <w:lang w:val="es-ES"/>
        </w:rPr>
        <w:t xml:space="preserve"> y medios</w:t>
      </w:r>
      <w:r w:rsidR="00B21D69">
        <w:rPr>
          <w:rFonts w:ascii="Times New Roman" w:eastAsia="Calibri" w:hAnsi="Times New Roman" w:cs="Times New Roman"/>
          <w:sz w:val="24"/>
          <w:szCs w:val="24"/>
          <w:lang w:val="es-ES"/>
        </w:rPr>
        <w:t xml:space="preserve"> </w:t>
      </w:r>
      <w:r w:rsidRPr="00BA6820">
        <w:rPr>
          <w:rFonts w:ascii="Times New Roman" w:eastAsia="Calibri" w:hAnsi="Times New Roman" w:cs="Times New Roman"/>
          <w:sz w:val="24"/>
          <w:szCs w:val="24"/>
          <w:lang w:val="es-ES"/>
        </w:rPr>
        <w:t>para reconciliar distintos intereses y perseguir objetivos de democracia</w:t>
      </w:r>
      <w:r w:rsidR="00B21D69">
        <w:rPr>
          <w:rFonts w:ascii="Times New Roman" w:eastAsia="Calibri" w:hAnsi="Times New Roman" w:cs="Times New Roman"/>
          <w:sz w:val="24"/>
          <w:szCs w:val="24"/>
          <w:lang w:val="es-ES"/>
        </w:rPr>
        <w:t xml:space="preserve"> </w:t>
      </w:r>
      <w:r w:rsidRPr="00BA6820">
        <w:rPr>
          <w:rFonts w:ascii="Times New Roman" w:eastAsia="Calibri" w:hAnsi="Times New Roman" w:cs="Times New Roman"/>
          <w:sz w:val="24"/>
          <w:szCs w:val="24"/>
          <w:lang w:val="es-ES"/>
        </w:rPr>
        <w:t>incluyente, estabilidad y desarrollo económico</w:t>
      </w:r>
      <w:r w:rsidRPr="00DC17F5">
        <w:rPr>
          <w:rFonts w:ascii="Times New Roman" w:eastAsia="Calibri" w:hAnsi="Times New Roman" w:cs="Times New Roman"/>
          <w:sz w:val="24"/>
          <w:szCs w:val="24"/>
          <w:lang w:val="es-ES"/>
        </w:rPr>
        <w:t>”</w:t>
      </w:r>
      <w:r>
        <w:rPr>
          <w:rStyle w:val="Refdenotaalpie"/>
          <w:rFonts w:ascii="Times New Roman" w:eastAsia="Calibri" w:hAnsi="Times New Roman" w:cs="Times New Roman"/>
          <w:sz w:val="24"/>
          <w:szCs w:val="24"/>
          <w:lang w:val="es-ES"/>
        </w:rPr>
        <w:footnoteReference w:id="45"/>
      </w:r>
      <w:r w:rsidRPr="00DC17F5">
        <w:rPr>
          <w:rFonts w:ascii="Times New Roman" w:eastAsia="Calibri" w:hAnsi="Times New Roman" w:cs="Times New Roman"/>
          <w:sz w:val="24"/>
          <w:szCs w:val="24"/>
          <w:lang w:val="es-ES"/>
        </w:rPr>
        <w:t>.</w:t>
      </w:r>
      <w:r w:rsidR="00B21D69">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 xml:space="preserve">Cuando una democracia se concibe de esta manera, abre espacio de protección para las minorías e impide que impere la tiranía de las mayorías. </w:t>
      </w:r>
      <w:r w:rsidR="004769BB">
        <w:rPr>
          <w:rFonts w:ascii="Times New Roman" w:eastAsia="Calibri" w:hAnsi="Times New Roman" w:cs="Times New Roman"/>
          <w:sz w:val="24"/>
          <w:szCs w:val="24"/>
          <w:lang w:val="es-ES"/>
        </w:rPr>
        <w:t xml:space="preserve">Hay que tener presente que </w:t>
      </w:r>
      <w:r w:rsidRPr="00DC17F5">
        <w:rPr>
          <w:rFonts w:ascii="Times New Roman" w:eastAsia="Calibri" w:hAnsi="Times New Roman" w:cs="Times New Roman"/>
          <w:sz w:val="24"/>
          <w:szCs w:val="24"/>
          <w:lang w:val="es-ES"/>
        </w:rPr>
        <w:t>los pueblos indígenas de todo</w:t>
      </w:r>
      <w:r>
        <w:rPr>
          <w:rFonts w:ascii="Times New Roman" w:eastAsia="Calibri" w:hAnsi="Times New Roman" w:cs="Times New Roman"/>
          <w:sz w:val="24"/>
          <w:szCs w:val="24"/>
          <w:lang w:val="es-ES"/>
        </w:rPr>
        <w:t xml:space="preserve"> el mundo “se consideran parte </w:t>
      </w:r>
      <w:r w:rsidRPr="00DC17F5">
        <w:rPr>
          <w:rFonts w:ascii="Times New Roman" w:eastAsia="Calibri" w:hAnsi="Times New Roman" w:cs="Times New Roman"/>
          <w:sz w:val="24"/>
          <w:szCs w:val="24"/>
          <w:lang w:val="es-ES"/>
        </w:rPr>
        <w:t>de los sistemas políticos</w:t>
      </w:r>
      <w:r>
        <w:rPr>
          <w:rFonts w:ascii="Times New Roman" w:eastAsia="Calibri" w:hAnsi="Times New Roman" w:cs="Times New Roman"/>
          <w:sz w:val="24"/>
          <w:szCs w:val="24"/>
          <w:lang w:val="es-ES"/>
        </w:rPr>
        <w:t>”</w:t>
      </w:r>
      <w:r>
        <w:rPr>
          <w:rStyle w:val="Refdenotaalpie"/>
          <w:rFonts w:ascii="Times New Roman" w:eastAsia="Calibri" w:hAnsi="Times New Roman" w:cs="Times New Roman"/>
          <w:sz w:val="24"/>
          <w:szCs w:val="24"/>
          <w:lang w:val="es-ES"/>
        </w:rPr>
        <w:footnoteReference w:id="46"/>
      </w:r>
      <w:r>
        <w:rPr>
          <w:rFonts w:ascii="Times New Roman" w:eastAsia="Calibri" w:hAnsi="Times New Roman" w:cs="Times New Roman"/>
          <w:sz w:val="24"/>
          <w:szCs w:val="24"/>
          <w:lang w:val="es-ES"/>
        </w:rPr>
        <w:t xml:space="preserve">  aun cuando </w:t>
      </w:r>
      <w:r w:rsidRPr="00DC17F5">
        <w:rPr>
          <w:rFonts w:ascii="Times New Roman" w:eastAsia="Calibri" w:hAnsi="Times New Roman" w:cs="Times New Roman"/>
          <w:sz w:val="24"/>
          <w:szCs w:val="24"/>
          <w:lang w:val="es-ES"/>
        </w:rPr>
        <w:t>no son suyos</w:t>
      </w:r>
      <w:r>
        <w:rPr>
          <w:rFonts w:ascii="Times New Roman" w:eastAsia="Calibri" w:hAnsi="Times New Roman" w:cs="Times New Roman"/>
          <w:sz w:val="24"/>
          <w:szCs w:val="24"/>
          <w:lang w:val="es-ES"/>
        </w:rPr>
        <w:t>, dado que fueron creados</w:t>
      </w:r>
      <w:r w:rsidRPr="00DC17F5">
        <w:rPr>
          <w:rFonts w:ascii="Times New Roman" w:eastAsia="Calibri" w:hAnsi="Times New Roman" w:cs="Times New Roman"/>
          <w:sz w:val="24"/>
          <w:szCs w:val="24"/>
          <w:lang w:val="es-ES"/>
        </w:rPr>
        <w:t xml:space="preserve"> y d</w:t>
      </w:r>
      <w:r>
        <w:rPr>
          <w:rFonts w:ascii="Times New Roman" w:eastAsia="Calibri" w:hAnsi="Times New Roman" w:cs="Times New Roman"/>
          <w:sz w:val="24"/>
          <w:szCs w:val="24"/>
          <w:lang w:val="es-ES"/>
        </w:rPr>
        <w:t xml:space="preserve">efinidos por </w:t>
      </w:r>
      <w:r w:rsidR="004769BB">
        <w:rPr>
          <w:rFonts w:ascii="Times New Roman" w:eastAsia="Calibri" w:hAnsi="Times New Roman" w:cs="Times New Roman"/>
          <w:sz w:val="24"/>
          <w:szCs w:val="24"/>
          <w:lang w:val="es-ES"/>
        </w:rPr>
        <w:t>sistemas estatales dominantes</w:t>
      </w:r>
      <w:r>
        <w:rPr>
          <w:rFonts w:ascii="Times New Roman" w:eastAsia="Calibri" w:hAnsi="Times New Roman" w:cs="Times New Roman"/>
          <w:sz w:val="24"/>
          <w:szCs w:val="24"/>
          <w:lang w:val="es-ES"/>
        </w:rPr>
        <w:t xml:space="preserve">.  No obstante, en este sentido </w:t>
      </w:r>
      <w:r w:rsidRPr="00DC17F5">
        <w:rPr>
          <w:rFonts w:ascii="Times New Roman" w:eastAsia="Calibri" w:hAnsi="Times New Roman" w:cs="Times New Roman"/>
          <w:sz w:val="24"/>
          <w:szCs w:val="24"/>
          <w:lang w:val="es-ES"/>
        </w:rPr>
        <w:t>James Anaya</w:t>
      </w:r>
      <w:r>
        <w:rPr>
          <w:rFonts w:ascii="Times New Roman" w:eastAsia="Calibri" w:hAnsi="Times New Roman" w:cs="Times New Roman"/>
          <w:sz w:val="24"/>
          <w:szCs w:val="24"/>
          <w:lang w:val="es-ES"/>
        </w:rPr>
        <w:t xml:space="preserve"> criticó que “</w:t>
      </w:r>
      <w:r w:rsidRPr="00DC17F5">
        <w:rPr>
          <w:rFonts w:ascii="Times New Roman" w:eastAsia="Calibri" w:hAnsi="Times New Roman" w:cs="Times New Roman"/>
          <w:sz w:val="24"/>
          <w:szCs w:val="24"/>
          <w:lang w:val="es-ES"/>
        </w:rPr>
        <w:t>los procesos democráticos y representativos corrientes no suelen bastar para atender sus preocupaciones particulares y (estos pueblos) por lo general quedan excluidos de la esfera política”</w:t>
      </w:r>
      <w:r>
        <w:rPr>
          <w:rStyle w:val="Refdenotaalpie"/>
          <w:rFonts w:ascii="Times New Roman" w:eastAsia="Calibri" w:hAnsi="Times New Roman" w:cs="Times New Roman"/>
          <w:sz w:val="24"/>
          <w:szCs w:val="24"/>
          <w:lang w:val="es-ES"/>
        </w:rPr>
        <w:footnoteReference w:id="47"/>
      </w:r>
      <w:r w:rsidRPr="00DC17F5">
        <w:rPr>
          <w:rFonts w:ascii="Times New Roman" w:eastAsia="Calibri" w:hAnsi="Times New Roman" w:cs="Times New Roman"/>
          <w:sz w:val="24"/>
          <w:szCs w:val="24"/>
          <w:lang w:val="es-ES"/>
        </w:rPr>
        <w:t xml:space="preserve">. </w:t>
      </w:r>
    </w:p>
    <w:p w:rsidR="009C6BCE" w:rsidRPr="00DC17F5" w:rsidRDefault="009C6BCE" w:rsidP="009C6BCE">
      <w:pPr>
        <w:autoSpaceDE w:val="0"/>
        <w:autoSpaceDN w:val="0"/>
        <w:adjustRightInd w:val="0"/>
        <w:spacing w:after="0" w:line="360" w:lineRule="auto"/>
        <w:jc w:val="both"/>
        <w:rPr>
          <w:rFonts w:ascii="Times New Roman" w:eastAsia="Calibri" w:hAnsi="Times New Roman" w:cs="Times New Roman"/>
          <w:sz w:val="20"/>
          <w:szCs w:val="24"/>
          <w:lang w:val="es-ES"/>
        </w:rPr>
      </w:pPr>
    </w:p>
    <w:p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w:t>
      </w:r>
      <w:r w:rsidRPr="00DC17F5">
        <w:rPr>
          <w:rFonts w:ascii="Times New Roman" w:eastAsia="Calibri" w:hAnsi="Times New Roman" w:cs="Times New Roman"/>
          <w:sz w:val="24"/>
          <w:szCs w:val="24"/>
          <w:lang w:val="es-ES"/>
        </w:rPr>
        <w:t xml:space="preserve">esde una perspectiva de las minorías y grupos vulnerables, que es donde se </w:t>
      </w:r>
      <w:r>
        <w:rPr>
          <w:rFonts w:ascii="Times New Roman" w:eastAsia="Calibri" w:hAnsi="Times New Roman" w:cs="Times New Roman"/>
          <w:sz w:val="24"/>
          <w:szCs w:val="24"/>
          <w:lang w:val="es-ES"/>
        </w:rPr>
        <w:t>ha desplazado a las poblaciones</w:t>
      </w:r>
      <w:r w:rsidRPr="00DC17F5">
        <w:rPr>
          <w:rFonts w:ascii="Times New Roman" w:eastAsia="Calibri" w:hAnsi="Times New Roman" w:cs="Times New Roman"/>
          <w:sz w:val="24"/>
          <w:szCs w:val="24"/>
          <w:lang w:val="es-ES"/>
        </w:rPr>
        <w:t xml:space="preserve"> indígenas, </w:t>
      </w:r>
      <w:r w:rsidR="004769BB">
        <w:rPr>
          <w:rFonts w:ascii="Times New Roman" w:eastAsia="Calibri" w:hAnsi="Times New Roman" w:cs="Times New Roman"/>
          <w:sz w:val="24"/>
          <w:szCs w:val="24"/>
          <w:lang w:val="es-ES"/>
        </w:rPr>
        <w:t xml:space="preserve">vale aclara que </w:t>
      </w:r>
      <w:r w:rsidRPr="00DC17F5">
        <w:rPr>
          <w:rFonts w:ascii="Times New Roman" w:eastAsia="Calibri" w:hAnsi="Times New Roman" w:cs="Times New Roman"/>
          <w:sz w:val="24"/>
          <w:szCs w:val="24"/>
          <w:lang w:val="es-ES"/>
        </w:rPr>
        <w:t>la participación ciudadana va más allá de los derechos a acceder al ejercicio de funciones públicas, a conformar los órganos de elección popular y a votar por quienes aspiran a integrar dichos órganos.</w:t>
      </w:r>
      <w:r w:rsidR="00B21D69">
        <w:rPr>
          <w:rFonts w:ascii="Times New Roman" w:eastAsia="Calibri" w:hAnsi="Times New Roman" w:cs="Times New Roman"/>
          <w:sz w:val="24"/>
          <w:szCs w:val="24"/>
          <w:lang w:val="es-ES"/>
        </w:rPr>
        <w:t xml:space="preserve"> Abarca la garantía de los E</w:t>
      </w:r>
      <w:r>
        <w:rPr>
          <w:rFonts w:ascii="Times New Roman" w:eastAsia="Calibri" w:hAnsi="Times New Roman" w:cs="Times New Roman"/>
          <w:sz w:val="24"/>
          <w:szCs w:val="24"/>
          <w:lang w:val="es-ES"/>
        </w:rPr>
        <w:t>stados de procurar la participación</w:t>
      </w:r>
      <w:r w:rsidRPr="00DC17F5">
        <w:rPr>
          <w:rFonts w:ascii="Times New Roman" w:eastAsia="Calibri" w:hAnsi="Times New Roman" w:cs="Times New Roman"/>
          <w:sz w:val="24"/>
          <w:szCs w:val="24"/>
          <w:lang w:val="es-ES"/>
        </w:rPr>
        <w:t xml:space="preserve"> real y efectiva</w:t>
      </w:r>
      <w:r>
        <w:rPr>
          <w:rFonts w:ascii="Times New Roman" w:eastAsia="Calibri" w:hAnsi="Times New Roman" w:cs="Times New Roman"/>
          <w:sz w:val="24"/>
          <w:szCs w:val="24"/>
          <w:lang w:val="es-ES"/>
        </w:rPr>
        <w:t xml:space="preserve"> de los pueblos indígenas </w:t>
      </w:r>
      <w:r w:rsidRPr="00DC17F5">
        <w:rPr>
          <w:rFonts w:ascii="Times New Roman" w:eastAsia="Calibri" w:hAnsi="Times New Roman" w:cs="Times New Roman"/>
          <w:sz w:val="24"/>
          <w:szCs w:val="24"/>
          <w:lang w:val="es-ES"/>
        </w:rPr>
        <w:t xml:space="preserve">en todos los asuntos y decisiones que les conciernan. </w:t>
      </w:r>
    </w:p>
    <w:p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C6BCE" w:rsidRDefault="009C6BCE" w:rsidP="009C6BCE">
      <w:pPr>
        <w:shd w:val="clear" w:color="auto" w:fill="FFFFFF"/>
        <w:spacing w:after="0" w:line="360" w:lineRule="auto"/>
        <w:ind w:firstLine="567"/>
        <w:jc w:val="both"/>
        <w:textAlignment w:val="baseline"/>
        <w:rPr>
          <w:rFonts w:ascii="Times New Roman" w:eastAsia="Times New Roman" w:hAnsi="Times New Roman" w:cs="Times New Roman"/>
          <w:iCs/>
          <w:sz w:val="24"/>
          <w:szCs w:val="24"/>
          <w:lang w:val="es-ES"/>
        </w:rPr>
      </w:pPr>
      <w:r>
        <w:rPr>
          <w:rFonts w:ascii="Times New Roman" w:eastAsia="Times New Roman" w:hAnsi="Times New Roman" w:cs="Times New Roman"/>
          <w:iCs/>
          <w:sz w:val="24"/>
          <w:szCs w:val="24"/>
          <w:lang w:val="es-ES"/>
        </w:rPr>
        <w:t xml:space="preserve">Una democracia </w:t>
      </w:r>
      <w:r w:rsidR="00B21D69">
        <w:rPr>
          <w:rFonts w:ascii="Times New Roman" w:eastAsia="Times New Roman" w:hAnsi="Times New Roman" w:cs="Times New Roman"/>
          <w:iCs/>
          <w:sz w:val="24"/>
          <w:szCs w:val="24"/>
          <w:lang w:val="es-ES"/>
        </w:rPr>
        <w:t xml:space="preserve">completa </w:t>
      </w:r>
      <w:r>
        <w:rPr>
          <w:rFonts w:ascii="Times New Roman" w:eastAsia="Times New Roman" w:hAnsi="Times New Roman" w:cs="Times New Roman"/>
          <w:iCs/>
          <w:sz w:val="24"/>
          <w:szCs w:val="24"/>
          <w:lang w:val="es-ES"/>
        </w:rPr>
        <w:t xml:space="preserve">debe incorporar a sus diversos grupos de identidad, como lo son las poblaciones indígenas. </w:t>
      </w:r>
      <w:r w:rsidRPr="0069560E">
        <w:rPr>
          <w:rFonts w:ascii="Times New Roman" w:eastAsia="Times New Roman" w:hAnsi="Times New Roman" w:cs="Times New Roman"/>
          <w:iCs/>
          <w:sz w:val="24"/>
          <w:szCs w:val="24"/>
          <w:lang w:val="es-ES"/>
        </w:rPr>
        <w:t>U</w:t>
      </w:r>
      <w:r w:rsidRPr="0069560E">
        <w:rPr>
          <w:rFonts w:ascii="Times New Roman" w:eastAsia="Times New Roman" w:hAnsi="Times New Roman" w:cs="Times New Roman"/>
          <w:sz w:val="24"/>
          <w:szCs w:val="24"/>
          <w:lang w:val="es-ES"/>
        </w:rPr>
        <w:t xml:space="preserve">na democracia despojada de ellos, no sigue el camino hacia la justicia igualitaria. </w:t>
      </w:r>
      <w:r w:rsidRPr="00DC17F5">
        <w:rPr>
          <w:rFonts w:ascii="Times New Roman" w:eastAsia="Times New Roman" w:hAnsi="Times New Roman" w:cs="Times New Roman"/>
          <w:iCs/>
          <w:sz w:val="24"/>
          <w:szCs w:val="24"/>
          <w:lang w:val="es-ES"/>
        </w:rPr>
        <w:t>La inclusión de grupos marginados por el sistema</w:t>
      </w:r>
      <w:r>
        <w:rPr>
          <w:rFonts w:ascii="Times New Roman" w:eastAsia="Times New Roman" w:hAnsi="Times New Roman" w:cs="Times New Roman"/>
          <w:iCs/>
          <w:sz w:val="24"/>
          <w:szCs w:val="24"/>
          <w:lang w:val="es-ES"/>
        </w:rPr>
        <w:t>,</w:t>
      </w:r>
      <w:r w:rsidRPr="00DC17F5">
        <w:rPr>
          <w:rFonts w:ascii="Times New Roman" w:eastAsia="Times New Roman" w:hAnsi="Times New Roman" w:cs="Times New Roman"/>
          <w:iCs/>
          <w:sz w:val="24"/>
          <w:szCs w:val="24"/>
          <w:lang w:val="es-ES"/>
        </w:rPr>
        <w:t xml:space="preserve"> favorece la calidad deliberativa en las </w:t>
      </w:r>
      <w:r>
        <w:rPr>
          <w:rFonts w:ascii="Times New Roman" w:eastAsia="Times New Roman" w:hAnsi="Times New Roman" w:cs="Times New Roman"/>
          <w:sz w:val="24"/>
          <w:szCs w:val="24"/>
          <w:lang w:val="es-ES"/>
        </w:rPr>
        <w:t>democracias, “l</w:t>
      </w:r>
      <w:r w:rsidRPr="00DC17F5">
        <w:rPr>
          <w:rFonts w:ascii="Times New Roman" w:eastAsia="Times New Roman" w:hAnsi="Times New Roman" w:cs="Times New Roman"/>
          <w:sz w:val="24"/>
          <w:szCs w:val="24"/>
          <w:lang w:val="es-ES"/>
        </w:rPr>
        <w:t>ejos de ser la antítesis de la democracia representativa, la política basada en la identidad es una manifestación importante de la libertad individual que existe dentro de la democracia”</w:t>
      </w:r>
      <w:r>
        <w:rPr>
          <w:rStyle w:val="Refdenotaalpie"/>
          <w:rFonts w:ascii="Times New Roman" w:eastAsia="Times New Roman" w:hAnsi="Times New Roman" w:cs="Times New Roman"/>
          <w:sz w:val="24"/>
          <w:szCs w:val="24"/>
          <w:lang w:val="es-ES"/>
        </w:rPr>
        <w:footnoteReference w:id="48"/>
      </w:r>
      <w:r w:rsidRPr="00DC17F5">
        <w:rPr>
          <w:rFonts w:ascii="Times New Roman" w:eastAsia="Times New Roman" w:hAnsi="Times New Roman" w:cs="Times New Roman"/>
          <w:sz w:val="24"/>
          <w:szCs w:val="24"/>
          <w:lang w:val="es-ES"/>
        </w:rPr>
        <w:t>.</w:t>
      </w:r>
      <w:r w:rsidR="00B21D69">
        <w:rPr>
          <w:rFonts w:ascii="Times New Roman" w:eastAsia="Times New Roman" w:hAnsi="Times New Roman" w:cs="Times New Roman"/>
          <w:sz w:val="24"/>
          <w:szCs w:val="24"/>
          <w:lang w:val="es-ES"/>
        </w:rPr>
        <w:t xml:space="preserve"> </w:t>
      </w:r>
      <w:r>
        <w:rPr>
          <w:rFonts w:ascii="Times New Roman" w:eastAsia="Times New Roman" w:hAnsi="Times New Roman" w:cs="Times New Roman"/>
          <w:iCs/>
          <w:sz w:val="24"/>
          <w:szCs w:val="24"/>
          <w:lang w:val="es-ES"/>
        </w:rPr>
        <w:t xml:space="preserve">Acertadamente </w:t>
      </w:r>
      <w:r w:rsidR="00B21D69" w:rsidRPr="00DC17F5">
        <w:rPr>
          <w:rFonts w:ascii="Times New Roman" w:eastAsia="Times New Roman" w:hAnsi="Times New Roman" w:cs="Times New Roman"/>
          <w:iCs/>
          <w:sz w:val="24"/>
          <w:szCs w:val="24"/>
          <w:lang w:val="es-ES"/>
        </w:rPr>
        <w:t>GUTMANN</w:t>
      </w:r>
      <w:r>
        <w:rPr>
          <w:rStyle w:val="Refdenotaalpie"/>
          <w:rFonts w:ascii="Times New Roman" w:eastAsia="Times New Roman" w:hAnsi="Times New Roman" w:cs="Times New Roman"/>
          <w:iCs/>
          <w:sz w:val="24"/>
          <w:szCs w:val="24"/>
          <w:lang w:val="es-ES"/>
        </w:rPr>
        <w:footnoteReference w:id="49"/>
      </w:r>
      <w:r w:rsidR="0076059A">
        <w:rPr>
          <w:rFonts w:ascii="Times New Roman" w:eastAsia="Times New Roman" w:hAnsi="Times New Roman" w:cs="Times New Roman"/>
          <w:iCs/>
          <w:sz w:val="24"/>
          <w:szCs w:val="24"/>
          <w:lang w:val="es-ES"/>
        </w:rPr>
        <w:t xml:space="preserve"> </w:t>
      </w:r>
      <w:r w:rsidRPr="00DC17F5">
        <w:rPr>
          <w:rFonts w:ascii="Times New Roman" w:eastAsia="Times New Roman" w:hAnsi="Times New Roman" w:cs="Times New Roman"/>
          <w:iCs/>
          <w:sz w:val="24"/>
          <w:szCs w:val="24"/>
          <w:lang w:val="es-ES"/>
        </w:rPr>
        <w:t>expresa que l</w:t>
      </w:r>
      <w:r>
        <w:rPr>
          <w:rFonts w:ascii="Times New Roman" w:eastAsia="Times New Roman" w:hAnsi="Times New Roman" w:cs="Times New Roman"/>
          <w:iCs/>
          <w:sz w:val="24"/>
          <w:szCs w:val="24"/>
          <w:lang w:val="es-ES"/>
        </w:rPr>
        <w:t xml:space="preserve">os grupos de identidad son no </w:t>
      </w:r>
      <w:r w:rsidR="00CD27AB">
        <w:rPr>
          <w:rFonts w:ascii="Times New Roman" w:eastAsia="Times New Roman" w:hAnsi="Times New Roman" w:cs="Times New Roman"/>
          <w:iCs/>
          <w:sz w:val="24"/>
          <w:szCs w:val="24"/>
          <w:lang w:val="es-ES"/>
        </w:rPr>
        <w:t>solo</w:t>
      </w:r>
      <w:r w:rsidRPr="00DC17F5">
        <w:rPr>
          <w:rFonts w:ascii="Times New Roman" w:eastAsia="Times New Roman" w:hAnsi="Times New Roman" w:cs="Times New Roman"/>
          <w:iCs/>
          <w:sz w:val="24"/>
          <w:szCs w:val="24"/>
          <w:lang w:val="es-ES"/>
        </w:rPr>
        <w:t xml:space="preserve"> legítimos, sino incluso valioso</w:t>
      </w:r>
      <w:r>
        <w:rPr>
          <w:rFonts w:ascii="Times New Roman" w:eastAsia="Times New Roman" w:hAnsi="Times New Roman" w:cs="Times New Roman"/>
          <w:iCs/>
          <w:sz w:val="24"/>
          <w:szCs w:val="24"/>
          <w:lang w:val="es-ES"/>
        </w:rPr>
        <w:t>s para la política democrática.</w:t>
      </w:r>
    </w:p>
    <w:p w:rsidR="00BD380C" w:rsidRDefault="00BD380C" w:rsidP="009C6BCE">
      <w:pPr>
        <w:shd w:val="clear" w:color="auto" w:fill="FFFFFF"/>
        <w:spacing w:after="0" w:line="360" w:lineRule="auto"/>
        <w:ind w:firstLine="567"/>
        <w:jc w:val="both"/>
        <w:textAlignment w:val="baseline"/>
        <w:rPr>
          <w:rFonts w:ascii="Times New Roman" w:eastAsia="Times New Roman" w:hAnsi="Times New Roman" w:cs="Times New Roman"/>
          <w:iCs/>
          <w:sz w:val="24"/>
          <w:szCs w:val="24"/>
          <w:lang w:val="es-ES"/>
        </w:rPr>
      </w:pPr>
    </w:p>
    <w:p w:rsidR="009C6BCE" w:rsidRDefault="004769BB" w:rsidP="009C6BCE">
      <w:pPr>
        <w:shd w:val="clear" w:color="auto" w:fill="FFFFFF"/>
        <w:spacing w:after="0" w:line="360" w:lineRule="auto"/>
        <w:ind w:firstLine="567"/>
        <w:jc w:val="both"/>
        <w:textAlignment w:val="baseline"/>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En síntesis, c</w:t>
      </w:r>
      <w:r w:rsidR="009C6BCE" w:rsidRPr="00F0085A">
        <w:rPr>
          <w:rFonts w:ascii="Times New Roman" w:eastAsia="Calibri" w:hAnsi="Times New Roman" w:cs="Times New Roman"/>
          <w:sz w:val="24"/>
          <w:szCs w:val="24"/>
          <w:lang w:val="es-ES"/>
        </w:rPr>
        <w:t>on la participación de los pueblos indígenas,</w:t>
      </w:r>
      <w:r w:rsidR="009C6BCE" w:rsidRPr="00DC17F5">
        <w:rPr>
          <w:rFonts w:ascii="Times New Roman" w:eastAsia="Calibri" w:hAnsi="Times New Roman" w:cs="Times New Roman"/>
          <w:sz w:val="24"/>
          <w:szCs w:val="24"/>
          <w:lang w:val="es-ES"/>
        </w:rPr>
        <w:t xml:space="preserve"> es posible alcanzar una redistribución del poder, al posibilitar que este sector de la población, tradicionalmente desprovisto de herramientas de acción para incidir en la toma de decisiones, pueda hacer valer sus intereses ante los órganos o instancias respectivas.</w:t>
      </w:r>
    </w:p>
    <w:p w:rsidR="00BD380C" w:rsidRDefault="00BD380C" w:rsidP="000A6984">
      <w:pPr>
        <w:shd w:val="clear" w:color="auto" w:fill="FFFFFF"/>
        <w:spacing w:after="0" w:line="360" w:lineRule="auto"/>
        <w:jc w:val="both"/>
        <w:textAlignment w:val="baseline"/>
        <w:rPr>
          <w:rFonts w:ascii="Times New Roman" w:eastAsia="Calibri" w:hAnsi="Times New Roman" w:cs="Times New Roman"/>
          <w:iCs/>
          <w:sz w:val="24"/>
          <w:szCs w:val="24"/>
          <w:lang w:val="es-ES"/>
        </w:rPr>
      </w:pPr>
    </w:p>
    <w:p w:rsidR="009C6BCE" w:rsidRPr="007A1FC3" w:rsidRDefault="009C6BCE" w:rsidP="008C0CBE">
      <w:pPr>
        <w:keepNext/>
        <w:keepLines/>
        <w:spacing w:after="0" w:line="360" w:lineRule="auto"/>
        <w:ind w:left="1080"/>
        <w:jc w:val="both"/>
        <w:outlineLvl w:val="1"/>
        <w:rPr>
          <w:rFonts w:ascii="Times New Roman" w:eastAsia="Times New Roman" w:hAnsi="Times New Roman" w:cs="Times New Roman"/>
          <w:b/>
          <w:bCs/>
          <w:sz w:val="24"/>
          <w:szCs w:val="26"/>
          <w:lang w:val="es-ES"/>
        </w:rPr>
      </w:pPr>
      <w:bookmarkStart w:id="16" w:name="_Toc18317347"/>
      <w:r w:rsidRPr="007A1FC3">
        <w:rPr>
          <w:rFonts w:ascii="Times New Roman" w:eastAsia="Times New Roman" w:hAnsi="Times New Roman" w:cs="Times New Roman"/>
          <w:b/>
          <w:bCs/>
          <w:sz w:val="24"/>
          <w:szCs w:val="26"/>
          <w:lang w:val="es-ES"/>
        </w:rPr>
        <w:t>Conclusiones</w:t>
      </w:r>
      <w:bookmarkEnd w:id="16"/>
    </w:p>
    <w:p w:rsidR="009C6BCE" w:rsidRPr="00DC17F5" w:rsidRDefault="009C6BCE" w:rsidP="009C6BCE">
      <w:pPr>
        <w:autoSpaceDE w:val="0"/>
        <w:autoSpaceDN w:val="0"/>
        <w:adjustRightInd w:val="0"/>
        <w:spacing w:after="0" w:line="360" w:lineRule="auto"/>
        <w:ind w:left="720"/>
        <w:contextualSpacing/>
        <w:jc w:val="both"/>
        <w:rPr>
          <w:rFonts w:ascii="Times New Roman" w:eastAsia="Calibri" w:hAnsi="Times New Roman" w:cs="Times New Roman"/>
          <w:sz w:val="24"/>
          <w:szCs w:val="24"/>
          <w:lang w:val="es-ES"/>
        </w:rPr>
      </w:pPr>
    </w:p>
    <w:p w:rsidR="00BA71D3" w:rsidRDefault="004769BB"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Al finalizar este artículo s</w:t>
      </w:r>
      <w:r w:rsidR="009C6BCE">
        <w:rPr>
          <w:rFonts w:ascii="Times New Roman" w:eastAsia="Calibri" w:hAnsi="Times New Roman" w:cs="Times New Roman"/>
          <w:sz w:val="24"/>
          <w:szCs w:val="24"/>
          <w:lang w:val="es-ES"/>
        </w:rPr>
        <w:t>e concluye que</w:t>
      </w:r>
      <w:r w:rsidR="008A1053">
        <w:rPr>
          <w:rFonts w:ascii="Times New Roman" w:eastAsia="Calibri" w:hAnsi="Times New Roman" w:cs="Times New Roman"/>
          <w:sz w:val="24"/>
          <w:szCs w:val="24"/>
          <w:lang w:val="es-ES"/>
        </w:rPr>
        <w:t>,</w:t>
      </w:r>
      <w:r w:rsidR="009C6BCE">
        <w:rPr>
          <w:rFonts w:ascii="Times New Roman" w:eastAsia="Calibri" w:hAnsi="Times New Roman" w:cs="Times New Roman"/>
          <w:sz w:val="24"/>
          <w:szCs w:val="24"/>
          <w:lang w:val="es-ES"/>
        </w:rPr>
        <w:t xml:space="preserve"> l</w:t>
      </w:r>
      <w:r w:rsidR="009C6BCE" w:rsidRPr="005366A5">
        <w:rPr>
          <w:rFonts w:ascii="Times New Roman" w:eastAsia="Calibri" w:hAnsi="Times New Roman" w:cs="Times New Roman"/>
          <w:sz w:val="24"/>
          <w:szCs w:val="24"/>
          <w:lang w:val="es-ES"/>
        </w:rPr>
        <w:t xml:space="preserve">a situación de </w:t>
      </w:r>
      <w:r w:rsidR="009C6BCE">
        <w:rPr>
          <w:rFonts w:ascii="Times New Roman" w:eastAsia="Calibri" w:hAnsi="Times New Roman" w:cs="Times New Roman"/>
          <w:sz w:val="24"/>
          <w:szCs w:val="24"/>
          <w:lang w:val="es-ES"/>
        </w:rPr>
        <w:t>exclusión</w:t>
      </w:r>
      <w:r w:rsidR="009C6BCE" w:rsidRPr="005366A5">
        <w:rPr>
          <w:rFonts w:ascii="Times New Roman" w:eastAsia="Calibri" w:hAnsi="Times New Roman" w:cs="Times New Roman"/>
          <w:sz w:val="24"/>
          <w:szCs w:val="24"/>
          <w:lang w:val="es-ES"/>
        </w:rPr>
        <w:t xml:space="preserve"> que sufren las personas indígenas se debe a la nula o escasa participación de éstas</w:t>
      </w:r>
      <w:r w:rsidR="009C6BCE">
        <w:rPr>
          <w:rFonts w:ascii="Times New Roman" w:eastAsia="Calibri" w:hAnsi="Times New Roman" w:cs="Times New Roman"/>
          <w:sz w:val="24"/>
          <w:szCs w:val="24"/>
          <w:lang w:val="es-ES"/>
        </w:rPr>
        <w:t xml:space="preserve"> en los diversos ámbitos en los cuales se encuentran inmersos</w:t>
      </w:r>
      <w:r w:rsidR="009C6BCE" w:rsidRPr="005366A5">
        <w:rPr>
          <w:rFonts w:ascii="Times New Roman" w:eastAsia="Calibri" w:hAnsi="Times New Roman" w:cs="Times New Roman"/>
          <w:sz w:val="24"/>
          <w:szCs w:val="24"/>
          <w:lang w:val="es-ES"/>
        </w:rPr>
        <w:t xml:space="preserve">, </w:t>
      </w:r>
      <w:r w:rsidR="008A1053">
        <w:rPr>
          <w:rFonts w:ascii="Times New Roman" w:eastAsia="Calibri" w:hAnsi="Times New Roman" w:cs="Times New Roman"/>
          <w:sz w:val="24"/>
          <w:szCs w:val="24"/>
          <w:lang w:val="es-ES"/>
        </w:rPr>
        <w:t>situación que ha</w:t>
      </w:r>
      <w:r w:rsidR="009C6BCE" w:rsidRPr="005366A5">
        <w:rPr>
          <w:rFonts w:ascii="Times New Roman" w:eastAsia="Calibri" w:hAnsi="Times New Roman" w:cs="Times New Roman"/>
          <w:sz w:val="24"/>
          <w:szCs w:val="24"/>
          <w:lang w:val="es-ES"/>
        </w:rPr>
        <w:t xml:space="preserve"> fomentado el sistema estatal</w:t>
      </w:r>
      <w:r w:rsidR="00BA71D3">
        <w:rPr>
          <w:rFonts w:ascii="Times New Roman" w:eastAsia="Calibri" w:hAnsi="Times New Roman" w:cs="Times New Roman"/>
          <w:sz w:val="24"/>
          <w:szCs w:val="24"/>
          <w:lang w:val="es-ES"/>
        </w:rPr>
        <w:t xml:space="preserve"> </w:t>
      </w:r>
      <w:r w:rsidR="009C6BCE" w:rsidRPr="005366A5">
        <w:rPr>
          <w:rFonts w:ascii="Times New Roman" w:eastAsia="Calibri" w:hAnsi="Times New Roman" w:cs="Times New Roman"/>
          <w:sz w:val="24"/>
          <w:szCs w:val="24"/>
          <w:lang w:val="es-ES"/>
        </w:rPr>
        <w:t>dominante</w:t>
      </w:r>
      <w:r w:rsidR="009C6BCE">
        <w:rPr>
          <w:rFonts w:ascii="Times New Roman" w:eastAsia="Calibri" w:hAnsi="Times New Roman" w:cs="Times New Roman"/>
          <w:sz w:val="24"/>
          <w:szCs w:val="24"/>
          <w:lang w:val="es-ES"/>
        </w:rPr>
        <w:t xml:space="preserve">. </w:t>
      </w:r>
    </w:p>
    <w:p w:rsidR="00BA71D3" w:rsidRDefault="00BA71D3"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C6BCE" w:rsidRPr="00DC17F5"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w:t>
      </w:r>
      <w:r w:rsidRPr="00DC17F5">
        <w:rPr>
          <w:rFonts w:ascii="Times New Roman" w:eastAsia="Calibri" w:hAnsi="Times New Roman" w:cs="Times New Roman"/>
          <w:sz w:val="24"/>
          <w:szCs w:val="24"/>
          <w:lang w:val="es-ES"/>
        </w:rPr>
        <w:t xml:space="preserve">a importancia que tiene </w:t>
      </w:r>
      <w:r>
        <w:rPr>
          <w:rFonts w:ascii="Times New Roman" w:eastAsia="Calibri" w:hAnsi="Times New Roman" w:cs="Times New Roman"/>
          <w:sz w:val="24"/>
          <w:szCs w:val="24"/>
          <w:lang w:val="es-ES"/>
        </w:rPr>
        <w:t>la</w:t>
      </w:r>
      <w:r w:rsidRPr="00DC17F5">
        <w:rPr>
          <w:rFonts w:ascii="Times New Roman" w:eastAsia="Calibri" w:hAnsi="Times New Roman" w:cs="Times New Roman"/>
          <w:sz w:val="24"/>
          <w:szCs w:val="24"/>
          <w:lang w:val="es-ES"/>
        </w:rPr>
        <w:t xml:space="preserve"> participación plena y efectiva para los pueblos indígenas radica en que constituye la razón de </w:t>
      </w:r>
      <w:r w:rsidR="008A1053">
        <w:rPr>
          <w:rFonts w:ascii="Times New Roman" w:eastAsia="Calibri" w:hAnsi="Times New Roman" w:cs="Times New Roman"/>
          <w:sz w:val="24"/>
          <w:szCs w:val="24"/>
          <w:lang w:val="es-ES"/>
        </w:rPr>
        <w:t>su existencia</w:t>
      </w:r>
      <w:r w:rsidRPr="0076296F">
        <w:rPr>
          <w:rFonts w:ascii="Times New Roman" w:eastAsia="Calibri" w:hAnsi="Times New Roman" w:cs="Times New Roman"/>
          <w:sz w:val="24"/>
          <w:szCs w:val="24"/>
          <w:lang w:val="es-ES"/>
        </w:rPr>
        <w:t>.</w:t>
      </w:r>
      <w:r w:rsidR="00BA71D3">
        <w:rPr>
          <w:rFonts w:ascii="Times New Roman" w:eastAsia="Calibri" w:hAnsi="Times New Roman" w:cs="Times New Roman"/>
          <w:sz w:val="24"/>
          <w:szCs w:val="24"/>
          <w:lang w:val="es-ES"/>
        </w:rPr>
        <w:t xml:space="preserve"> </w:t>
      </w:r>
      <w:r w:rsidRPr="00DC17F5">
        <w:rPr>
          <w:rFonts w:ascii="Times New Roman" w:eastAsia="Calibri" w:hAnsi="Times New Roman" w:cs="Times New Roman"/>
          <w:sz w:val="24"/>
          <w:szCs w:val="24"/>
          <w:lang w:val="es-ES"/>
        </w:rPr>
        <w:t xml:space="preserve">Las diversas formas o ámbitos en que es fundamental su participación muestran la amplitud y profundidad de este derecho, </w:t>
      </w:r>
      <w:r w:rsidR="008A1053">
        <w:rPr>
          <w:rFonts w:ascii="Times New Roman" w:eastAsia="Calibri" w:hAnsi="Times New Roman" w:cs="Times New Roman"/>
          <w:sz w:val="24"/>
          <w:szCs w:val="24"/>
          <w:lang w:val="es-ES"/>
        </w:rPr>
        <w:t>hasta el punto que es lo que les permite persistir</w:t>
      </w:r>
      <w:r w:rsidRPr="00DC17F5">
        <w:rPr>
          <w:rFonts w:ascii="Times New Roman" w:eastAsia="Calibri" w:hAnsi="Times New Roman" w:cs="Times New Roman"/>
          <w:sz w:val="24"/>
          <w:szCs w:val="24"/>
          <w:lang w:val="es-ES"/>
        </w:rPr>
        <w:t>. Esto porque la participación puede ser ejercida: en los procesos de reconocimiento y adjudicación de derechos sobre sus tierras y territorios; en el mejoramiento de las condiciones de vida, trabajo, salud y educación; en la elaboración de los programas económicos y sociales; en la utilización, administración y conservación de los recursos naturales; en el fomento y fortalecimiento de industrias rurales y comunitaria; en la vida pública general del Estado; en la elaboración y ejecución de leyes, políticas públicas, programas, planes y acciones; en la adopción de medidas inmediatas y eficaces para eliminar prácticas laborales de explotación; en el reconocimiento y la protección del patrimonio cultural y la propiedad intelectual; en la reparación de toda violación de sus derechos; en la consulta previa cuando se prevea la adopción de medidas administrativas o legislativas que puedan afectarlos directamente; entre otros.</w:t>
      </w:r>
    </w:p>
    <w:p w:rsidR="009C6BCE" w:rsidRDefault="008A1053"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L</w:t>
      </w:r>
      <w:r w:rsidR="009C6BCE" w:rsidRPr="00DC17F5">
        <w:rPr>
          <w:rFonts w:ascii="Times New Roman" w:eastAsia="Calibri" w:hAnsi="Times New Roman" w:cs="Times New Roman"/>
          <w:sz w:val="24"/>
          <w:szCs w:val="24"/>
          <w:lang w:val="es-ES"/>
        </w:rPr>
        <w:t xml:space="preserve">a participación </w:t>
      </w:r>
      <w:r w:rsidR="009C6BCE">
        <w:rPr>
          <w:rFonts w:ascii="Times New Roman" w:eastAsia="Calibri" w:hAnsi="Times New Roman" w:cs="Times New Roman"/>
          <w:sz w:val="24"/>
          <w:szCs w:val="24"/>
          <w:lang w:val="es-ES"/>
        </w:rPr>
        <w:t xml:space="preserve">de los pueblos indígenas </w:t>
      </w:r>
      <w:r w:rsidR="009C6BCE" w:rsidRPr="00DC17F5">
        <w:rPr>
          <w:rFonts w:ascii="Times New Roman" w:eastAsia="Calibri" w:hAnsi="Times New Roman" w:cs="Times New Roman"/>
          <w:sz w:val="24"/>
          <w:szCs w:val="24"/>
          <w:lang w:val="es-ES"/>
        </w:rPr>
        <w:t>en todos los asuntos que les conciernen</w:t>
      </w:r>
      <w:r w:rsidR="009C6BCE">
        <w:rPr>
          <w:rFonts w:ascii="Times New Roman" w:eastAsia="Calibri" w:hAnsi="Times New Roman" w:cs="Times New Roman"/>
          <w:sz w:val="24"/>
          <w:szCs w:val="24"/>
          <w:lang w:val="es-ES"/>
        </w:rPr>
        <w:t xml:space="preserve"> también garantiza</w:t>
      </w:r>
      <w:r w:rsidR="009C6BCE" w:rsidRPr="00DC17F5">
        <w:rPr>
          <w:rFonts w:ascii="Times New Roman" w:eastAsia="Calibri" w:hAnsi="Times New Roman" w:cs="Times New Roman"/>
          <w:sz w:val="24"/>
          <w:szCs w:val="24"/>
          <w:lang w:val="es-ES"/>
        </w:rPr>
        <w:t xml:space="preserve"> la equidad y la paz social</w:t>
      </w:r>
      <w:r w:rsidR="009C6BCE">
        <w:rPr>
          <w:rFonts w:ascii="Times New Roman" w:eastAsia="Calibri" w:hAnsi="Times New Roman" w:cs="Times New Roman"/>
          <w:sz w:val="24"/>
          <w:szCs w:val="24"/>
          <w:lang w:val="es-ES"/>
        </w:rPr>
        <w:t xml:space="preserve">, y promueve </w:t>
      </w:r>
      <w:r w:rsidR="009C6BCE" w:rsidRPr="00DC17F5">
        <w:rPr>
          <w:rFonts w:ascii="Times New Roman" w:eastAsia="Calibri" w:hAnsi="Times New Roman" w:cs="Times New Roman"/>
          <w:sz w:val="24"/>
          <w:szCs w:val="24"/>
          <w:lang w:val="es-ES"/>
        </w:rPr>
        <w:t>la prevención y resolución de conflictos</w:t>
      </w:r>
      <w:r w:rsidR="00BA71D3">
        <w:rPr>
          <w:rFonts w:ascii="Times New Roman" w:eastAsia="Calibri" w:hAnsi="Times New Roman" w:cs="Times New Roman"/>
          <w:sz w:val="24"/>
          <w:szCs w:val="24"/>
          <w:lang w:val="es-ES"/>
        </w:rPr>
        <w:t xml:space="preserve">, </w:t>
      </w:r>
      <w:proofErr w:type="gramStart"/>
      <w:r w:rsidR="00BA71D3">
        <w:rPr>
          <w:rFonts w:ascii="Times New Roman" w:eastAsia="Calibri" w:hAnsi="Times New Roman" w:cs="Times New Roman"/>
          <w:sz w:val="24"/>
          <w:szCs w:val="24"/>
          <w:lang w:val="es-ES"/>
        </w:rPr>
        <w:t>ya que</w:t>
      </w:r>
      <w:proofErr w:type="gramEnd"/>
      <w:r w:rsidR="00BA71D3">
        <w:rPr>
          <w:rFonts w:ascii="Times New Roman" w:eastAsia="Calibri" w:hAnsi="Times New Roman" w:cs="Times New Roman"/>
          <w:sz w:val="24"/>
          <w:szCs w:val="24"/>
          <w:lang w:val="es-ES"/>
        </w:rPr>
        <w:t xml:space="preserve"> </w:t>
      </w:r>
      <w:r w:rsidR="009C6BCE" w:rsidRPr="00DC17F5">
        <w:rPr>
          <w:rFonts w:ascii="Times New Roman" w:eastAsia="Calibri" w:hAnsi="Times New Roman" w:cs="Times New Roman"/>
          <w:sz w:val="24"/>
          <w:szCs w:val="24"/>
          <w:lang w:val="es-ES"/>
        </w:rPr>
        <w:t>tras escuchar</w:t>
      </w:r>
      <w:r w:rsidR="009C6BCE">
        <w:rPr>
          <w:rFonts w:ascii="Times New Roman" w:eastAsia="Calibri" w:hAnsi="Times New Roman" w:cs="Times New Roman"/>
          <w:sz w:val="24"/>
          <w:szCs w:val="24"/>
          <w:lang w:val="es-ES"/>
        </w:rPr>
        <w:t xml:space="preserve"> y atender sus peticiones, podrá</w:t>
      </w:r>
      <w:r w:rsidR="009C6BCE" w:rsidRPr="00DC17F5">
        <w:rPr>
          <w:rFonts w:ascii="Times New Roman" w:eastAsia="Calibri" w:hAnsi="Times New Roman" w:cs="Times New Roman"/>
          <w:sz w:val="24"/>
          <w:szCs w:val="24"/>
          <w:lang w:val="es-ES"/>
        </w:rPr>
        <w:t>n darse decisiones económicas mucho más inclusivas y legitimadas que ayuden a mejorar las oportunidades sociales y econ</w:t>
      </w:r>
      <w:r>
        <w:rPr>
          <w:rFonts w:ascii="Times New Roman" w:eastAsia="Calibri" w:hAnsi="Times New Roman" w:cs="Times New Roman"/>
          <w:sz w:val="24"/>
          <w:szCs w:val="24"/>
          <w:lang w:val="es-ES"/>
        </w:rPr>
        <w:t>ómicas de las</w:t>
      </w:r>
      <w:r w:rsidR="009C6BCE">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comunidades</w:t>
      </w:r>
      <w:r w:rsidR="009C6BCE">
        <w:rPr>
          <w:rFonts w:ascii="Times New Roman" w:eastAsia="Calibri" w:hAnsi="Times New Roman" w:cs="Times New Roman"/>
          <w:sz w:val="24"/>
          <w:szCs w:val="24"/>
          <w:lang w:val="es-ES"/>
        </w:rPr>
        <w:t xml:space="preserve"> indígenas.</w:t>
      </w:r>
    </w:p>
    <w:p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sidRPr="00DC17F5">
        <w:rPr>
          <w:rFonts w:ascii="Times New Roman" w:eastAsia="Calibri" w:hAnsi="Times New Roman" w:cs="Times New Roman"/>
          <w:sz w:val="24"/>
          <w:szCs w:val="24"/>
          <w:lang w:val="es-ES"/>
        </w:rPr>
        <w:t>Además,</w:t>
      </w:r>
      <w:r w:rsidR="008A1053">
        <w:rPr>
          <w:rFonts w:ascii="Times New Roman" w:eastAsia="Calibri" w:hAnsi="Times New Roman" w:cs="Times New Roman"/>
          <w:sz w:val="24"/>
          <w:szCs w:val="24"/>
          <w:lang w:val="es-ES"/>
        </w:rPr>
        <w:t xml:space="preserve"> la participación plena y efectiva de las personas indígenas</w:t>
      </w:r>
      <w:r w:rsidRPr="00DC17F5">
        <w:rPr>
          <w:rFonts w:ascii="Times New Roman" w:eastAsia="Calibri" w:hAnsi="Times New Roman" w:cs="Times New Roman"/>
          <w:sz w:val="24"/>
          <w:szCs w:val="24"/>
          <w:lang w:val="es-ES"/>
        </w:rPr>
        <w:t xml:space="preserve"> es imprescindible para el fortalecimiento de </w:t>
      </w:r>
      <w:r w:rsidR="008A1053">
        <w:rPr>
          <w:rFonts w:ascii="Times New Roman" w:eastAsia="Calibri" w:hAnsi="Times New Roman" w:cs="Times New Roman"/>
          <w:sz w:val="24"/>
          <w:szCs w:val="24"/>
          <w:lang w:val="es-ES"/>
        </w:rPr>
        <w:t>sus</w:t>
      </w:r>
      <w:r w:rsidRPr="00DC17F5">
        <w:rPr>
          <w:rFonts w:ascii="Times New Roman" w:eastAsia="Calibri" w:hAnsi="Times New Roman" w:cs="Times New Roman"/>
          <w:sz w:val="24"/>
          <w:szCs w:val="24"/>
          <w:lang w:val="es-ES"/>
        </w:rPr>
        <w:t xml:space="preserve"> organizaciones</w:t>
      </w:r>
      <w:r>
        <w:rPr>
          <w:rFonts w:ascii="Times New Roman" w:eastAsia="Calibri" w:hAnsi="Times New Roman" w:cs="Times New Roman"/>
          <w:sz w:val="24"/>
          <w:szCs w:val="24"/>
          <w:lang w:val="es-ES"/>
        </w:rPr>
        <w:t>, y a la vez se fomenta un</w:t>
      </w:r>
      <w:r w:rsidRPr="00DC17F5">
        <w:rPr>
          <w:rFonts w:ascii="Times New Roman" w:eastAsia="Calibri" w:hAnsi="Times New Roman" w:cs="Times New Roman"/>
          <w:sz w:val="24"/>
          <w:szCs w:val="24"/>
          <w:lang w:val="es-ES"/>
        </w:rPr>
        <w:t xml:space="preserve"> rol más activo en la construcción de Estados </w:t>
      </w:r>
      <w:r>
        <w:rPr>
          <w:rFonts w:ascii="Times New Roman" w:eastAsia="Calibri" w:hAnsi="Times New Roman" w:cs="Times New Roman"/>
          <w:sz w:val="24"/>
          <w:szCs w:val="24"/>
          <w:lang w:val="es-ES"/>
        </w:rPr>
        <w:t xml:space="preserve">multiculturales. </w:t>
      </w:r>
      <w:r w:rsidR="008A1053">
        <w:rPr>
          <w:rFonts w:ascii="Times New Roman" w:eastAsia="Calibri" w:hAnsi="Times New Roman" w:cs="Times New Roman"/>
          <w:sz w:val="24"/>
          <w:szCs w:val="24"/>
          <w:lang w:val="es-ES"/>
        </w:rPr>
        <w:t xml:space="preserve">Hay que reconocer que </w:t>
      </w:r>
      <w:r>
        <w:rPr>
          <w:rFonts w:ascii="Times New Roman" w:eastAsia="Calibri" w:hAnsi="Times New Roman" w:cs="Times New Roman"/>
          <w:sz w:val="24"/>
          <w:szCs w:val="24"/>
          <w:lang w:val="es-ES"/>
        </w:rPr>
        <w:t xml:space="preserve">los pueblos indígenas también aportan a la </w:t>
      </w:r>
      <w:r w:rsidRPr="00DC17F5">
        <w:rPr>
          <w:rFonts w:ascii="Times New Roman" w:eastAsia="Calibri" w:hAnsi="Times New Roman" w:cs="Times New Roman"/>
          <w:sz w:val="24"/>
          <w:szCs w:val="24"/>
          <w:lang w:val="es-ES"/>
        </w:rPr>
        <w:t xml:space="preserve">generalidad, </w:t>
      </w:r>
      <w:r>
        <w:rPr>
          <w:rFonts w:ascii="Times New Roman" w:eastAsia="Calibri" w:hAnsi="Times New Roman" w:cs="Times New Roman"/>
          <w:sz w:val="24"/>
          <w:szCs w:val="24"/>
          <w:lang w:val="es-ES"/>
        </w:rPr>
        <w:t xml:space="preserve">pues como es sabido, poseen </w:t>
      </w:r>
      <w:r w:rsidRPr="00DC17F5">
        <w:rPr>
          <w:rFonts w:ascii="Times New Roman" w:eastAsia="Calibri" w:hAnsi="Times New Roman" w:cs="Times New Roman"/>
          <w:sz w:val="24"/>
          <w:szCs w:val="24"/>
          <w:lang w:val="es-ES"/>
        </w:rPr>
        <w:t xml:space="preserve">conocimientos y sistemas de producción que les han permitido </w:t>
      </w:r>
      <w:r w:rsidR="008A1053" w:rsidRPr="00DC17F5">
        <w:rPr>
          <w:rFonts w:ascii="Times New Roman" w:eastAsia="Calibri" w:hAnsi="Times New Roman" w:cs="Times New Roman"/>
          <w:sz w:val="24"/>
          <w:szCs w:val="24"/>
          <w:lang w:val="es-ES"/>
        </w:rPr>
        <w:t>perdurar</w:t>
      </w:r>
      <w:r>
        <w:rPr>
          <w:rFonts w:ascii="Times New Roman" w:eastAsia="Calibri" w:hAnsi="Times New Roman" w:cs="Times New Roman"/>
          <w:sz w:val="24"/>
          <w:szCs w:val="24"/>
          <w:lang w:val="es-ES"/>
        </w:rPr>
        <w:t xml:space="preserve"> y mantener los recursos</w:t>
      </w:r>
      <w:r w:rsidRPr="00DC17F5">
        <w:rPr>
          <w:rFonts w:ascii="Times New Roman" w:eastAsia="Calibri" w:hAnsi="Times New Roman" w:cs="Times New Roman"/>
          <w:sz w:val="24"/>
          <w:szCs w:val="24"/>
          <w:lang w:val="es-ES"/>
        </w:rPr>
        <w:t>.</w:t>
      </w:r>
    </w:p>
    <w:p w:rsidR="00F70018" w:rsidRPr="00DC17F5" w:rsidRDefault="00F70018"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C6BCE"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La participación plena y efectiva de los pueblos indígenas contribuye con la democracia de un Estado, pues </w:t>
      </w:r>
      <w:r w:rsidRPr="00DC17F5">
        <w:rPr>
          <w:rFonts w:ascii="Times New Roman" w:eastAsia="Calibri" w:hAnsi="Times New Roman" w:cs="Times New Roman"/>
          <w:sz w:val="24"/>
          <w:szCs w:val="24"/>
          <w:lang w:val="es-ES"/>
        </w:rPr>
        <w:t xml:space="preserve">las decisiones </w:t>
      </w:r>
      <w:r>
        <w:rPr>
          <w:rFonts w:ascii="Times New Roman" w:eastAsia="Calibri" w:hAnsi="Times New Roman" w:cs="Times New Roman"/>
          <w:sz w:val="24"/>
          <w:szCs w:val="24"/>
          <w:lang w:val="es-ES"/>
        </w:rPr>
        <w:t>de</w:t>
      </w:r>
      <w:r w:rsidRPr="00DC17F5">
        <w:rPr>
          <w:rFonts w:ascii="Times New Roman" w:eastAsia="Calibri" w:hAnsi="Times New Roman" w:cs="Times New Roman"/>
          <w:sz w:val="24"/>
          <w:szCs w:val="24"/>
          <w:lang w:val="es-ES"/>
        </w:rPr>
        <w:t xml:space="preserve"> la mayoría </w:t>
      </w:r>
      <w:r>
        <w:rPr>
          <w:rFonts w:ascii="Times New Roman" w:eastAsia="Calibri" w:hAnsi="Times New Roman" w:cs="Times New Roman"/>
          <w:sz w:val="24"/>
          <w:szCs w:val="24"/>
          <w:lang w:val="es-ES"/>
        </w:rPr>
        <w:t>no serán</w:t>
      </w:r>
      <w:r w:rsidR="000A6984">
        <w:rPr>
          <w:rFonts w:ascii="Times New Roman" w:eastAsia="Calibri" w:hAnsi="Times New Roman" w:cs="Times New Roman"/>
          <w:sz w:val="24"/>
          <w:szCs w:val="24"/>
          <w:lang w:val="es-ES"/>
        </w:rPr>
        <w:t xml:space="preserve"> </w:t>
      </w:r>
      <w:r>
        <w:rPr>
          <w:rFonts w:ascii="Times New Roman" w:eastAsia="Calibri" w:hAnsi="Times New Roman" w:cs="Times New Roman"/>
          <w:sz w:val="24"/>
          <w:szCs w:val="24"/>
          <w:lang w:val="es-ES"/>
        </w:rPr>
        <w:t>adoptadas</w:t>
      </w:r>
      <w:r w:rsidRPr="00DC17F5">
        <w:rPr>
          <w:rFonts w:ascii="Times New Roman" w:eastAsia="Calibri" w:hAnsi="Times New Roman" w:cs="Times New Roman"/>
          <w:sz w:val="24"/>
          <w:szCs w:val="24"/>
          <w:lang w:val="es-ES"/>
        </w:rPr>
        <w:t xml:space="preserve"> sin considerar a la totalidad de la población.</w:t>
      </w:r>
      <w:r w:rsidR="000A6984">
        <w:rPr>
          <w:rFonts w:ascii="Times New Roman" w:eastAsia="Calibri" w:hAnsi="Times New Roman" w:cs="Times New Roman"/>
          <w:sz w:val="24"/>
          <w:szCs w:val="24"/>
          <w:lang w:val="es-ES"/>
        </w:rPr>
        <w:t xml:space="preserve"> </w:t>
      </w:r>
      <w:r w:rsidRPr="00F56C43">
        <w:rPr>
          <w:rFonts w:ascii="Times New Roman" w:eastAsia="Calibri" w:hAnsi="Times New Roman" w:cs="Times New Roman"/>
          <w:sz w:val="24"/>
          <w:szCs w:val="24"/>
          <w:lang w:val="es-ES"/>
        </w:rPr>
        <w:t xml:space="preserve">En una sociedad democrática es fundamental que el procedimiento de toma de decisiones sea equitativo, lo cual implica, entre otras cosas, tener en cuenta los intereses y las perspectivas </w:t>
      </w:r>
      <w:r>
        <w:rPr>
          <w:rFonts w:ascii="Times New Roman" w:eastAsia="Calibri" w:hAnsi="Times New Roman" w:cs="Times New Roman"/>
          <w:sz w:val="24"/>
          <w:szCs w:val="24"/>
          <w:lang w:val="es-ES"/>
        </w:rPr>
        <w:t>de las comunidades indígenas</w:t>
      </w:r>
      <w:r w:rsidRPr="00F56C43">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Se trata de estar en busca de una</w:t>
      </w:r>
      <w:r w:rsidRPr="00DC17F5">
        <w:rPr>
          <w:rFonts w:ascii="Times New Roman" w:eastAsia="Calibri" w:hAnsi="Times New Roman" w:cs="Times New Roman"/>
          <w:sz w:val="24"/>
          <w:szCs w:val="24"/>
          <w:lang w:val="es-ES"/>
        </w:rPr>
        <w:t xml:space="preserve"> democracia</w:t>
      </w:r>
      <w:r>
        <w:rPr>
          <w:rFonts w:ascii="Times New Roman" w:eastAsia="Calibri" w:hAnsi="Times New Roman" w:cs="Times New Roman"/>
          <w:sz w:val="24"/>
          <w:szCs w:val="24"/>
          <w:lang w:val="es-ES"/>
        </w:rPr>
        <w:t xml:space="preserve"> cada vez más</w:t>
      </w:r>
      <w:r w:rsidRPr="00DC17F5">
        <w:rPr>
          <w:rFonts w:ascii="Times New Roman" w:eastAsia="Calibri" w:hAnsi="Times New Roman" w:cs="Times New Roman"/>
          <w:sz w:val="24"/>
          <w:szCs w:val="24"/>
          <w:lang w:val="es-ES"/>
        </w:rPr>
        <w:t xml:space="preserve"> incluyente</w:t>
      </w:r>
      <w:r w:rsidR="008A1053">
        <w:rPr>
          <w:rFonts w:ascii="Times New Roman" w:eastAsia="Calibri" w:hAnsi="Times New Roman" w:cs="Times New Roman"/>
          <w:sz w:val="24"/>
          <w:szCs w:val="24"/>
          <w:lang w:val="es-ES"/>
        </w:rPr>
        <w:t xml:space="preserve"> y completa</w:t>
      </w:r>
      <w:r>
        <w:rPr>
          <w:rFonts w:ascii="Times New Roman" w:eastAsia="Calibri" w:hAnsi="Times New Roman" w:cs="Times New Roman"/>
          <w:sz w:val="24"/>
          <w:szCs w:val="24"/>
          <w:lang w:val="es-ES"/>
        </w:rPr>
        <w:t>.</w:t>
      </w:r>
    </w:p>
    <w:p w:rsidR="008C0CBE" w:rsidRDefault="008C0CB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C6BCE" w:rsidRDefault="009C6BCE" w:rsidP="009C6BCE">
      <w:pPr>
        <w:autoSpaceDE w:val="0"/>
        <w:autoSpaceDN w:val="0"/>
        <w:adjustRightInd w:val="0"/>
        <w:spacing w:after="0" w:line="360" w:lineRule="auto"/>
        <w:ind w:firstLine="567"/>
        <w:jc w:val="both"/>
        <w:rPr>
          <w:sz w:val="20"/>
          <w:lang w:val="es-ES"/>
        </w:rPr>
      </w:pPr>
      <w:r w:rsidRPr="00B679D0">
        <w:rPr>
          <w:rFonts w:ascii="Times New Roman" w:eastAsia="Calibri" w:hAnsi="Times New Roman" w:cs="Times New Roman"/>
          <w:sz w:val="24"/>
          <w:szCs w:val="24"/>
          <w:lang w:val="es-ES"/>
        </w:rPr>
        <w:t>Es primordial que</w:t>
      </w:r>
      <w:r>
        <w:rPr>
          <w:rFonts w:ascii="Times New Roman" w:eastAsia="Calibri" w:hAnsi="Times New Roman" w:cs="Times New Roman"/>
          <w:sz w:val="24"/>
          <w:szCs w:val="24"/>
          <w:lang w:val="es-ES"/>
        </w:rPr>
        <w:t xml:space="preserve"> el sistema estatal promueva</w:t>
      </w:r>
      <w:r w:rsidRPr="00B679D0">
        <w:rPr>
          <w:rFonts w:ascii="Times New Roman" w:eastAsia="Calibri" w:hAnsi="Times New Roman" w:cs="Times New Roman"/>
          <w:sz w:val="24"/>
          <w:szCs w:val="24"/>
          <w:lang w:val="es-ES"/>
        </w:rPr>
        <w:t xml:space="preserve"> las condiciones de acceso necesarias para que el derecho</w:t>
      </w:r>
      <w:r>
        <w:rPr>
          <w:rFonts w:ascii="Times New Roman" w:eastAsia="Calibri" w:hAnsi="Times New Roman" w:cs="Times New Roman"/>
          <w:sz w:val="24"/>
          <w:szCs w:val="24"/>
          <w:lang w:val="es-ES"/>
        </w:rPr>
        <w:t xml:space="preserve"> aludido no se vuelva nugatorio</w:t>
      </w:r>
      <w:r w:rsidRPr="00B679D0">
        <w:rPr>
          <w:rFonts w:ascii="Times New Roman" w:eastAsia="Calibri" w:hAnsi="Times New Roman" w:cs="Times New Roman"/>
          <w:sz w:val="24"/>
          <w:szCs w:val="24"/>
          <w:lang w:val="es-ES"/>
        </w:rPr>
        <w:t xml:space="preserve">. Los derechos de los pueblos indígenas se volverán operativos </w:t>
      </w:r>
      <w:r w:rsidR="00CD27AB">
        <w:rPr>
          <w:rFonts w:ascii="Times New Roman" w:eastAsia="Calibri" w:hAnsi="Times New Roman" w:cs="Times New Roman"/>
          <w:sz w:val="24"/>
          <w:szCs w:val="24"/>
          <w:lang w:val="es-ES"/>
        </w:rPr>
        <w:t>solo</w:t>
      </w:r>
      <w:r w:rsidRPr="00B679D0">
        <w:rPr>
          <w:rFonts w:ascii="Times New Roman" w:eastAsia="Calibri" w:hAnsi="Times New Roman" w:cs="Times New Roman"/>
          <w:sz w:val="24"/>
          <w:szCs w:val="24"/>
          <w:lang w:val="es-ES"/>
        </w:rPr>
        <w:t xml:space="preserve"> si </w:t>
      </w:r>
      <w:r w:rsidR="008A1053">
        <w:rPr>
          <w:rFonts w:ascii="Times New Roman" w:eastAsia="Calibri" w:hAnsi="Times New Roman" w:cs="Times New Roman"/>
          <w:sz w:val="24"/>
          <w:szCs w:val="24"/>
          <w:lang w:val="es-ES"/>
        </w:rPr>
        <w:t>a e</w:t>
      </w:r>
      <w:r>
        <w:rPr>
          <w:rFonts w:ascii="Times New Roman" w:eastAsia="Calibri" w:hAnsi="Times New Roman" w:cs="Times New Roman"/>
          <w:sz w:val="24"/>
          <w:szCs w:val="24"/>
          <w:lang w:val="es-ES"/>
        </w:rPr>
        <w:t xml:space="preserve">stos </w:t>
      </w:r>
      <w:r w:rsidRPr="00B679D0">
        <w:rPr>
          <w:rFonts w:ascii="Times New Roman" w:eastAsia="Calibri" w:hAnsi="Times New Roman" w:cs="Times New Roman"/>
          <w:sz w:val="24"/>
          <w:szCs w:val="24"/>
          <w:lang w:val="es-ES"/>
        </w:rPr>
        <w:t xml:space="preserve">se les dota de herramientas de participación que les permitan incorporar sus visiones, lo cual </w:t>
      </w:r>
      <w:r>
        <w:rPr>
          <w:rFonts w:ascii="Times New Roman" w:eastAsia="Calibri" w:hAnsi="Times New Roman" w:cs="Times New Roman"/>
          <w:sz w:val="24"/>
          <w:szCs w:val="24"/>
          <w:lang w:val="es-ES"/>
        </w:rPr>
        <w:t xml:space="preserve">a su vez </w:t>
      </w:r>
      <w:r w:rsidRPr="00B679D0">
        <w:rPr>
          <w:rFonts w:ascii="Times New Roman" w:eastAsia="Calibri" w:hAnsi="Times New Roman" w:cs="Times New Roman"/>
          <w:sz w:val="24"/>
          <w:szCs w:val="24"/>
          <w:lang w:val="es-ES"/>
        </w:rPr>
        <w:t>permitirá nivelar los procesos que tradic</w:t>
      </w:r>
      <w:r w:rsidR="00031AC6">
        <w:rPr>
          <w:rFonts w:ascii="Times New Roman" w:eastAsia="Calibri" w:hAnsi="Times New Roman" w:cs="Times New Roman"/>
          <w:sz w:val="24"/>
          <w:szCs w:val="24"/>
          <w:lang w:val="es-ES"/>
        </w:rPr>
        <w:t>ionalmente han sido asimétricos</w:t>
      </w:r>
      <w:r w:rsidRPr="00AB72EC">
        <w:rPr>
          <w:rFonts w:ascii="Times New Roman" w:eastAsia="Calibri" w:hAnsi="Times New Roman" w:cs="Times New Roman"/>
          <w:sz w:val="24"/>
          <w:szCs w:val="24"/>
          <w:lang w:val="es-ES"/>
        </w:rPr>
        <w:t>.</w:t>
      </w:r>
    </w:p>
    <w:p w:rsidR="009C6BCE" w:rsidRPr="005F4D5A" w:rsidRDefault="009C6BCE" w:rsidP="009C6BCE">
      <w:pPr>
        <w:autoSpaceDE w:val="0"/>
        <w:autoSpaceDN w:val="0"/>
        <w:adjustRightInd w:val="0"/>
        <w:spacing w:after="0" w:line="360" w:lineRule="auto"/>
        <w:ind w:firstLine="567"/>
        <w:jc w:val="both"/>
        <w:rPr>
          <w:rFonts w:ascii="Times New Roman" w:eastAsia="Calibri" w:hAnsi="Times New Roman" w:cs="Times New Roman"/>
          <w:sz w:val="24"/>
          <w:szCs w:val="24"/>
          <w:lang w:val="es-ES"/>
        </w:rPr>
      </w:pPr>
    </w:p>
    <w:p w:rsidR="009C6BCE" w:rsidRPr="007A1FC3" w:rsidRDefault="009C6BCE" w:rsidP="00CD27AB">
      <w:pPr>
        <w:keepNext/>
        <w:keepLines/>
        <w:spacing w:after="0" w:line="240" w:lineRule="auto"/>
        <w:ind w:left="1080"/>
        <w:jc w:val="both"/>
        <w:outlineLvl w:val="1"/>
        <w:rPr>
          <w:rFonts w:ascii="Times New Roman" w:eastAsia="Times New Roman" w:hAnsi="Times New Roman" w:cs="Times New Roman"/>
          <w:b/>
          <w:bCs/>
          <w:sz w:val="24"/>
          <w:szCs w:val="26"/>
          <w:lang w:val="es-ES"/>
        </w:rPr>
      </w:pPr>
      <w:bookmarkStart w:id="17" w:name="_Toc18317348"/>
      <w:r w:rsidRPr="007A1FC3">
        <w:rPr>
          <w:rFonts w:ascii="Times New Roman" w:eastAsia="Times New Roman" w:hAnsi="Times New Roman" w:cs="Times New Roman"/>
          <w:b/>
          <w:bCs/>
          <w:sz w:val="24"/>
          <w:szCs w:val="26"/>
          <w:lang w:val="es-ES"/>
        </w:rPr>
        <w:t>Bibliografía</w:t>
      </w:r>
      <w:bookmarkEnd w:id="17"/>
    </w:p>
    <w:p w:rsidR="009C6BCE" w:rsidRPr="005F4D5A" w:rsidRDefault="009C6BCE" w:rsidP="00CD27AB">
      <w:pPr>
        <w:pStyle w:val="Textonotapie"/>
        <w:spacing w:line="276" w:lineRule="auto"/>
        <w:jc w:val="both"/>
        <w:rPr>
          <w:rFonts w:ascii="Times New Roman" w:hAnsi="Times New Roman" w:cs="Times New Roman"/>
          <w:sz w:val="24"/>
          <w:szCs w:val="24"/>
          <w:lang w:val="es-CR"/>
        </w:rPr>
      </w:pPr>
    </w:p>
    <w:p w:rsidR="009C6BCE" w:rsidRPr="008C0CBE" w:rsidRDefault="009C6BCE" w:rsidP="008C0CBE">
      <w:pPr>
        <w:spacing w:after="0" w:line="240" w:lineRule="auto"/>
        <w:jc w:val="both"/>
        <w:rPr>
          <w:rFonts w:ascii="Times New Roman" w:hAnsi="Times New Roman" w:cs="Times New Roman"/>
          <w:sz w:val="24"/>
          <w:lang w:val="es-ES"/>
        </w:rPr>
      </w:pPr>
      <w:r w:rsidRPr="008C0CBE">
        <w:rPr>
          <w:rFonts w:ascii="Times New Roman" w:hAnsi="Times New Roman" w:cs="Times New Roman"/>
          <w:sz w:val="24"/>
          <w:lang w:val="es-ES"/>
        </w:rPr>
        <w:t xml:space="preserve">Centro de Información de las Naciones Unidas CINU. </w:t>
      </w:r>
      <w:r w:rsidRPr="008C0CBE">
        <w:rPr>
          <w:rFonts w:ascii="Times New Roman" w:hAnsi="Times New Roman" w:cs="Times New Roman"/>
          <w:b/>
          <w:sz w:val="24"/>
          <w:lang w:val="es-ES"/>
        </w:rPr>
        <w:t>Poblaciones Indígenas</w:t>
      </w:r>
      <w:r w:rsidRPr="008C0CBE">
        <w:rPr>
          <w:rFonts w:ascii="Times New Roman" w:hAnsi="Times New Roman" w:cs="Times New Roman"/>
          <w:i/>
          <w:sz w:val="24"/>
          <w:lang w:val="es-ES"/>
        </w:rPr>
        <w:t xml:space="preserve">: </w:t>
      </w:r>
      <w:hyperlink r:id="rId8" w:history="1">
        <w:r w:rsidRPr="008C0CBE">
          <w:rPr>
            <w:rStyle w:val="Hipervnculo"/>
            <w:rFonts w:ascii="Times New Roman" w:hAnsi="Times New Roman" w:cs="Times New Roman"/>
            <w:sz w:val="24"/>
            <w:lang w:val="es-ES"/>
          </w:rPr>
          <w:t>http://www.cinu.mx/temas/poblaciones-indigenas/poblaciones-indigenas/</w:t>
        </w:r>
      </w:hyperlink>
      <w:r w:rsidRPr="008C0CBE">
        <w:rPr>
          <w:rFonts w:ascii="Times New Roman" w:hAnsi="Times New Roman" w:cs="Times New Roman"/>
          <w:sz w:val="24"/>
          <w:lang w:val="es-ES"/>
        </w:rPr>
        <w:t>.</w:t>
      </w:r>
      <w:r w:rsidR="00727580" w:rsidRPr="008C0CBE">
        <w:rPr>
          <w:rFonts w:ascii="Times New Roman" w:hAnsi="Times New Roman" w:cs="Times New Roman"/>
          <w:sz w:val="24"/>
          <w:lang w:val="es-ES"/>
        </w:rPr>
        <w:t xml:space="preserve"> </w:t>
      </w:r>
      <w:r w:rsidRPr="008C0CBE">
        <w:rPr>
          <w:rFonts w:ascii="Times New Roman" w:hAnsi="Times New Roman" w:cs="Times New Roman"/>
          <w:sz w:val="24"/>
          <w:lang w:val="es-ES"/>
        </w:rPr>
        <w:t>Revisado</w:t>
      </w:r>
      <w:r w:rsidR="008C0CBE">
        <w:rPr>
          <w:rFonts w:ascii="Times New Roman" w:hAnsi="Times New Roman" w:cs="Times New Roman"/>
          <w:sz w:val="24"/>
          <w:lang w:val="es-ES"/>
        </w:rPr>
        <w:t xml:space="preserve"> </w:t>
      </w:r>
      <w:r w:rsidRPr="008C0CBE">
        <w:rPr>
          <w:rFonts w:ascii="Times New Roman" w:hAnsi="Times New Roman" w:cs="Times New Roman"/>
          <w:sz w:val="24"/>
          <w:lang w:val="es-ES"/>
        </w:rPr>
        <w:t>el 25 de agosto de 2019</w:t>
      </w:r>
    </w:p>
    <w:p w:rsidR="009C6BCE" w:rsidRPr="008C0CBE" w:rsidRDefault="009C6BCE" w:rsidP="008C0CBE">
      <w:pPr>
        <w:spacing w:after="0" w:line="240" w:lineRule="auto"/>
        <w:jc w:val="both"/>
        <w:rPr>
          <w:rFonts w:ascii="Times New Roman" w:hAnsi="Times New Roman" w:cs="Times New Roman"/>
          <w:sz w:val="24"/>
          <w:lang w:val="es-CR"/>
        </w:rPr>
      </w:pPr>
    </w:p>
    <w:p w:rsidR="009C6BCE" w:rsidRPr="008C0CB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CHACÓN CASTRO (Rubén). </w:t>
      </w:r>
      <w:r w:rsidRPr="008C0CBE">
        <w:rPr>
          <w:rFonts w:ascii="Times New Roman" w:hAnsi="Times New Roman" w:cs="Times New Roman"/>
          <w:b/>
          <w:sz w:val="24"/>
          <w:lang w:val="es-CR"/>
        </w:rPr>
        <w:t>Reconocimiento y exigibilidad de derechos de los pueblos indígenas en Costa Rica: una aproximación, Capítulo 7, en Programa Estado de la Nación.</w:t>
      </w:r>
      <w:r w:rsidR="008A1053">
        <w:rPr>
          <w:rFonts w:ascii="Times New Roman" w:hAnsi="Times New Roman" w:cs="Times New Roman"/>
          <w:b/>
          <w:sz w:val="24"/>
          <w:lang w:val="es-CR"/>
        </w:rPr>
        <w:t xml:space="preserve"> </w:t>
      </w:r>
      <w:r w:rsidRPr="008C0CBE">
        <w:rPr>
          <w:rFonts w:ascii="Times New Roman" w:hAnsi="Times New Roman" w:cs="Times New Roman"/>
          <w:sz w:val="24"/>
          <w:lang w:val="es-CR"/>
        </w:rPr>
        <w:t>Decimoctavo Informe Estado de la Nación en Desarrollo Humano Sostenible, San José, Costa Rica, 2012, 23 p.</w:t>
      </w:r>
    </w:p>
    <w:p w:rsidR="009C6BCE" w:rsidRPr="008C0CBE" w:rsidRDefault="009C6BCE" w:rsidP="008C0CBE">
      <w:pPr>
        <w:spacing w:after="0" w:line="240" w:lineRule="auto"/>
        <w:jc w:val="both"/>
        <w:rPr>
          <w:rFonts w:ascii="Times New Roman" w:hAnsi="Times New Roman" w:cs="Times New Roman"/>
          <w:sz w:val="24"/>
          <w:lang w:val="es-CR"/>
        </w:rPr>
      </w:pPr>
    </w:p>
    <w:p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sz w:val="24"/>
          <w:szCs w:val="20"/>
          <w:lang w:val="es-CR"/>
        </w:rPr>
        <w:t xml:space="preserve">CLAVERO (Bartolomé). </w:t>
      </w:r>
      <w:r w:rsidRPr="008C0CBE">
        <w:rPr>
          <w:rFonts w:ascii="Times New Roman" w:hAnsi="Times New Roman" w:cs="Times New Roman"/>
          <w:b/>
          <w:sz w:val="24"/>
          <w:szCs w:val="20"/>
          <w:lang w:val="es-CR"/>
        </w:rPr>
        <w:t>El difícil reto de la Declaración Americana sobre Derechos de los Pueblos Indígenas</w:t>
      </w:r>
      <w:r w:rsidRPr="008C0CBE">
        <w:rPr>
          <w:rFonts w:ascii="Times New Roman" w:hAnsi="Times New Roman" w:cs="Times New Roman"/>
          <w:i/>
          <w:sz w:val="24"/>
          <w:szCs w:val="20"/>
          <w:lang w:val="es-CR"/>
        </w:rPr>
        <w:t>.</w:t>
      </w:r>
      <w:r w:rsidRPr="008C0CBE">
        <w:rPr>
          <w:rFonts w:ascii="Times New Roman" w:hAnsi="Times New Roman" w:cs="Times New Roman"/>
          <w:sz w:val="24"/>
          <w:szCs w:val="20"/>
          <w:lang w:val="es-CR"/>
        </w:rPr>
        <w:t xml:space="preserve"> Lima, Servicios de Comunicación Intercultural –</w:t>
      </w:r>
      <w:proofErr w:type="spellStart"/>
      <w:r w:rsidRPr="008C0CBE">
        <w:rPr>
          <w:rFonts w:ascii="Times New Roman" w:hAnsi="Times New Roman" w:cs="Times New Roman"/>
          <w:sz w:val="24"/>
          <w:szCs w:val="20"/>
          <w:lang w:val="es-CR"/>
        </w:rPr>
        <w:t>Servindi</w:t>
      </w:r>
      <w:proofErr w:type="spellEnd"/>
      <w:r w:rsidRPr="008C0CBE">
        <w:rPr>
          <w:rFonts w:ascii="Times New Roman" w:hAnsi="Times New Roman" w:cs="Times New Roman"/>
          <w:sz w:val="24"/>
          <w:szCs w:val="20"/>
          <w:lang w:val="es-CR"/>
        </w:rPr>
        <w:t>-, 2016, 9 p.</w:t>
      </w:r>
    </w:p>
    <w:p w:rsidR="009C6BCE" w:rsidRPr="008C0CBE" w:rsidRDefault="009C6BCE" w:rsidP="008C0CBE">
      <w:pPr>
        <w:spacing w:after="0" w:line="240" w:lineRule="auto"/>
        <w:jc w:val="both"/>
        <w:rPr>
          <w:rFonts w:ascii="Times New Roman" w:hAnsi="Times New Roman" w:cs="Times New Roman"/>
          <w:sz w:val="24"/>
          <w:szCs w:val="20"/>
          <w:lang w:val="es-CR"/>
        </w:rPr>
      </w:pPr>
    </w:p>
    <w:p w:rsidR="009C6BCE" w:rsidRPr="008C0CBE" w:rsidRDefault="009C6BCE" w:rsidP="008C0CBE">
      <w:pPr>
        <w:spacing w:after="0" w:line="240" w:lineRule="auto"/>
        <w:jc w:val="both"/>
        <w:rPr>
          <w:rFonts w:ascii="Times New Roman" w:eastAsia="Times New Roman" w:hAnsi="Times New Roman" w:cs="Times New Roman"/>
          <w:sz w:val="24"/>
          <w:lang w:val="es-ES"/>
        </w:rPr>
      </w:pPr>
      <w:r w:rsidRPr="008C0CBE">
        <w:rPr>
          <w:rFonts w:ascii="Times New Roman" w:eastAsia="Times New Roman" w:hAnsi="Times New Roman" w:cs="Times New Roman"/>
          <w:b/>
          <w:sz w:val="24"/>
          <w:lang w:val="es-ES"/>
        </w:rPr>
        <w:t>Convención Americana sobre Derechos Humanos</w:t>
      </w:r>
      <w:r w:rsidRPr="008C0CBE">
        <w:rPr>
          <w:rFonts w:ascii="Times New Roman" w:eastAsia="Times New Roman" w:hAnsi="Times New Roman" w:cs="Times New Roman"/>
          <w:sz w:val="24"/>
          <w:lang w:val="es-ES"/>
        </w:rPr>
        <w:t>.</w:t>
      </w:r>
      <w:r w:rsidR="008A1053">
        <w:rPr>
          <w:rFonts w:ascii="Times New Roman" w:eastAsia="Times New Roman" w:hAnsi="Times New Roman" w:cs="Times New Roman"/>
          <w:sz w:val="24"/>
          <w:lang w:val="es-ES"/>
        </w:rPr>
        <w:t xml:space="preserve"> </w:t>
      </w:r>
      <w:r w:rsidRPr="008C0CBE">
        <w:rPr>
          <w:rFonts w:ascii="Times New Roman" w:eastAsia="Times New Roman" w:hAnsi="Times New Roman" w:cs="Times New Roman"/>
          <w:sz w:val="24"/>
          <w:lang w:val="es-ES"/>
        </w:rPr>
        <w:t>Asamblea General de la Organización de Estados Americanos, adoptada el 22 de noviembre de 1969.</w:t>
      </w:r>
    </w:p>
    <w:p w:rsidR="009C6BCE" w:rsidRPr="008C0CBE" w:rsidRDefault="009C6BCE" w:rsidP="008C0CBE">
      <w:pPr>
        <w:spacing w:after="0" w:line="240" w:lineRule="auto"/>
        <w:jc w:val="both"/>
        <w:rPr>
          <w:rFonts w:ascii="Times New Roman" w:hAnsi="Times New Roman" w:cs="Times New Roman"/>
          <w:sz w:val="24"/>
          <w:szCs w:val="24"/>
          <w:lang w:val="es-CR"/>
        </w:rPr>
      </w:pPr>
    </w:p>
    <w:p w:rsidR="009C6BCE" w:rsidRPr="008C0CBE" w:rsidRDefault="009C6BCE" w:rsidP="008C0CBE">
      <w:pPr>
        <w:spacing w:after="0" w:line="240" w:lineRule="auto"/>
        <w:jc w:val="both"/>
        <w:rPr>
          <w:rFonts w:ascii="Times New Roman" w:hAnsi="Times New Roman" w:cs="Times New Roman"/>
          <w:sz w:val="24"/>
          <w:szCs w:val="24"/>
          <w:lang w:val="es-CR"/>
        </w:rPr>
      </w:pPr>
      <w:r w:rsidRPr="008C0CBE">
        <w:rPr>
          <w:rFonts w:ascii="Times New Roman" w:hAnsi="Times New Roman" w:cs="Times New Roman"/>
          <w:b/>
          <w:sz w:val="24"/>
          <w:szCs w:val="24"/>
          <w:lang w:val="es-CR"/>
        </w:rPr>
        <w:t>Convenio sobre Pueblos Indígenas y Tribales en Países Independientes (Convenio No. 169).</w:t>
      </w:r>
      <w:r w:rsidRPr="008C0CBE">
        <w:rPr>
          <w:rFonts w:ascii="Times New Roman" w:hAnsi="Times New Roman" w:cs="Times New Roman"/>
          <w:sz w:val="24"/>
          <w:szCs w:val="24"/>
          <w:lang w:val="es-CR"/>
        </w:rPr>
        <w:t xml:space="preserve"> Organización Internacional del Trabajo, adoptada el 27 de junio de 1989.</w:t>
      </w:r>
    </w:p>
    <w:p w:rsidR="009C6BCE" w:rsidRPr="008C0CBE" w:rsidRDefault="009C6BCE" w:rsidP="008C0CBE">
      <w:pPr>
        <w:spacing w:after="0" w:line="240" w:lineRule="auto"/>
        <w:jc w:val="both"/>
        <w:rPr>
          <w:rFonts w:ascii="Times New Roman" w:hAnsi="Times New Roman" w:cs="Times New Roman"/>
          <w:sz w:val="24"/>
          <w:szCs w:val="24"/>
          <w:lang w:val="es-CR"/>
        </w:rPr>
      </w:pPr>
    </w:p>
    <w:p w:rsidR="009C6BCE" w:rsidRPr="008C0CBE" w:rsidRDefault="009C6BCE" w:rsidP="008C0CBE">
      <w:pPr>
        <w:spacing w:after="0"/>
        <w:jc w:val="both"/>
        <w:rPr>
          <w:rFonts w:ascii="Times New Roman" w:hAnsi="Times New Roman" w:cs="Times New Roman"/>
          <w:sz w:val="32"/>
          <w:lang w:val="es-CR"/>
        </w:rPr>
      </w:pPr>
      <w:r w:rsidRPr="008C0CBE">
        <w:rPr>
          <w:rFonts w:ascii="Times New Roman" w:hAnsi="Times New Roman" w:cs="Times New Roman"/>
          <w:b/>
          <w:sz w:val="24"/>
          <w:lang w:val="es-CR"/>
        </w:rPr>
        <w:t>CORTE INTERAMERICANA DE DERECHOS HUMANOS</w:t>
      </w:r>
      <w:r w:rsidRPr="008C0CBE">
        <w:rPr>
          <w:rFonts w:ascii="Times New Roman" w:hAnsi="Times New Roman" w:cs="Times New Roman"/>
          <w:sz w:val="24"/>
          <w:lang w:val="es-CR"/>
        </w:rPr>
        <w:t xml:space="preserve">. Caso </w:t>
      </w:r>
      <w:proofErr w:type="spellStart"/>
      <w:r w:rsidRPr="008C0CBE">
        <w:rPr>
          <w:rFonts w:ascii="Times New Roman" w:hAnsi="Times New Roman" w:cs="Times New Roman"/>
          <w:sz w:val="24"/>
          <w:lang w:val="es-CR"/>
        </w:rPr>
        <w:t>Chitay</w:t>
      </w:r>
      <w:proofErr w:type="spellEnd"/>
      <w:r w:rsidR="008C0CBE">
        <w:rPr>
          <w:rFonts w:ascii="Times New Roman" w:hAnsi="Times New Roman" w:cs="Times New Roman"/>
          <w:sz w:val="24"/>
          <w:lang w:val="es-CR"/>
        </w:rPr>
        <w:t xml:space="preserve"> </w:t>
      </w:r>
      <w:proofErr w:type="spellStart"/>
      <w:r w:rsidRPr="008C0CBE">
        <w:rPr>
          <w:rFonts w:ascii="Times New Roman" w:hAnsi="Times New Roman" w:cs="Times New Roman"/>
          <w:sz w:val="24"/>
          <w:lang w:val="es-CR"/>
        </w:rPr>
        <w:t>Nech</w:t>
      </w:r>
      <w:proofErr w:type="spellEnd"/>
      <w:r w:rsidRPr="008C0CBE">
        <w:rPr>
          <w:rFonts w:ascii="Times New Roman" w:hAnsi="Times New Roman" w:cs="Times New Roman"/>
          <w:sz w:val="24"/>
          <w:lang w:val="es-CR"/>
        </w:rPr>
        <w:t xml:space="preserve"> y otros vs Guatemala (Excepciones Preliminares, Fondo, Reparaciones y Costas). Sentencia de 25 de mayo de 2010.</w:t>
      </w:r>
    </w:p>
    <w:p w:rsidR="008C0CBE" w:rsidRDefault="008C0CBE" w:rsidP="008C0CBE">
      <w:pPr>
        <w:pStyle w:val="Textonotapie"/>
        <w:jc w:val="both"/>
        <w:rPr>
          <w:rFonts w:ascii="Times New Roman" w:hAnsi="Times New Roman" w:cs="Times New Roman"/>
          <w:b/>
          <w:sz w:val="24"/>
          <w:lang w:val="es-CR"/>
        </w:rPr>
      </w:pPr>
    </w:p>
    <w:p w:rsidR="009C6BCE" w:rsidRPr="008C0CBE" w:rsidRDefault="009C6BCE" w:rsidP="008C0CBE">
      <w:pPr>
        <w:pStyle w:val="Textonotapie"/>
        <w:jc w:val="both"/>
        <w:rPr>
          <w:rFonts w:ascii="Times New Roman" w:eastAsia="Calibri" w:hAnsi="Times New Roman" w:cs="Times New Roman"/>
          <w:sz w:val="24"/>
          <w:lang w:val="es-ES"/>
        </w:rPr>
      </w:pPr>
      <w:r w:rsidRPr="008C0CBE">
        <w:rPr>
          <w:rFonts w:ascii="Times New Roman" w:hAnsi="Times New Roman" w:cs="Times New Roman"/>
          <w:b/>
          <w:sz w:val="24"/>
          <w:lang w:val="es-CR"/>
        </w:rPr>
        <w:t>CORTE INTERAMERICANA DE DERECHOS HUMANOS.</w:t>
      </w:r>
      <w:r w:rsidRPr="008C0CBE">
        <w:rPr>
          <w:rFonts w:ascii="Times New Roman" w:eastAsia="Calibri" w:hAnsi="Times New Roman" w:cs="Times New Roman"/>
          <w:sz w:val="24"/>
          <w:lang w:val="es-ES"/>
        </w:rPr>
        <w:t xml:space="preserve">Caso Pueblo Indígena </w:t>
      </w:r>
      <w:proofErr w:type="spellStart"/>
      <w:r w:rsidRPr="008C0CBE">
        <w:rPr>
          <w:rFonts w:ascii="Times New Roman" w:eastAsia="Calibri" w:hAnsi="Times New Roman" w:cs="Times New Roman"/>
          <w:sz w:val="24"/>
          <w:lang w:val="es-ES"/>
        </w:rPr>
        <w:t>Kichwa</w:t>
      </w:r>
      <w:proofErr w:type="spellEnd"/>
      <w:r w:rsidRPr="008C0CBE">
        <w:rPr>
          <w:rFonts w:ascii="Times New Roman" w:eastAsia="Calibri" w:hAnsi="Times New Roman" w:cs="Times New Roman"/>
          <w:sz w:val="24"/>
          <w:lang w:val="es-ES"/>
        </w:rPr>
        <w:t xml:space="preserve"> de </w:t>
      </w:r>
      <w:proofErr w:type="spellStart"/>
      <w:r w:rsidRPr="008C0CBE">
        <w:rPr>
          <w:rFonts w:ascii="Times New Roman" w:eastAsia="Calibri" w:hAnsi="Times New Roman" w:cs="Times New Roman"/>
          <w:sz w:val="24"/>
          <w:lang w:val="es-ES"/>
        </w:rPr>
        <w:t>Sarayaku</w:t>
      </w:r>
      <w:proofErr w:type="spellEnd"/>
      <w:r w:rsidRPr="008C0CBE">
        <w:rPr>
          <w:rFonts w:ascii="Times New Roman" w:eastAsia="Calibri" w:hAnsi="Times New Roman" w:cs="Times New Roman"/>
          <w:sz w:val="24"/>
          <w:lang w:val="es-ES"/>
        </w:rPr>
        <w:t xml:space="preserve"> vs Ecuador.</w:t>
      </w:r>
      <w:r w:rsidR="008A1053">
        <w:rPr>
          <w:rFonts w:ascii="Times New Roman" w:eastAsia="Calibri" w:hAnsi="Times New Roman" w:cs="Times New Roman"/>
          <w:sz w:val="24"/>
          <w:lang w:val="es-ES"/>
        </w:rPr>
        <w:t xml:space="preserve"> </w:t>
      </w:r>
      <w:r w:rsidRPr="008C0CBE">
        <w:rPr>
          <w:rFonts w:ascii="Times New Roman" w:eastAsia="Calibri" w:hAnsi="Times New Roman" w:cs="Times New Roman"/>
          <w:sz w:val="24"/>
          <w:lang w:val="es-ES"/>
        </w:rPr>
        <w:t>Sentencia de 27 de junio de 2012.</w:t>
      </w:r>
    </w:p>
    <w:p w:rsidR="009C6BCE" w:rsidRPr="008C0CBE" w:rsidRDefault="009C6BCE" w:rsidP="008C0CBE">
      <w:pPr>
        <w:pStyle w:val="Textonotapie"/>
        <w:jc w:val="both"/>
        <w:rPr>
          <w:rFonts w:ascii="Times New Roman" w:eastAsia="Calibri" w:hAnsi="Times New Roman" w:cs="Times New Roman"/>
          <w:sz w:val="24"/>
          <w:lang w:val="es-ES"/>
        </w:rPr>
      </w:pPr>
    </w:p>
    <w:p w:rsidR="009C6BCE" w:rsidRPr="008C0CBE" w:rsidRDefault="009C6BCE" w:rsidP="008C0CBE">
      <w:pPr>
        <w:spacing w:after="0"/>
        <w:jc w:val="both"/>
        <w:rPr>
          <w:rFonts w:ascii="Times New Roman" w:hAnsi="Times New Roman" w:cs="Times New Roman"/>
          <w:sz w:val="24"/>
          <w:lang w:val="es-CR"/>
        </w:rPr>
      </w:pPr>
      <w:r w:rsidRPr="008C0CBE">
        <w:rPr>
          <w:rFonts w:ascii="Times New Roman" w:hAnsi="Times New Roman" w:cs="Times New Roman"/>
          <w:b/>
          <w:sz w:val="24"/>
          <w:lang w:val="es-CR"/>
        </w:rPr>
        <w:t>CORTE INTERAMERICANA DE DERECHOS HUMANOS.</w:t>
      </w:r>
      <w:r w:rsidR="008C0CBE">
        <w:rPr>
          <w:rFonts w:ascii="Times New Roman" w:hAnsi="Times New Roman" w:cs="Times New Roman"/>
          <w:b/>
          <w:sz w:val="24"/>
          <w:lang w:val="es-CR"/>
        </w:rPr>
        <w:t xml:space="preserve"> </w:t>
      </w:r>
      <w:r w:rsidRPr="008C0CBE">
        <w:rPr>
          <w:rFonts w:ascii="Times New Roman" w:hAnsi="Times New Roman" w:cs="Times New Roman"/>
          <w:sz w:val="24"/>
          <w:lang w:val="es-CR"/>
        </w:rPr>
        <w:t xml:space="preserve">Caso </w:t>
      </w:r>
      <w:proofErr w:type="spellStart"/>
      <w:r w:rsidRPr="008C0CBE">
        <w:rPr>
          <w:rFonts w:ascii="Times New Roman" w:hAnsi="Times New Roman" w:cs="Times New Roman"/>
          <w:sz w:val="24"/>
          <w:lang w:val="es-CR"/>
        </w:rPr>
        <w:t>Yatama</w:t>
      </w:r>
      <w:proofErr w:type="spellEnd"/>
      <w:r w:rsidRPr="008C0CBE">
        <w:rPr>
          <w:rFonts w:ascii="Times New Roman" w:hAnsi="Times New Roman" w:cs="Times New Roman"/>
          <w:sz w:val="24"/>
          <w:lang w:val="es-CR"/>
        </w:rPr>
        <w:t xml:space="preserve"> vs Nicaragua</w:t>
      </w:r>
      <w:r w:rsidR="008A1053">
        <w:rPr>
          <w:rFonts w:ascii="Times New Roman" w:hAnsi="Times New Roman" w:cs="Times New Roman"/>
          <w:sz w:val="24"/>
          <w:lang w:val="es-CR"/>
        </w:rPr>
        <w:t>. S</w:t>
      </w:r>
      <w:r w:rsidRPr="008C0CBE">
        <w:rPr>
          <w:rFonts w:ascii="Times New Roman" w:hAnsi="Times New Roman" w:cs="Times New Roman"/>
          <w:sz w:val="24"/>
          <w:lang w:val="es-CR"/>
        </w:rPr>
        <w:t>entencia del 23 de junio de 2005.</w:t>
      </w:r>
    </w:p>
    <w:p w:rsidR="009C6BCE" w:rsidRPr="008C0CBE" w:rsidRDefault="009C6BCE" w:rsidP="008C0CBE">
      <w:pPr>
        <w:pStyle w:val="Textonotapie"/>
        <w:jc w:val="both"/>
        <w:rPr>
          <w:rFonts w:ascii="Times New Roman" w:eastAsia="Calibri" w:hAnsi="Times New Roman" w:cs="Times New Roman"/>
          <w:sz w:val="24"/>
          <w:lang w:val="es-ES"/>
        </w:rPr>
      </w:pPr>
    </w:p>
    <w:p w:rsidR="009C6BCE" w:rsidRPr="008C0CB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CRUZ (Eufrosina). </w:t>
      </w:r>
      <w:r w:rsidRPr="008C0CBE">
        <w:rPr>
          <w:rFonts w:ascii="Times New Roman" w:hAnsi="Times New Roman" w:cs="Times New Roman"/>
          <w:b/>
          <w:sz w:val="24"/>
          <w:lang w:val="es-CR"/>
        </w:rPr>
        <w:t>Derecho a la participación política y a los espacios de toma de decisión: ciudadanía indígena.</w:t>
      </w:r>
      <w:r w:rsidR="008A1053">
        <w:rPr>
          <w:rFonts w:ascii="Times New Roman" w:hAnsi="Times New Roman" w:cs="Times New Roman"/>
          <w:b/>
          <w:sz w:val="24"/>
          <w:lang w:val="es-CR"/>
        </w:rPr>
        <w:t xml:space="preserve"> </w:t>
      </w:r>
      <w:r w:rsidRPr="008C0CBE">
        <w:rPr>
          <w:rFonts w:ascii="Times New Roman" w:hAnsi="Times New Roman" w:cs="Times New Roman"/>
          <w:sz w:val="24"/>
          <w:lang w:val="es-CR"/>
        </w:rPr>
        <w:t>Comisión Nacional de Derechos Humanos, México, 2016, 9  p.</w:t>
      </w:r>
    </w:p>
    <w:p w:rsidR="009C6BCE" w:rsidRPr="008C0CBE" w:rsidRDefault="009C6BCE" w:rsidP="008C0CBE">
      <w:pPr>
        <w:spacing w:after="0" w:line="240" w:lineRule="auto"/>
        <w:jc w:val="both"/>
        <w:rPr>
          <w:rFonts w:ascii="Times New Roman" w:hAnsi="Times New Roman" w:cs="Times New Roman"/>
          <w:sz w:val="28"/>
          <w:szCs w:val="20"/>
          <w:lang w:val="es-CR"/>
        </w:rPr>
      </w:pPr>
    </w:p>
    <w:p w:rsidR="009C6BCE" w:rsidRPr="008C0CBE" w:rsidRDefault="009C6BCE" w:rsidP="008C0CBE">
      <w:pPr>
        <w:pStyle w:val="Textonotapie"/>
        <w:jc w:val="both"/>
        <w:rPr>
          <w:rFonts w:ascii="Times New Roman" w:hAnsi="Times New Roman" w:cs="Times New Roman"/>
          <w:sz w:val="24"/>
          <w:szCs w:val="24"/>
          <w:lang w:val="es-CR"/>
        </w:rPr>
      </w:pPr>
      <w:r w:rsidRPr="008C0CBE">
        <w:rPr>
          <w:rFonts w:ascii="Times New Roman" w:hAnsi="Times New Roman" w:cs="Times New Roman"/>
          <w:b/>
          <w:sz w:val="24"/>
          <w:szCs w:val="24"/>
          <w:lang w:val="es-CR"/>
        </w:rPr>
        <w:t>Declaración Americana sobre los Derechos de los Pueblos Indígenas.</w:t>
      </w:r>
      <w:r w:rsidRPr="008C0CBE">
        <w:rPr>
          <w:rFonts w:ascii="Times New Roman" w:hAnsi="Times New Roman" w:cs="Times New Roman"/>
          <w:sz w:val="24"/>
          <w:szCs w:val="24"/>
          <w:lang w:val="es-CR"/>
        </w:rPr>
        <w:t xml:space="preserve"> Asamblea General de la Organización de Estados Americanos, adoptada el15 de junio de 2016.</w:t>
      </w:r>
    </w:p>
    <w:p w:rsidR="009C6BCE" w:rsidRPr="008C0CBE" w:rsidRDefault="009C6BCE" w:rsidP="008C0CBE">
      <w:pPr>
        <w:pStyle w:val="Textonotapie"/>
        <w:jc w:val="both"/>
        <w:rPr>
          <w:rFonts w:ascii="Times New Roman" w:hAnsi="Times New Roman" w:cs="Times New Roman"/>
          <w:sz w:val="24"/>
          <w:szCs w:val="24"/>
          <w:lang w:val="es-ES"/>
        </w:rPr>
      </w:pPr>
    </w:p>
    <w:p w:rsidR="009C6BCE" w:rsidRPr="008C0CBE" w:rsidRDefault="009C6BCE" w:rsidP="008C0CBE">
      <w:pPr>
        <w:spacing w:after="0" w:line="240" w:lineRule="auto"/>
        <w:jc w:val="both"/>
        <w:rPr>
          <w:rFonts w:ascii="Times New Roman" w:hAnsi="Times New Roman" w:cs="Times New Roman"/>
          <w:sz w:val="24"/>
          <w:szCs w:val="24"/>
          <w:lang w:val="es-CR"/>
        </w:rPr>
      </w:pPr>
      <w:r w:rsidRPr="008C0CBE">
        <w:rPr>
          <w:rFonts w:ascii="Times New Roman" w:hAnsi="Times New Roman" w:cs="Times New Roman"/>
          <w:b/>
          <w:sz w:val="24"/>
          <w:szCs w:val="24"/>
          <w:lang w:val="es-CR"/>
        </w:rPr>
        <w:t>Declaración de las Naciones Unidas sobre los Derechos de los Pueblos Indígenas.</w:t>
      </w:r>
      <w:r w:rsidRPr="008C0CBE">
        <w:rPr>
          <w:rFonts w:ascii="Times New Roman" w:hAnsi="Times New Roman" w:cs="Times New Roman"/>
          <w:sz w:val="24"/>
          <w:szCs w:val="24"/>
          <w:lang w:val="es-CR"/>
        </w:rPr>
        <w:t xml:space="preserve"> Asamblea General de las Naciones Unidas, adoptada 13 de septiembre de 2007.</w:t>
      </w:r>
    </w:p>
    <w:p w:rsidR="009C6BCE" w:rsidRPr="008C0CBE" w:rsidRDefault="009C6BCE" w:rsidP="008C0CBE">
      <w:pPr>
        <w:spacing w:after="0" w:line="240" w:lineRule="auto"/>
        <w:jc w:val="both"/>
        <w:rPr>
          <w:rFonts w:ascii="Times New Roman" w:hAnsi="Times New Roman" w:cs="Times New Roman"/>
          <w:sz w:val="24"/>
          <w:szCs w:val="24"/>
          <w:lang w:val="es-CR"/>
        </w:rPr>
      </w:pPr>
    </w:p>
    <w:p w:rsidR="009C6BCE" w:rsidRPr="008C0CBE" w:rsidRDefault="009C6BCE" w:rsidP="008C0CBE">
      <w:pPr>
        <w:spacing w:after="0" w:line="240" w:lineRule="auto"/>
        <w:jc w:val="both"/>
        <w:rPr>
          <w:rFonts w:ascii="Times New Roman" w:hAnsi="Times New Roman" w:cs="Times New Roman"/>
          <w:sz w:val="24"/>
          <w:szCs w:val="24"/>
          <w:lang w:val="es-CR"/>
        </w:rPr>
      </w:pPr>
      <w:r w:rsidRPr="008C0CBE">
        <w:rPr>
          <w:rFonts w:ascii="Times New Roman" w:hAnsi="Times New Roman" w:cs="Times New Roman"/>
          <w:sz w:val="24"/>
          <w:szCs w:val="24"/>
          <w:lang w:val="es-CR"/>
        </w:rPr>
        <w:t xml:space="preserve">GAJARDO FALCÓN (Jaime). </w:t>
      </w:r>
      <w:r w:rsidRPr="008C0CBE">
        <w:rPr>
          <w:rFonts w:ascii="Times New Roman" w:hAnsi="Times New Roman" w:cs="Times New Roman"/>
          <w:b/>
          <w:sz w:val="24"/>
          <w:szCs w:val="24"/>
          <w:lang w:val="es-CR"/>
        </w:rPr>
        <w:t>Estudio comparado de la jurisprudencia de la Corte Interamericana de Derechos Humanos y el Tribunal Europeo de Derechos Humanos</w:t>
      </w:r>
      <w:r w:rsidRPr="008C0CBE">
        <w:rPr>
          <w:rFonts w:ascii="Times New Roman" w:hAnsi="Times New Roman" w:cs="Times New Roman"/>
          <w:sz w:val="24"/>
          <w:szCs w:val="24"/>
          <w:lang w:val="es-CR"/>
        </w:rPr>
        <w:t>. Revista de Derecho de la Universidad de Chile,</w:t>
      </w:r>
      <w:r w:rsidR="008A1053">
        <w:rPr>
          <w:rFonts w:ascii="Times New Roman" w:hAnsi="Times New Roman" w:cs="Times New Roman"/>
          <w:sz w:val="24"/>
          <w:szCs w:val="24"/>
          <w:lang w:val="es-CR"/>
        </w:rPr>
        <w:t xml:space="preserve"> </w:t>
      </w:r>
      <w:proofErr w:type="spellStart"/>
      <w:r w:rsidRPr="008C0CBE">
        <w:rPr>
          <w:rFonts w:ascii="Times New Roman" w:hAnsi="Times New Roman" w:cs="Times New Roman"/>
          <w:sz w:val="24"/>
          <w:szCs w:val="24"/>
          <w:lang w:val="es-CR"/>
        </w:rPr>
        <w:t>Nº</w:t>
      </w:r>
      <w:proofErr w:type="spellEnd"/>
      <w:r w:rsidRPr="008C0CBE">
        <w:rPr>
          <w:rFonts w:ascii="Times New Roman" w:hAnsi="Times New Roman" w:cs="Times New Roman"/>
          <w:sz w:val="24"/>
          <w:szCs w:val="24"/>
          <w:lang w:val="es-CR"/>
        </w:rPr>
        <w:t xml:space="preserve"> 5, 2014, 438 p.</w:t>
      </w:r>
    </w:p>
    <w:p w:rsidR="009C6BCE" w:rsidRPr="008C0CBE" w:rsidRDefault="009C6BCE" w:rsidP="008C0CBE">
      <w:pPr>
        <w:spacing w:after="0" w:line="240" w:lineRule="auto"/>
        <w:jc w:val="both"/>
        <w:rPr>
          <w:rFonts w:ascii="Times New Roman" w:hAnsi="Times New Roman" w:cs="Times New Roman"/>
          <w:sz w:val="24"/>
          <w:szCs w:val="24"/>
          <w:lang w:val="es-CR"/>
        </w:rPr>
      </w:pPr>
    </w:p>
    <w:p w:rsidR="009C6BCE" w:rsidRPr="008C0CB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GALVIS PATIÑO (María Clara) y RAMÍREZ RINCÓN (Ángela María). </w:t>
      </w:r>
      <w:r w:rsidRPr="008C0CBE">
        <w:rPr>
          <w:rFonts w:ascii="Times New Roman" w:hAnsi="Times New Roman" w:cs="Times New Roman"/>
          <w:b/>
          <w:sz w:val="24"/>
          <w:lang w:val="es-CR"/>
        </w:rPr>
        <w:t>Digesto de jurisprudencia latinoamericana sobre los derechos de los pueblos indígenas a la participación, la consulta previa y la propiedad comunitaria.</w:t>
      </w:r>
      <w:r w:rsidRPr="008C0CBE">
        <w:rPr>
          <w:rFonts w:ascii="Times New Roman" w:hAnsi="Times New Roman" w:cs="Times New Roman"/>
          <w:sz w:val="24"/>
          <w:lang w:val="es-CR"/>
        </w:rPr>
        <w:t xml:space="preserve"> Washington DC, Estados Unidos, Fundación para el Debido Proceso, 2013</w:t>
      </w:r>
      <w:r w:rsidRPr="008C0CBE">
        <w:rPr>
          <w:rFonts w:ascii="Times New Roman" w:hAnsi="Times New Roman" w:cs="Times New Roman"/>
          <w:sz w:val="24"/>
          <w:szCs w:val="20"/>
          <w:lang w:val="es-CR"/>
        </w:rPr>
        <w:t>, 279 p</w:t>
      </w:r>
      <w:r w:rsidRPr="008C0CBE">
        <w:rPr>
          <w:rFonts w:ascii="Times New Roman" w:hAnsi="Times New Roman" w:cs="Times New Roman"/>
          <w:sz w:val="24"/>
          <w:lang w:val="es-CR"/>
        </w:rPr>
        <w:t>.</w:t>
      </w:r>
    </w:p>
    <w:p w:rsidR="009C6BCE" w:rsidRPr="008C0CBE" w:rsidRDefault="009C6BCE" w:rsidP="008C0CBE">
      <w:pPr>
        <w:spacing w:after="0" w:line="240" w:lineRule="auto"/>
        <w:jc w:val="both"/>
        <w:rPr>
          <w:rFonts w:ascii="Times New Roman" w:hAnsi="Times New Roman" w:cs="Times New Roman"/>
          <w:sz w:val="24"/>
          <w:lang w:val="es-CR"/>
        </w:rPr>
      </w:pPr>
    </w:p>
    <w:p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sz w:val="24"/>
          <w:szCs w:val="20"/>
          <w:lang w:val="es-CR"/>
        </w:rPr>
        <w:t xml:space="preserve">Grupo Internacional de Trabajo sobre Asuntos Indígenas (IWGIA). </w:t>
      </w:r>
      <w:r w:rsidRPr="008C0CBE">
        <w:rPr>
          <w:rFonts w:ascii="Times New Roman" w:hAnsi="Times New Roman" w:cs="Times New Roman"/>
          <w:b/>
          <w:sz w:val="24"/>
          <w:szCs w:val="20"/>
          <w:lang w:val="es-CR"/>
        </w:rPr>
        <w:t>El Mundo Indígena.</w:t>
      </w:r>
      <w:r w:rsidRPr="008C0CBE">
        <w:rPr>
          <w:rFonts w:ascii="Times New Roman" w:hAnsi="Times New Roman" w:cs="Times New Roman"/>
          <w:sz w:val="24"/>
          <w:szCs w:val="20"/>
          <w:lang w:val="es-CR"/>
        </w:rPr>
        <w:t xml:space="preserve"> Lima, Perú, Tarea Asociación Gráfica Educativa, 2016, 569 p.</w:t>
      </w:r>
    </w:p>
    <w:p w:rsidR="00F70018" w:rsidRPr="008C0CBE" w:rsidRDefault="00F70018" w:rsidP="008C0CBE">
      <w:pPr>
        <w:spacing w:after="0" w:line="240" w:lineRule="auto"/>
        <w:jc w:val="both"/>
        <w:rPr>
          <w:rFonts w:ascii="Times New Roman" w:hAnsi="Times New Roman" w:cs="Times New Roman"/>
          <w:sz w:val="24"/>
          <w:szCs w:val="20"/>
          <w:lang w:val="es-CR"/>
        </w:rPr>
      </w:pPr>
    </w:p>
    <w:p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sz w:val="24"/>
          <w:lang w:val="es-CR"/>
        </w:rPr>
        <w:t xml:space="preserve">GUTMANN (Amy). </w:t>
      </w:r>
      <w:r w:rsidRPr="008C0CBE">
        <w:rPr>
          <w:rFonts w:ascii="Times New Roman" w:hAnsi="Times New Roman" w:cs="Times New Roman"/>
          <w:b/>
          <w:sz w:val="24"/>
          <w:lang w:val="es-CR"/>
        </w:rPr>
        <w:t>La identidad en democracia</w:t>
      </w:r>
      <w:r w:rsidRPr="008C0CBE">
        <w:rPr>
          <w:rFonts w:ascii="Times New Roman" w:hAnsi="Times New Roman" w:cs="Times New Roman"/>
          <w:sz w:val="24"/>
          <w:lang w:val="es-CR"/>
        </w:rPr>
        <w:t xml:space="preserve"> (traducción de Otero Estela</w:t>
      </w:r>
      <w:proofErr w:type="gramStart"/>
      <w:r w:rsidRPr="008C0CBE">
        <w:rPr>
          <w:rFonts w:ascii="Times New Roman" w:hAnsi="Times New Roman" w:cs="Times New Roman"/>
          <w:sz w:val="24"/>
          <w:lang w:val="es-CR"/>
        </w:rPr>
        <w:t>).Katz</w:t>
      </w:r>
      <w:proofErr w:type="gramEnd"/>
      <w:r w:rsidRPr="008C0CBE">
        <w:rPr>
          <w:rFonts w:ascii="Times New Roman" w:hAnsi="Times New Roman" w:cs="Times New Roman"/>
          <w:sz w:val="24"/>
          <w:lang w:val="es-CR"/>
        </w:rPr>
        <w:t xml:space="preserve"> Editores, España, 2008, 308 p.</w:t>
      </w:r>
    </w:p>
    <w:p w:rsidR="009C6BCE" w:rsidRPr="008C0CBE" w:rsidRDefault="009C6BCE" w:rsidP="008C0CBE">
      <w:pPr>
        <w:spacing w:after="0" w:line="240" w:lineRule="auto"/>
        <w:jc w:val="both"/>
        <w:rPr>
          <w:rFonts w:ascii="Times New Roman" w:hAnsi="Times New Roman" w:cs="Times New Roman"/>
          <w:sz w:val="24"/>
          <w:lang w:val="es-CR"/>
        </w:rPr>
      </w:pPr>
    </w:p>
    <w:p w:rsidR="009C6BCE" w:rsidRPr="008C0CB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HENRÍQUEZ RAMÍREZ (Alfonso). </w:t>
      </w:r>
      <w:r w:rsidRPr="008C0CBE">
        <w:rPr>
          <w:rFonts w:ascii="Times New Roman" w:hAnsi="Times New Roman" w:cs="Times New Roman"/>
          <w:b/>
          <w:sz w:val="24"/>
          <w:lang w:val="es-CR"/>
        </w:rPr>
        <w:t>Participación indígena: desarrollo y alcances en torno a la participación ambiental.</w:t>
      </w:r>
      <w:r w:rsidR="00727580" w:rsidRPr="008C0CBE">
        <w:rPr>
          <w:rFonts w:ascii="Times New Roman" w:hAnsi="Times New Roman" w:cs="Times New Roman"/>
          <w:b/>
          <w:sz w:val="24"/>
          <w:lang w:val="es-CR"/>
        </w:rPr>
        <w:t xml:space="preserve"> </w:t>
      </w:r>
      <w:r w:rsidRPr="008C0CBE">
        <w:rPr>
          <w:rFonts w:ascii="Times New Roman" w:hAnsi="Times New Roman" w:cs="Times New Roman"/>
          <w:sz w:val="24"/>
          <w:lang w:val="es-CR"/>
        </w:rPr>
        <w:t>Revista Ius et Praxis, Talca, Chile,</w:t>
      </w:r>
      <w:r w:rsidR="008A1053">
        <w:rPr>
          <w:rFonts w:ascii="Times New Roman" w:hAnsi="Times New Roman" w:cs="Times New Roman"/>
          <w:sz w:val="24"/>
          <w:lang w:val="es-CR"/>
        </w:rPr>
        <w:t xml:space="preserve"> </w:t>
      </w:r>
      <w:r w:rsidRPr="008C0CBE">
        <w:rPr>
          <w:rFonts w:ascii="Times New Roman" w:hAnsi="Times New Roman" w:cs="Times New Roman"/>
          <w:sz w:val="24"/>
          <w:lang w:val="es-CR"/>
        </w:rPr>
        <w:t>Vol. 19, No. 2, 2014.</w:t>
      </w:r>
    </w:p>
    <w:p w:rsidR="009C6BCE" w:rsidRPr="008C0CBE" w:rsidRDefault="009C6BCE" w:rsidP="008C0CBE">
      <w:pPr>
        <w:spacing w:after="0" w:line="240" w:lineRule="auto"/>
        <w:jc w:val="both"/>
        <w:rPr>
          <w:rFonts w:ascii="Times New Roman" w:hAnsi="Times New Roman" w:cs="Times New Roman"/>
          <w:sz w:val="24"/>
          <w:lang w:val="es-CR"/>
        </w:rPr>
      </w:pPr>
    </w:p>
    <w:p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b/>
          <w:sz w:val="24"/>
          <w:szCs w:val="20"/>
          <w:lang w:val="es-CR"/>
        </w:rPr>
        <w:t xml:space="preserve">Informe de la Comisión de Expertos en Aplicación de Convenios y Recomendaciones sobre la obligación de consulta, ILC.100/III/IA. </w:t>
      </w:r>
      <w:r w:rsidRPr="008C0CBE">
        <w:rPr>
          <w:rFonts w:ascii="Times New Roman" w:hAnsi="Times New Roman" w:cs="Times New Roman"/>
          <w:sz w:val="24"/>
          <w:szCs w:val="20"/>
          <w:lang w:val="es-CR"/>
        </w:rPr>
        <w:t>Organismo Internacional del Trabajo, 16 de febrero de 2011.</w:t>
      </w:r>
    </w:p>
    <w:p w:rsidR="009C6BCE" w:rsidRPr="008C0CBE" w:rsidRDefault="009C6BCE" w:rsidP="008C0CBE">
      <w:pPr>
        <w:spacing w:after="0" w:line="240" w:lineRule="auto"/>
        <w:jc w:val="both"/>
        <w:rPr>
          <w:rFonts w:ascii="Times New Roman" w:hAnsi="Times New Roman" w:cs="Times New Roman"/>
          <w:sz w:val="24"/>
          <w:szCs w:val="20"/>
          <w:lang w:val="es-CR"/>
        </w:rPr>
      </w:pPr>
    </w:p>
    <w:p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b/>
          <w:sz w:val="24"/>
          <w:szCs w:val="20"/>
          <w:lang w:val="es-CR"/>
        </w:rPr>
        <w:t>Informe del Relator Especial sobre la situación de los derechos humanos y las libertades fundamentales de los indígenas, A/66/288.</w:t>
      </w:r>
      <w:r w:rsidRPr="008C0CBE">
        <w:rPr>
          <w:rFonts w:ascii="Times New Roman" w:hAnsi="Times New Roman" w:cs="Times New Roman"/>
          <w:sz w:val="24"/>
          <w:szCs w:val="20"/>
          <w:lang w:val="es-CR"/>
        </w:rPr>
        <w:t xml:space="preserve"> Naciones Unidas Asamblea General, 10 de agosto de 2011.</w:t>
      </w:r>
    </w:p>
    <w:p w:rsidR="009C6BCE" w:rsidRPr="008C0CBE" w:rsidRDefault="009C6BCE" w:rsidP="008C0CBE">
      <w:pPr>
        <w:spacing w:after="0" w:line="240" w:lineRule="auto"/>
        <w:jc w:val="both"/>
        <w:rPr>
          <w:rFonts w:ascii="Times New Roman" w:hAnsi="Times New Roman" w:cs="Times New Roman"/>
          <w:sz w:val="24"/>
          <w:szCs w:val="20"/>
          <w:lang w:val="es-CR"/>
        </w:rPr>
      </w:pPr>
    </w:p>
    <w:p w:rsidR="009C6BCE" w:rsidRPr="008C0CBE" w:rsidRDefault="009C6BCE" w:rsidP="008C0CBE">
      <w:pPr>
        <w:spacing w:after="0" w:line="240" w:lineRule="auto"/>
        <w:jc w:val="both"/>
        <w:rPr>
          <w:rFonts w:ascii="Times New Roman" w:hAnsi="Times New Roman" w:cs="Times New Roman"/>
          <w:sz w:val="24"/>
          <w:lang w:val="es-ES"/>
        </w:rPr>
      </w:pPr>
      <w:r w:rsidRPr="008C0CBE">
        <w:rPr>
          <w:rFonts w:ascii="Times New Roman" w:hAnsi="Times New Roman" w:cs="Times New Roman"/>
          <w:sz w:val="24"/>
          <w:lang w:val="es-ES"/>
        </w:rPr>
        <w:t xml:space="preserve">OLIVA MARTÍNEZ (J. Daniel). </w:t>
      </w:r>
      <w:r w:rsidRPr="008C0CBE">
        <w:rPr>
          <w:rFonts w:ascii="Times New Roman" w:hAnsi="Times New Roman" w:cs="Times New Roman"/>
          <w:b/>
          <w:sz w:val="24"/>
          <w:lang w:val="es-ES"/>
        </w:rPr>
        <w:t>La cooperación internacional con los pueblos indígenas: desarrollo y derechos humanos.</w:t>
      </w:r>
      <w:r w:rsidRPr="008C0CBE">
        <w:rPr>
          <w:rFonts w:ascii="Times New Roman" w:hAnsi="Times New Roman" w:cs="Times New Roman"/>
          <w:sz w:val="24"/>
          <w:lang w:val="es-ES"/>
        </w:rPr>
        <w:t xml:space="preserve"> Madrid, España, Centro de Comunicación, Investigación y Documentación entre Europa, España y América Latina (CIDEAL), 2005, 382 p.</w:t>
      </w:r>
    </w:p>
    <w:p w:rsidR="009C6BCE" w:rsidRPr="008C0CBE" w:rsidRDefault="009C6BCE" w:rsidP="008C0CBE">
      <w:pPr>
        <w:spacing w:after="0" w:line="240" w:lineRule="auto"/>
        <w:jc w:val="both"/>
        <w:rPr>
          <w:rFonts w:ascii="Times New Roman" w:hAnsi="Times New Roman" w:cs="Times New Roman"/>
          <w:sz w:val="24"/>
          <w:szCs w:val="20"/>
          <w:lang w:val="es-CR"/>
        </w:rPr>
      </w:pPr>
    </w:p>
    <w:p w:rsidR="009C6BC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Organización Internacional de Trabajo (OIT). </w:t>
      </w:r>
      <w:r w:rsidRPr="008C0CBE">
        <w:rPr>
          <w:rFonts w:ascii="Times New Roman" w:hAnsi="Times New Roman" w:cs="Times New Roman"/>
          <w:b/>
          <w:sz w:val="24"/>
          <w:lang w:val="es-CR"/>
        </w:rPr>
        <w:t>Convenio No. 169 sobre Pueblos Indígenas y Tribales en Países Independientes,</w:t>
      </w:r>
      <w:r w:rsidRPr="008C0CBE">
        <w:rPr>
          <w:rFonts w:ascii="Times New Roman" w:hAnsi="Times New Roman" w:cs="Times New Roman"/>
          <w:i/>
          <w:sz w:val="24"/>
          <w:lang w:val="es-CR"/>
        </w:rPr>
        <w:t xml:space="preserve"> 1989.</w:t>
      </w:r>
      <w:r w:rsidRPr="008C0CBE">
        <w:rPr>
          <w:rFonts w:ascii="Times New Roman" w:hAnsi="Times New Roman" w:cs="Times New Roman"/>
          <w:sz w:val="24"/>
          <w:lang w:val="es-CR"/>
        </w:rPr>
        <w:t xml:space="preserve"> San José, Costa Rica, 2002.</w:t>
      </w:r>
    </w:p>
    <w:p w:rsidR="00BA71D3" w:rsidRPr="008C0CBE" w:rsidRDefault="00BA71D3" w:rsidP="008C0CBE">
      <w:pPr>
        <w:spacing w:after="0" w:line="240" w:lineRule="auto"/>
        <w:jc w:val="both"/>
        <w:rPr>
          <w:rFonts w:ascii="Times New Roman" w:hAnsi="Times New Roman" w:cs="Times New Roman"/>
          <w:sz w:val="24"/>
          <w:lang w:val="es-CR"/>
        </w:rPr>
      </w:pPr>
    </w:p>
    <w:p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sz w:val="24"/>
          <w:szCs w:val="20"/>
          <w:lang w:val="es-CR"/>
        </w:rPr>
        <w:t xml:space="preserve">Organización Internacional del Trabajo (OIT). </w:t>
      </w:r>
      <w:r w:rsidRPr="008C0CBE">
        <w:rPr>
          <w:rFonts w:ascii="Times New Roman" w:hAnsi="Times New Roman" w:cs="Times New Roman"/>
          <w:b/>
          <w:sz w:val="24"/>
          <w:szCs w:val="20"/>
          <w:lang w:val="es-CR"/>
        </w:rPr>
        <w:t>Los derechos de los pueblos indígenas y tribales en la práctica. Una guía sobre el Convenio 169 de la OIT.</w:t>
      </w:r>
      <w:r w:rsidRPr="008C0CBE">
        <w:rPr>
          <w:rFonts w:ascii="Times New Roman" w:hAnsi="Times New Roman" w:cs="Times New Roman"/>
          <w:sz w:val="24"/>
          <w:szCs w:val="20"/>
          <w:lang w:val="es-CR"/>
        </w:rPr>
        <w:t xml:space="preserve"> Ginebra, Suiza.</w:t>
      </w:r>
    </w:p>
    <w:p w:rsidR="009C6BCE" w:rsidRPr="008C0CBE" w:rsidRDefault="009C6BCE" w:rsidP="008C0CBE">
      <w:pPr>
        <w:spacing w:after="0" w:line="240" w:lineRule="auto"/>
        <w:jc w:val="both"/>
        <w:rPr>
          <w:rFonts w:ascii="Times New Roman" w:hAnsi="Times New Roman" w:cs="Times New Roman"/>
          <w:sz w:val="24"/>
          <w:lang w:val="es-CR"/>
        </w:rPr>
      </w:pPr>
    </w:p>
    <w:p w:rsidR="009C6BCE" w:rsidRPr="008C0CBE" w:rsidRDefault="009C6BCE" w:rsidP="008C0CBE">
      <w:pPr>
        <w:spacing w:after="0" w:line="240" w:lineRule="auto"/>
        <w:jc w:val="both"/>
        <w:rPr>
          <w:rFonts w:ascii="Times New Roman" w:hAnsi="Times New Roman" w:cs="Times New Roman"/>
          <w:sz w:val="24"/>
          <w:lang w:val="es-CR"/>
        </w:rPr>
      </w:pPr>
      <w:r w:rsidRPr="008C0CBE">
        <w:rPr>
          <w:rFonts w:ascii="Times New Roman" w:hAnsi="Times New Roman" w:cs="Times New Roman"/>
          <w:sz w:val="24"/>
          <w:lang w:val="es-CR"/>
        </w:rPr>
        <w:t xml:space="preserve">Organización Internacional del Trabajo (OIT). </w:t>
      </w:r>
      <w:r w:rsidRPr="008C0CBE">
        <w:rPr>
          <w:rFonts w:ascii="Times New Roman" w:hAnsi="Times New Roman" w:cs="Times New Roman"/>
          <w:b/>
          <w:sz w:val="24"/>
          <w:lang w:val="es-CR"/>
        </w:rPr>
        <w:t>Manual para los mandantes tripartitos de la OIT: comprender el Convenio sobre los Indígenas y Tribales, 1989.</w:t>
      </w:r>
      <w:r w:rsidRPr="008C0CBE">
        <w:rPr>
          <w:rFonts w:ascii="Times New Roman" w:hAnsi="Times New Roman" w:cs="Times New Roman"/>
          <w:sz w:val="24"/>
          <w:lang w:val="es-CR"/>
        </w:rPr>
        <w:t xml:space="preserve"> Ginebra, Suiza, 2013, 49 p.</w:t>
      </w:r>
    </w:p>
    <w:p w:rsidR="009C6BCE" w:rsidRPr="008C0CBE" w:rsidRDefault="009C6BCE" w:rsidP="008C0CBE">
      <w:pPr>
        <w:spacing w:after="0" w:line="240" w:lineRule="auto"/>
        <w:jc w:val="both"/>
        <w:rPr>
          <w:rFonts w:ascii="Times New Roman" w:hAnsi="Times New Roman" w:cs="Times New Roman"/>
          <w:sz w:val="24"/>
          <w:lang w:val="es-ES"/>
        </w:rPr>
      </w:pPr>
    </w:p>
    <w:p w:rsidR="009C6BCE" w:rsidRPr="008C0CBE" w:rsidRDefault="009C6BCE" w:rsidP="008C0CBE">
      <w:pPr>
        <w:spacing w:after="0" w:line="240" w:lineRule="auto"/>
        <w:jc w:val="both"/>
        <w:rPr>
          <w:rFonts w:ascii="Times New Roman" w:hAnsi="Times New Roman" w:cs="Times New Roman"/>
          <w:sz w:val="24"/>
          <w:lang w:val="es-ES"/>
        </w:rPr>
      </w:pPr>
      <w:r w:rsidRPr="008C0CBE">
        <w:rPr>
          <w:rFonts w:ascii="Times New Roman" w:hAnsi="Times New Roman" w:cs="Times New Roman"/>
          <w:sz w:val="24"/>
          <w:lang w:val="es-ES"/>
        </w:rPr>
        <w:t xml:space="preserve">Organización Internacional de Trabajo (OIT). </w:t>
      </w:r>
      <w:r w:rsidRPr="008C0CBE">
        <w:rPr>
          <w:rFonts w:ascii="Times New Roman" w:hAnsi="Times New Roman" w:cs="Times New Roman"/>
          <w:b/>
          <w:sz w:val="24"/>
          <w:lang w:val="es-ES"/>
        </w:rPr>
        <w:t>Seminario sobre recopilación y desglose de datos relativos a los pueblos indígenas.</w:t>
      </w:r>
      <w:r w:rsidR="008A1053">
        <w:rPr>
          <w:rFonts w:ascii="Times New Roman" w:hAnsi="Times New Roman" w:cs="Times New Roman"/>
          <w:b/>
          <w:sz w:val="24"/>
          <w:lang w:val="es-ES"/>
        </w:rPr>
        <w:t xml:space="preserve"> </w:t>
      </w:r>
      <w:r w:rsidRPr="008C0CBE">
        <w:rPr>
          <w:rFonts w:ascii="Times New Roman" w:hAnsi="Times New Roman" w:cs="Times New Roman"/>
          <w:sz w:val="24"/>
          <w:lang w:val="es-ES"/>
        </w:rPr>
        <w:t>Nueva York, Estados, 2004</w:t>
      </w:r>
    </w:p>
    <w:p w:rsidR="009C6BCE" w:rsidRPr="008C0CBE" w:rsidRDefault="009C6BCE" w:rsidP="008C0CBE">
      <w:pPr>
        <w:spacing w:after="0" w:line="240" w:lineRule="auto"/>
        <w:jc w:val="both"/>
        <w:rPr>
          <w:rFonts w:ascii="Times New Roman" w:hAnsi="Times New Roman" w:cs="Times New Roman"/>
          <w:sz w:val="24"/>
          <w:lang w:val="es-CR"/>
        </w:rPr>
      </w:pPr>
    </w:p>
    <w:p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b/>
          <w:sz w:val="24"/>
          <w:szCs w:val="20"/>
          <w:lang w:val="es-CR"/>
        </w:rPr>
        <w:t>Pacto sobre Derechos Civiles y Políticos.</w:t>
      </w:r>
      <w:r w:rsidRPr="008C0CBE">
        <w:rPr>
          <w:rFonts w:ascii="Times New Roman" w:hAnsi="Times New Roman" w:cs="Times New Roman"/>
          <w:sz w:val="24"/>
          <w:szCs w:val="20"/>
          <w:lang w:val="es-CR"/>
        </w:rPr>
        <w:t xml:space="preserve"> Asamblea General de las Naciones Unidas, 16 de diciembre de 1966.</w:t>
      </w:r>
    </w:p>
    <w:p w:rsidR="009C6BCE" w:rsidRPr="008C0CBE" w:rsidRDefault="009C6BCE" w:rsidP="008C0CBE">
      <w:pPr>
        <w:spacing w:after="0" w:line="240" w:lineRule="auto"/>
        <w:jc w:val="both"/>
        <w:rPr>
          <w:rFonts w:ascii="Times New Roman" w:hAnsi="Times New Roman" w:cs="Times New Roman"/>
          <w:sz w:val="24"/>
          <w:szCs w:val="20"/>
          <w:lang w:val="es-CR"/>
        </w:rPr>
      </w:pPr>
    </w:p>
    <w:p w:rsidR="009C6BCE" w:rsidRPr="008C0CB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b/>
          <w:sz w:val="24"/>
          <w:szCs w:val="20"/>
          <w:lang w:val="es-CR"/>
        </w:rPr>
        <w:t>Pacto sobre Derechos Económicos, Sociales y Culturales.</w:t>
      </w:r>
      <w:r w:rsidRPr="008C0CBE">
        <w:rPr>
          <w:rFonts w:ascii="Times New Roman" w:hAnsi="Times New Roman" w:cs="Times New Roman"/>
          <w:sz w:val="24"/>
          <w:szCs w:val="20"/>
          <w:lang w:val="es-CR"/>
        </w:rPr>
        <w:t xml:space="preserve"> Asamblea General de las Naciones Unidas, 19 de diciembre de 1966.</w:t>
      </w:r>
    </w:p>
    <w:p w:rsidR="009C6BCE" w:rsidRPr="008C0CBE" w:rsidRDefault="009C6BCE" w:rsidP="008C0CBE">
      <w:pPr>
        <w:pStyle w:val="Textonotapie"/>
        <w:jc w:val="both"/>
        <w:rPr>
          <w:rFonts w:ascii="Times New Roman" w:hAnsi="Times New Roman" w:cs="Times New Roman"/>
          <w:sz w:val="24"/>
          <w:szCs w:val="24"/>
          <w:lang w:val="es-ES"/>
        </w:rPr>
      </w:pPr>
    </w:p>
    <w:p w:rsidR="009C6BCE" w:rsidRPr="008C0CBE" w:rsidRDefault="009C6BCE" w:rsidP="008C0CBE">
      <w:pPr>
        <w:spacing w:after="0" w:line="240" w:lineRule="auto"/>
        <w:jc w:val="both"/>
        <w:rPr>
          <w:rFonts w:ascii="Times New Roman" w:hAnsi="Times New Roman" w:cs="Times New Roman"/>
          <w:sz w:val="24"/>
          <w:szCs w:val="24"/>
          <w:lang w:val="es-CR"/>
        </w:rPr>
      </w:pPr>
      <w:r w:rsidRPr="008C0CBE">
        <w:rPr>
          <w:rFonts w:ascii="Times New Roman" w:hAnsi="Times New Roman" w:cs="Times New Roman"/>
          <w:sz w:val="24"/>
          <w:szCs w:val="24"/>
          <w:lang w:val="es-CR"/>
        </w:rPr>
        <w:t xml:space="preserve">REA GRANADOS (Sergio Alejandro). </w:t>
      </w:r>
      <w:r w:rsidRPr="008C0CBE">
        <w:rPr>
          <w:rFonts w:ascii="Times New Roman" w:hAnsi="Times New Roman" w:cs="Times New Roman"/>
          <w:b/>
          <w:sz w:val="24"/>
          <w:szCs w:val="24"/>
          <w:lang w:val="es-CR"/>
        </w:rPr>
        <w:t xml:space="preserve">Derecho a la consulta y participación de los pueblos indígenas, la experiencia constitucional en los casos de México y Chile. </w:t>
      </w:r>
      <w:r w:rsidRPr="008C0CBE">
        <w:rPr>
          <w:rFonts w:ascii="Times New Roman" w:hAnsi="Times New Roman" w:cs="Times New Roman"/>
          <w:sz w:val="24"/>
          <w:szCs w:val="24"/>
          <w:lang w:val="es-CR"/>
        </w:rPr>
        <w:t>Boletín Mexicano de Derecho Comparado,</w:t>
      </w:r>
      <w:r w:rsidR="008A1053">
        <w:rPr>
          <w:rFonts w:ascii="Times New Roman" w:hAnsi="Times New Roman" w:cs="Times New Roman"/>
          <w:sz w:val="24"/>
          <w:szCs w:val="24"/>
          <w:lang w:val="es-CR"/>
        </w:rPr>
        <w:t xml:space="preserve"> </w:t>
      </w:r>
      <w:r w:rsidRPr="008C0CBE">
        <w:rPr>
          <w:rFonts w:ascii="Times New Roman" w:hAnsi="Times New Roman" w:cs="Times New Roman"/>
          <w:sz w:val="24"/>
          <w:szCs w:val="24"/>
          <w:lang w:val="es-CR"/>
        </w:rPr>
        <w:t>vol. 48, No. 144,</w:t>
      </w:r>
      <w:r w:rsidR="00031AC6">
        <w:rPr>
          <w:rFonts w:ascii="Times New Roman" w:hAnsi="Times New Roman" w:cs="Times New Roman"/>
          <w:sz w:val="24"/>
          <w:szCs w:val="24"/>
          <w:lang w:val="es-CR"/>
        </w:rPr>
        <w:t xml:space="preserve"> </w:t>
      </w:r>
      <w:r w:rsidRPr="008C0CBE">
        <w:rPr>
          <w:rFonts w:ascii="Times New Roman" w:hAnsi="Times New Roman" w:cs="Times New Roman"/>
          <w:sz w:val="24"/>
          <w:szCs w:val="24"/>
          <w:lang w:val="es-CR"/>
        </w:rPr>
        <w:t>septiembre-diciembre de 2015.</w:t>
      </w:r>
    </w:p>
    <w:p w:rsidR="009C6BCE" w:rsidRDefault="009C6BCE" w:rsidP="008C0CBE">
      <w:pPr>
        <w:spacing w:after="0" w:line="240" w:lineRule="auto"/>
        <w:jc w:val="both"/>
        <w:rPr>
          <w:rFonts w:ascii="Times New Roman" w:hAnsi="Times New Roman" w:cs="Times New Roman"/>
          <w:sz w:val="24"/>
          <w:szCs w:val="20"/>
          <w:lang w:val="es-CR"/>
        </w:rPr>
      </w:pPr>
      <w:r w:rsidRPr="008C0CBE">
        <w:rPr>
          <w:rFonts w:ascii="Times New Roman" w:hAnsi="Times New Roman" w:cs="Times New Roman"/>
          <w:sz w:val="24"/>
          <w:szCs w:val="20"/>
          <w:lang w:val="es-CR"/>
        </w:rPr>
        <w:t xml:space="preserve">Real Académica Española, 2017. La 23 edición de Diccionario de la lengua española: </w:t>
      </w:r>
      <w:hyperlink r:id="rId9" w:history="1">
        <w:r w:rsidRPr="008C0CBE">
          <w:rPr>
            <w:rStyle w:val="Hipervnculo"/>
            <w:rFonts w:ascii="Times New Roman" w:hAnsi="Times New Roman" w:cs="Times New Roman"/>
            <w:sz w:val="24"/>
            <w:szCs w:val="20"/>
            <w:lang w:val="es-CR"/>
          </w:rPr>
          <w:t>http://dle.rae.es/?id=TPFxNYh</w:t>
        </w:r>
      </w:hyperlink>
      <w:r w:rsidRPr="008C0CBE">
        <w:rPr>
          <w:rFonts w:ascii="Times New Roman" w:hAnsi="Times New Roman" w:cs="Times New Roman"/>
          <w:sz w:val="24"/>
          <w:szCs w:val="20"/>
          <w:lang w:val="es-CR"/>
        </w:rPr>
        <w:t>. Consultado el 25 de agosto de 2019.</w:t>
      </w:r>
    </w:p>
    <w:p w:rsidR="000A6984" w:rsidRPr="008C0CBE" w:rsidRDefault="000A6984" w:rsidP="008C0CBE">
      <w:pPr>
        <w:spacing w:after="0" w:line="240" w:lineRule="auto"/>
        <w:jc w:val="both"/>
        <w:rPr>
          <w:rFonts w:ascii="Times New Roman" w:hAnsi="Times New Roman" w:cs="Times New Roman"/>
          <w:sz w:val="24"/>
          <w:szCs w:val="20"/>
          <w:lang w:val="es-CR"/>
        </w:rPr>
      </w:pPr>
    </w:p>
    <w:p w:rsidR="00F96E01" w:rsidRDefault="009C6BCE" w:rsidP="008C0CBE">
      <w:pPr>
        <w:spacing w:after="0"/>
        <w:jc w:val="both"/>
        <w:rPr>
          <w:rFonts w:ascii="Times New Roman" w:hAnsi="Times New Roman" w:cs="Times New Roman"/>
          <w:sz w:val="24"/>
          <w:lang w:val="es-CR"/>
        </w:rPr>
      </w:pPr>
      <w:r w:rsidRPr="008C0CBE">
        <w:rPr>
          <w:rFonts w:ascii="Times New Roman" w:hAnsi="Times New Roman" w:cs="Times New Roman"/>
          <w:sz w:val="24"/>
          <w:lang w:val="es-CR"/>
        </w:rPr>
        <w:t xml:space="preserve">YRIGOYEN FAJARDO (Raquel, Z). </w:t>
      </w:r>
      <w:r w:rsidRPr="008C0CBE">
        <w:rPr>
          <w:rFonts w:ascii="Times New Roman" w:hAnsi="Times New Roman" w:cs="Times New Roman"/>
          <w:b/>
          <w:sz w:val="24"/>
          <w:lang w:val="es-CR"/>
        </w:rPr>
        <w:t>De la tutela a los derechos de libre determinación del desarrollo, la participación, la consulta y el consentimiento</w:t>
      </w:r>
      <w:r w:rsidRPr="008C0CBE">
        <w:rPr>
          <w:rFonts w:ascii="Times New Roman" w:hAnsi="Times New Roman" w:cs="Times New Roman"/>
          <w:i/>
          <w:sz w:val="24"/>
          <w:lang w:val="es-CR"/>
        </w:rPr>
        <w:t>.</w:t>
      </w:r>
      <w:r w:rsidRPr="008C0CBE">
        <w:rPr>
          <w:rFonts w:ascii="Times New Roman" w:hAnsi="Times New Roman" w:cs="Times New Roman"/>
          <w:sz w:val="24"/>
          <w:lang w:val="es-CR"/>
        </w:rPr>
        <w:t xml:space="preserve"> Instituto internacional de derecho y sociedad,</w:t>
      </w:r>
      <w:r w:rsidR="009619C0" w:rsidRPr="008C0CBE">
        <w:rPr>
          <w:rFonts w:ascii="Times New Roman" w:hAnsi="Times New Roman" w:cs="Times New Roman"/>
          <w:sz w:val="24"/>
          <w:lang w:val="es-CR"/>
        </w:rPr>
        <w:t xml:space="preserve"> Lima, Perú, 2009, 32 p</w:t>
      </w:r>
      <w:r w:rsidR="00532A98">
        <w:rPr>
          <w:rFonts w:ascii="Times New Roman" w:hAnsi="Times New Roman" w:cs="Times New Roman"/>
          <w:sz w:val="24"/>
          <w:lang w:val="es-CR"/>
        </w:rPr>
        <w:t>.</w:t>
      </w:r>
    </w:p>
    <w:p w:rsidR="00532A98" w:rsidRPr="008C0CBE" w:rsidRDefault="00532A98" w:rsidP="008C0CBE">
      <w:pPr>
        <w:spacing w:after="0"/>
        <w:jc w:val="both"/>
        <w:rPr>
          <w:rFonts w:ascii="Times New Roman" w:hAnsi="Times New Roman" w:cs="Times New Roman"/>
        </w:rPr>
      </w:pPr>
    </w:p>
    <w:sectPr w:rsidR="00532A98" w:rsidRPr="008C0CBE" w:rsidSect="009C6BCE">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6598" w:rsidRDefault="00BC6598" w:rsidP="009C6BCE">
      <w:pPr>
        <w:spacing w:after="0" w:line="240" w:lineRule="auto"/>
      </w:pPr>
      <w:r>
        <w:separator/>
      </w:r>
    </w:p>
  </w:endnote>
  <w:endnote w:type="continuationSeparator" w:id="0">
    <w:p w:rsidR="00BC6598" w:rsidRDefault="00BC6598" w:rsidP="009C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tis Sans Serif Std">
    <w:altName w:val="MS Mincho"/>
    <w:panose1 w:val="00000000000000000000"/>
    <w:charset w:val="80"/>
    <w:family w:val="roman"/>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vanish/>
        <w:sz w:val="24"/>
        <w:highlight w:val="yellow"/>
      </w:rPr>
      <w:id w:val="-203183692"/>
      <w:docPartObj>
        <w:docPartGallery w:val="Page Numbers (Bottom of Page)"/>
        <w:docPartUnique/>
      </w:docPartObj>
    </w:sdtPr>
    <w:sdtEndPr/>
    <w:sdtContent>
      <w:p w:rsidR="00CD27AB" w:rsidRDefault="00CD27AB">
        <w:pPr>
          <w:pStyle w:val="Footer1"/>
          <w:jc w:val="center"/>
          <w:rPr>
            <w:rFonts w:ascii="Times New Roman" w:hAnsi="Times New Roman" w:cs="Times New Roman"/>
            <w:sz w:val="24"/>
          </w:rPr>
        </w:pPr>
      </w:p>
      <w:p w:rsidR="00CD27AB" w:rsidRPr="005A5B96" w:rsidRDefault="00035A87">
        <w:pPr>
          <w:pStyle w:val="Footer1"/>
          <w:jc w:val="center"/>
          <w:rPr>
            <w:rFonts w:ascii="Times New Roman" w:hAnsi="Times New Roman" w:cs="Times New Roman"/>
            <w:sz w:val="24"/>
          </w:rPr>
        </w:pPr>
        <w:r w:rsidRPr="005A5B96">
          <w:rPr>
            <w:rFonts w:ascii="Times New Roman" w:hAnsi="Times New Roman" w:cs="Times New Roman"/>
            <w:sz w:val="24"/>
          </w:rPr>
          <w:fldChar w:fldCharType="begin"/>
        </w:r>
        <w:r w:rsidR="00CD27AB" w:rsidRPr="005A5B96">
          <w:rPr>
            <w:rFonts w:ascii="Times New Roman" w:hAnsi="Times New Roman" w:cs="Times New Roman"/>
            <w:sz w:val="24"/>
          </w:rPr>
          <w:instrText>PAGE   \* MERGEFORMAT</w:instrText>
        </w:r>
        <w:r w:rsidRPr="005A5B96">
          <w:rPr>
            <w:rFonts w:ascii="Times New Roman" w:hAnsi="Times New Roman" w:cs="Times New Roman"/>
            <w:sz w:val="24"/>
          </w:rPr>
          <w:fldChar w:fldCharType="separate"/>
        </w:r>
        <w:r w:rsidR="00226995">
          <w:rPr>
            <w:rFonts w:ascii="Times New Roman" w:hAnsi="Times New Roman" w:cs="Times New Roman"/>
            <w:noProof/>
            <w:sz w:val="24"/>
          </w:rPr>
          <w:t>2</w:t>
        </w:r>
        <w:r w:rsidRPr="005A5B96">
          <w:rPr>
            <w:rFonts w:ascii="Times New Roman" w:hAnsi="Times New Roman" w:cs="Times New Roman"/>
            <w:sz w:val="24"/>
          </w:rPr>
          <w:fldChar w:fldCharType="end"/>
        </w:r>
      </w:p>
    </w:sdtContent>
  </w:sdt>
  <w:p w:rsidR="00CD27AB" w:rsidRDefault="00CD27AB">
    <w:pPr>
      <w:pStyle w:val="Footer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7AB" w:rsidRDefault="00CD27AB">
    <w:pPr>
      <w:pStyle w:val="Footer1"/>
      <w:jc w:val="center"/>
    </w:pPr>
  </w:p>
  <w:p w:rsidR="00CD27AB" w:rsidRDefault="00CD27AB">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6598" w:rsidRDefault="00BC6598" w:rsidP="009C6BCE">
      <w:pPr>
        <w:spacing w:after="0" w:line="240" w:lineRule="auto"/>
      </w:pPr>
      <w:r>
        <w:separator/>
      </w:r>
    </w:p>
  </w:footnote>
  <w:footnote w:type="continuationSeparator" w:id="0">
    <w:p w:rsidR="00BC6598" w:rsidRDefault="00BC6598" w:rsidP="009C6BCE">
      <w:pPr>
        <w:spacing w:after="0" w:line="240" w:lineRule="auto"/>
      </w:pPr>
      <w:r>
        <w:continuationSeparator/>
      </w:r>
    </w:p>
  </w:footnote>
  <w:footnote w:id="1">
    <w:p w:rsidR="00CD27AB" w:rsidRPr="00EC31AA" w:rsidRDefault="00CD27AB" w:rsidP="009C6BCE">
      <w:pPr>
        <w:pStyle w:val="Textonotapie"/>
        <w:jc w:val="both"/>
        <w:rPr>
          <w:rFonts w:ascii="Times New Roman" w:hAnsi="Times New Roman" w:cs="Times New Roman"/>
          <w:lang w:val="es-CR"/>
        </w:rPr>
      </w:pPr>
      <w:r>
        <w:rPr>
          <w:rStyle w:val="Refdenotaalpie"/>
        </w:rPr>
        <w:footnoteRef/>
      </w:r>
      <w:r w:rsidR="00532A98" w:rsidRPr="00532A98">
        <w:rPr>
          <w:rFonts w:ascii="Times New Roman" w:hAnsi="Times New Roman" w:cs="Times New Roman"/>
          <w:lang w:val="es-ES"/>
        </w:rPr>
        <w:t xml:space="preserve"> </w:t>
      </w:r>
      <w:r w:rsidRPr="00EC31AA">
        <w:rPr>
          <w:rFonts w:ascii="Times New Roman" w:hAnsi="Times New Roman" w:cs="Times New Roman"/>
          <w:lang w:val="es-CR"/>
        </w:rPr>
        <w:t>Abogada costarricense, con maestría en Derechos Humanos y Derecho Comunitario por la Universidad de Costa Rica (UCR); posgrado en Derecho Notarial y Registral por la UCR; especialización en Derecho Ambiental por la UCR; diplomado en Utilización del Sistema Interamericana de Protección de Derechos Humanos por el Instituto Interamericano de Derechos Humanos (IIDH); diplomado en Reglas Regionales de Atención Integral a la Mujer Víctima de Violencia por la Corte Centroamericana de Justicia; efectúo una pasantía en la Corte Centroamericana de Justicia. Es miembro fundadora y activa por Costa Rica (UCR) de la Red Centroamericana de Intercambio Académico en Derecho Internacional y Derechos Humanos; es miembro y docente colaboradora de la Comisión de Derecho Comunitario y Derechos Humanos del Colegio de Ab</w:t>
      </w:r>
      <w:r>
        <w:rPr>
          <w:rFonts w:ascii="Times New Roman" w:hAnsi="Times New Roman" w:cs="Times New Roman"/>
          <w:lang w:val="es-CR"/>
        </w:rPr>
        <w:t>ogados y Abogadas de Costa Rica</w:t>
      </w:r>
      <w:r w:rsidRPr="00EC31AA">
        <w:rPr>
          <w:rFonts w:ascii="Times New Roman" w:hAnsi="Times New Roman" w:cs="Times New Roman"/>
          <w:lang w:val="es-CR"/>
        </w:rPr>
        <w:t xml:space="preserve">; </w:t>
      </w:r>
      <w:r w:rsidR="00226995">
        <w:rPr>
          <w:rFonts w:ascii="Times New Roman" w:hAnsi="Times New Roman" w:cs="Times New Roman"/>
          <w:lang w:val="es-CR"/>
        </w:rPr>
        <w:t xml:space="preserve">labora como letrada, de forma interina, en la Sala Constitucional de la Corte Suprema de Costa Rica; </w:t>
      </w:r>
      <w:r w:rsidRPr="00EC31AA">
        <w:rPr>
          <w:rFonts w:ascii="Times New Roman" w:hAnsi="Times New Roman" w:cs="Times New Roman"/>
          <w:lang w:val="es-CR"/>
        </w:rPr>
        <w:t>es educadora universitaria de cultura indígena maleku en la UCR y ha impartido c</w:t>
      </w:r>
      <w:r w:rsidR="00977859">
        <w:rPr>
          <w:rFonts w:ascii="Times New Roman" w:hAnsi="Times New Roman" w:cs="Times New Roman"/>
          <w:lang w:val="es-CR"/>
        </w:rPr>
        <w:t xml:space="preserve">ursos de la carrera de Derecho </w:t>
      </w:r>
      <w:r w:rsidRPr="00EC31AA">
        <w:rPr>
          <w:rFonts w:ascii="Times New Roman" w:hAnsi="Times New Roman" w:cs="Times New Roman"/>
          <w:lang w:val="es-CR"/>
        </w:rPr>
        <w:t>en la UCR.</w:t>
      </w:r>
    </w:p>
  </w:footnote>
  <w:footnote w:id="2">
    <w:p w:rsidR="00CD27AB" w:rsidRPr="00F96E01" w:rsidRDefault="00CD27AB" w:rsidP="009C6BCE">
      <w:pPr>
        <w:pStyle w:val="Textonotapie"/>
        <w:jc w:val="both"/>
        <w:rPr>
          <w:rFonts w:ascii="Times New Roman" w:hAnsi="Times New Roman" w:cs="Times New Roman"/>
          <w:lang w:val="es-ES"/>
        </w:rPr>
      </w:pPr>
      <w:r w:rsidRPr="00F96E01">
        <w:rPr>
          <w:rStyle w:val="Refdenotaalpie"/>
          <w:rFonts w:ascii="Times New Roman" w:hAnsi="Times New Roman" w:cs="Times New Roman"/>
        </w:rPr>
        <w:footnoteRef/>
      </w:r>
      <w:r w:rsidRPr="00F96E01">
        <w:rPr>
          <w:rFonts w:ascii="Times New Roman" w:hAnsi="Times New Roman" w:cs="Times New Roman"/>
          <w:lang w:val="es-CR"/>
        </w:rPr>
        <w:t xml:space="preserve"> </w:t>
      </w:r>
      <w:r w:rsidRPr="00F96E01">
        <w:rPr>
          <w:rFonts w:ascii="Times New Roman" w:hAnsi="Times New Roman" w:cs="Times New Roman"/>
          <w:lang w:val="es-ES"/>
        </w:rPr>
        <w:t xml:space="preserve">Centro de Información de las Naciones Unidas CINU. </w:t>
      </w:r>
      <w:r w:rsidRPr="00F96E01">
        <w:rPr>
          <w:rFonts w:ascii="Times New Roman" w:hAnsi="Times New Roman" w:cs="Times New Roman"/>
          <w:b/>
          <w:lang w:val="es-ES"/>
        </w:rPr>
        <w:t>Poblaciones Indígenas</w:t>
      </w:r>
      <w:r w:rsidRPr="00F96E01">
        <w:rPr>
          <w:rFonts w:ascii="Times New Roman" w:hAnsi="Times New Roman" w:cs="Times New Roman"/>
          <w:i/>
          <w:lang w:val="es-ES"/>
        </w:rPr>
        <w:t xml:space="preserve">: </w:t>
      </w:r>
      <w:hyperlink r:id="rId1" w:history="1">
        <w:r w:rsidRPr="000B6A80">
          <w:rPr>
            <w:rStyle w:val="Hipervnculo"/>
            <w:rFonts w:ascii="Times New Roman" w:hAnsi="Times New Roman" w:cs="Times New Roman"/>
            <w:lang w:val="es-ES"/>
          </w:rPr>
          <w:t>http://www.cinu.mx/temas/poblaciones-indigenas/poblaciones-indigenas/</w:t>
        </w:r>
      </w:hyperlink>
      <w:r>
        <w:rPr>
          <w:rFonts w:ascii="Times New Roman" w:hAnsi="Times New Roman" w:cs="Times New Roman"/>
          <w:lang w:val="es-ES"/>
        </w:rPr>
        <w:t xml:space="preserve">. </w:t>
      </w:r>
      <w:r w:rsidRPr="005C2E65">
        <w:rPr>
          <w:rFonts w:ascii="Times New Roman" w:hAnsi="Times New Roman" w:cs="Times New Roman"/>
          <w:lang w:val="es-ES"/>
        </w:rPr>
        <w:t>Revisado</w:t>
      </w:r>
      <w:r w:rsidRPr="00F96E01">
        <w:rPr>
          <w:rFonts w:ascii="Times New Roman" w:hAnsi="Times New Roman" w:cs="Times New Roman"/>
          <w:lang w:val="es-ES"/>
        </w:rPr>
        <w:t xml:space="preserve"> el 25 de agosto de 2019</w:t>
      </w:r>
    </w:p>
  </w:footnote>
  <w:footnote w:id="3">
    <w:p w:rsidR="00CD27AB" w:rsidRPr="00F96E01" w:rsidRDefault="00CD27AB" w:rsidP="009C6BCE">
      <w:pPr>
        <w:pStyle w:val="Textonotapie"/>
        <w:jc w:val="both"/>
        <w:rPr>
          <w:rFonts w:ascii="Times New Roman" w:hAnsi="Times New Roman" w:cs="Times New Roman"/>
          <w:lang w:val="es-CR"/>
        </w:rPr>
      </w:pPr>
      <w:r w:rsidRPr="00F96E01">
        <w:rPr>
          <w:rStyle w:val="Refdenotaalpie"/>
          <w:rFonts w:ascii="Times New Roman" w:hAnsi="Times New Roman" w:cs="Times New Roman"/>
        </w:rPr>
        <w:footnoteRef/>
      </w:r>
      <w:r w:rsidRPr="00F96E01">
        <w:rPr>
          <w:rFonts w:ascii="Times New Roman" w:hAnsi="Times New Roman" w:cs="Times New Roman"/>
          <w:i/>
          <w:lang w:val="es-CR"/>
        </w:rPr>
        <w:t xml:space="preserve"> </w:t>
      </w:r>
      <w:r w:rsidRPr="00F96E01">
        <w:rPr>
          <w:rFonts w:ascii="Times New Roman" w:hAnsi="Times New Roman" w:cs="Times New Roman"/>
          <w:b/>
          <w:lang w:val="es-CR"/>
        </w:rPr>
        <w:t>Ibíd.</w:t>
      </w:r>
    </w:p>
  </w:footnote>
  <w:footnote w:id="4">
    <w:p w:rsidR="00CD27AB" w:rsidRPr="00F96E01" w:rsidRDefault="00CD27AB" w:rsidP="00F96E01">
      <w:pPr>
        <w:pStyle w:val="Textonotapie"/>
        <w:rPr>
          <w:rFonts w:ascii="Times New Roman" w:hAnsi="Times New Roman" w:cs="Times New Roman"/>
          <w:lang w:val="es-ES"/>
        </w:rPr>
      </w:pPr>
      <w:r w:rsidRPr="00BE31FE">
        <w:rPr>
          <w:rStyle w:val="Refdenotaalpie"/>
          <w:rFonts w:ascii="Times New Roman" w:hAnsi="Times New Roman" w:cs="Times New Roman"/>
        </w:rPr>
        <w:footnoteRef/>
      </w:r>
      <w:r>
        <w:rPr>
          <w:rFonts w:ascii="Times New Roman" w:hAnsi="Times New Roman" w:cs="Times New Roman"/>
          <w:lang w:val="es-CR"/>
        </w:rPr>
        <w:t xml:space="preserve"> </w:t>
      </w:r>
      <w:r w:rsidRPr="00F96E01">
        <w:rPr>
          <w:rFonts w:ascii="Times New Roman" w:hAnsi="Times New Roman" w:cs="Times New Roman"/>
          <w:lang w:val="es-ES"/>
        </w:rPr>
        <w:t xml:space="preserve">Organización Internacional de Trabajo (OIT). </w:t>
      </w:r>
      <w:r w:rsidRPr="00F96E01">
        <w:rPr>
          <w:rFonts w:ascii="Times New Roman" w:hAnsi="Times New Roman" w:cs="Times New Roman"/>
          <w:b/>
          <w:lang w:val="es-ES"/>
        </w:rPr>
        <w:t xml:space="preserve">Seminario sobre recopilación y desglose de datos relativos a los pueblos indígenas. </w:t>
      </w:r>
      <w:r w:rsidRPr="00F96E01">
        <w:rPr>
          <w:rFonts w:ascii="Times New Roman" w:hAnsi="Times New Roman" w:cs="Times New Roman"/>
          <w:lang w:val="es-ES"/>
        </w:rPr>
        <w:t>Nueva York, Estados, 2004</w:t>
      </w:r>
      <w:r w:rsidRPr="00194534">
        <w:rPr>
          <w:rFonts w:ascii="Times New Roman" w:hAnsi="Times New Roman" w:cs="Times New Roman"/>
          <w:lang w:val="es-CR"/>
        </w:rPr>
        <w:t>, p 1.</w:t>
      </w:r>
    </w:p>
  </w:footnote>
  <w:footnote w:id="5">
    <w:p w:rsidR="00CD27AB" w:rsidRPr="00F6456E" w:rsidRDefault="00CD27AB" w:rsidP="009C6BCE">
      <w:pPr>
        <w:pStyle w:val="Textonotapie"/>
        <w:jc w:val="both"/>
        <w:rPr>
          <w:rFonts w:ascii="Times New Roman" w:hAnsi="Times New Roman" w:cs="Times New Roman"/>
          <w:lang w:val="es-CR"/>
        </w:rPr>
      </w:pPr>
      <w:r w:rsidRPr="00F6456E">
        <w:rPr>
          <w:rStyle w:val="Refdenotaalpie"/>
          <w:rFonts w:ascii="Times New Roman" w:hAnsi="Times New Roman" w:cs="Times New Roman"/>
        </w:rPr>
        <w:footnoteRef/>
      </w:r>
      <w:r w:rsidRPr="00F6456E">
        <w:rPr>
          <w:rFonts w:ascii="Times New Roman" w:hAnsi="Times New Roman" w:cs="Times New Roman"/>
          <w:lang w:val="es-CR"/>
        </w:rPr>
        <w:t xml:space="preserve"> </w:t>
      </w:r>
      <w:r w:rsidRPr="00F96E01">
        <w:rPr>
          <w:rFonts w:ascii="Times New Roman" w:hAnsi="Times New Roman" w:cs="Times New Roman"/>
          <w:b/>
          <w:lang w:val="es-CR"/>
        </w:rPr>
        <w:t>Declaración Americana sobre los Derechos de los Pueblos Indígenas.</w:t>
      </w:r>
      <w:r w:rsidRPr="00F96E01">
        <w:rPr>
          <w:rFonts w:ascii="Times New Roman" w:hAnsi="Times New Roman" w:cs="Times New Roman"/>
          <w:lang w:val="es-CR"/>
        </w:rPr>
        <w:t xml:space="preserve"> Asamblea General de la Organización de Estados Americanos, adoptada el</w:t>
      </w:r>
      <w:r>
        <w:rPr>
          <w:rFonts w:ascii="Times New Roman" w:hAnsi="Times New Roman" w:cs="Times New Roman"/>
          <w:lang w:val="es-CR"/>
        </w:rPr>
        <w:t xml:space="preserve"> </w:t>
      </w:r>
      <w:r w:rsidRPr="00F96E01">
        <w:rPr>
          <w:rFonts w:ascii="Times New Roman" w:hAnsi="Times New Roman" w:cs="Times New Roman"/>
          <w:lang w:val="es-CR"/>
        </w:rPr>
        <w:t>15 de junio de 2016</w:t>
      </w:r>
      <w:r>
        <w:rPr>
          <w:rFonts w:ascii="Times New Roman" w:hAnsi="Times New Roman" w:cs="Times New Roman"/>
          <w:lang w:val="es-CR"/>
        </w:rPr>
        <w:t>, art. 6.</w:t>
      </w:r>
    </w:p>
  </w:footnote>
  <w:footnote w:id="6">
    <w:p w:rsidR="00CD27AB" w:rsidRPr="00F96E01" w:rsidRDefault="00CD27AB" w:rsidP="009C6BCE">
      <w:pPr>
        <w:pStyle w:val="Textonotapie"/>
        <w:jc w:val="both"/>
        <w:rPr>
          <w:rFonts w:ascii="Times New Roman" w:eastAsia="Calibri" w:hAnsi="Times New Roman" w:cs="Times New Roman"/>
          <w:lang w:val="es-ES"/>
        </w:rPr>
      </w:pPr>
      <w:r w:rsidRPr="00B90DD9">
        <w:rPr>
          <w:rStyle w:val="Refdenotaalpie"/>
          <w:rFonts w:ascii="Times New Roman" w:hAnsi="Times New Roman" w:cs="Times New Roman"/>
        </w:rPr>
        <w:footnoteRef/>
      </w:r>
      <w:r>
        <w:rPr>
          <w:rFonts w:ascii="Times New Roman" w:eastAsia="Calibri" w:hAnsi="Times New Roman" w:cs="Times New Roman"/>
          <w:lang w:val="es-ES"/>
        </w:rPr>
        <w:t xml:space="preserve"> </w:t>
      </w:r>
      <w:r w:rsidRPr="00F96E01">
        <w:rPr>
          <w:rFonts w:ascii="Times New Roman" w:eastAsia="Calibri" w:hAnsi="Times New Roman" w:cs="Times New Roman"/>
          <w:b/>
          <w:lang w:val="es-CR"/>
        </w:rPr>
        <w:t>CORTE INTERAMERICANA DE DERECHOS HUMANOS</w:t>
      </w:r>
      <w:r>
        <w:rPr>
          <w:rFonts w:ascii="Times New Roman" w:eastAsia="Calibri" w:hAnsi="Times New Roman" w:cs="Times New Roman"/>
          <w:b/>
          <w:lang w:val="es-CR"/>
        </w:rPr>
        <w:t xml:space="preserve"> </w:t>
      </w:r>
      <w:r>
        <w:rPr>
          <w:rFonts w:ascii="Times New Roman" w:hAnsi="Times New Roman" w:cs="Times New Roman"/>
          <w:b/>
          <w:lang w:val="es-CR"/>
        </w:rPr>
        <w:t>(CORTE IDH)</w:t>
      </w:r>
      <w:r w:rsidRPr="00F96E01">
        <w:rPr>
          <w:rFonts w:ascii="Times New Roman" w:eastAsia="Calibri" w:hAnsi="Times New Roman" w:cs="Times New Roman"/>
          <w:b/>
          <w:lang w:val="es-CR"/>
        </w:rPr>
        <w:t xml:space="preserve">. </w:t>
      </w:r>
      <w:r w:rsidRPr="00F96E01">
        <w:rPr>
          <w:rFonts w:ascii="Times New Roman" w:eastAsia="Calibri" w:hAnsi="Times New Roman" w:cs="Times New Roman"/>
          <w:lang w:val="es-ES"/>
        </w:rPr>
        <w:t>Caso Pueblo Indígena Kichwa de Sarayaku vs Ecuador. Sentencia de 27 de junio de 2012</w:t>
      </w:r>
      <w:r w:rsidRPr="00B90DD9">
        <w:rPr>
          <w:rFonts w:ascii="Times New Roman" w:eastAsia="Calibri" w:hAnsi="Times New Roman" w:cs="Times New Roman"/>
          <w:lang w:val="es-ES"/>
        </w:rPr>
        <w:t>, párr. 231.</w:t>
      </w:r>
    </w:p>
  </w:footnote>
  <w:footnote w:id="7">
    <w:p w:rsidR="00CD27AB" w:rsidRPr="00B90DD9" w:rsidRDefault="00CD27AB" w:rsidP="00F96E01">
      <w:pPr>
        <w:pStyle w:val="Textonotapie"/>
        <w:rPr>
          <w:rFonts w:ascii="Times New Roman" w:hAnsi="Times New Roman" w:cs="Times New Roman"/>
          <w:lang w:val="es-CR"/>
        </w:rPr>
      </w:pPr>
      <w:r w:rsidRPr="00B90DD9">
        <w:rPr>
          <w:rStyle w:val="Refdenotaalpie"/>
          <w:rFonts w:ascii="Times New Roman" w:hAnsi="Times New Roman" w:cs="Times New Roman"/>
        </w:rPr>
        <w:footnoteRef/>
      </w:r>
      <w:r w:rsidRPr="00B90DD9">
        <w:rPr>
          <w:rFonts w:ascii="Times New Roman" w:hAnsi="Times New Roman" w:cs="Times New Roman"/>
          <w:lang w:val="es-CR"/>
        </w:rPr>
        <w:t xml:space="preserve"> </w:t>
      </w:r>
      <w:r w:rsidRPr="00F96E01">
        <w:rPr>
          <w:rFonts w:ascii="Times New Roman" w:hAnsi="Times New Roman" w:cs="Times New Roman"/>
          <w:lang w:val="es-CR"/>
        </w:rPr>
        <w:t xml:space="preserve">REA GRANADOS (Sergio Alejandro). </w:t>
      </w:r>
      <w:r w:rsidRPr="00F96E01">
        <w:rPr>
          <w:rFonts w:ascii="Times New Roman" w:hAnsi="Times New Roman" w:cs="Times New Roman"/>
          <w:b/>
          <w:lang w:val="es-CR"/>
        </w:rPr>
        <w:t xml:space="preserve">Derecho a la consulta y participación de los pueblos indígenas, la experiencia constitucional en los casos de México y Chile. </w:t>
      </w:r>
      <w:r w:rsidRPr="00F96E01">
        <w:rPr>
          <w:rFonts w:ascii="Times New Roman" w:hAnsi="Times New Roman" w:cs="Times New Roman"/>
          <w:lang w:val="es-CR"/>
        </w:rPr>
        <w:t>Boletín Mexicano de Derecho Comparado, vol. 48, No. 144, septiembre-diciembre de 2015</w:t>
      </w:r>
      <w:r w:rsidRPr="00B90DD9">
        <w:rPr>
          <w:rFonts w:ascii="Times New Roman" w:hAnsi="Times New Roman" w:cs="Times New Roman"/>
          <w:lang w:val="es-CR"/>
        </w:rPr>
        <w:t>, p. 1085.</w:t>
      </w:r>
    </w:p>
  </w:footnote>
  <w:footnote w:id="8">
    <w:p w:rsidR="00CD27AB" w:rsidRPr="00B90DD9" w:rsidRDefault="00CD27AB" w:rsidP="009C6BCE">
      <w:pPr>
        <w:pStyle w:val="Textonotapie"/>
        <w:jc w:val="both"/>
        <w:rPr>
          <w:rFonts w:ascii="Times New Roman" w:hAnsi="Times New Roman" w:cs="Times New Roman"/>
          <w:lang w:val="es-CR"/>
        </w:rPr>
      </w:pPr>
      <w:r w:rsidRPr="00B90DD9">
        <w:rPr>
          <w:rStyle w:val="Refdenotaalpie"/>
          <w:rFonts w:ascii="Times New Roman" w:hAnsi="Times New Roman" w:cs="Times New Roman"/>
        </w:rPr>
        <w:footnoteRef/>
      </w:r>
      <w:r w:rsidRPr="00B90DD9">
        <w:rPr>
          <w:rFonts w:ascii="Times New Roman" w:hAnsi="Times New Roman" w:cs="Times New Roman"/>
          <w:lang w:val="es-CR"/>
        </w:rPr>
        <w:t xml:space="preserve"> </w:t>
      </w:r>
      <w:r w:rsidRPr="00F96E01">
        <w:rPr>
          <w:rFonts w:ascii="Times New Roman" w:hAnsi="Times New Roman" w:cs="Times New Roman"/>
          <w:lang w:val="es-CR"/>
        </w:rPr>
        <w:t xml:space="preserve">CHACÓN CASTRO (Rubén). </w:t>
      </w:r>
      <w:r w:rsidRPr="00F96E01">
        <w:rPr>
          <w:rFonts w:ascii="Times New Roman" w:hAnsi="Times New Roman" w:cs="Times New Roman"/>
          <w:b/>
          <w:lang w:val="es-CR"/>
        </w:rPr>
        <w:t>Reconocimiento y exigibilidad de derechos de los pueblos indígenas en Costa Rica: una aproximación, Capítulo 7, en Programa Estado de la Nación.</w:t>
      </w:r>
      <w:r w:rsidR="00031AC6">
        <w:rPr>
          <w:rFonts w:ascii="Times New Roman" w:hAnsi="Times New Roman" w:cs="Times New Roman"/>
          <w:b/>
          <w:lang w:val="es-CR"/>
        </w:rPr>
        <w:t xml:space="preserve"> </w:t>
      </w:r>
      <w:r w:rsidRPr="00F96E01">
        <w:rPr>
          <w:rFonts w:ascii="Times New Roman" w:hAnsi="Times New Roman" w:cs="Times New Roman"/>
          <w:lang w:val="es-CR"/>
        </w:rPr>
        <w:t>Decimoctavo Informe Estado de la Nación en Desarrollo Humano Sostenible</w:t>
      </w:r>
      <w:r>
        <w:rPr>
          <w:rFonts w:ascii="Times New Roman" w:hAnsi="Times New Roman" w:cs="Times New Roman"/>
          <w:lang w:val="es-CR"/>
        </w:rPr>
        <w:t>, San José, Costa Rica, 2012</w:t>
      </w:r>
      <w:r w:rsidRPr="00B90DD9">
        <w:rPr>
          <w:rFonts w:ascii="Times New Roman" w:hAnsi="Times New Roman" w:cs="Times New Roman"/>
          <w:lang w:val="es-CR"/>
        </w:rPr>
        <w:t>, p. 13.</w:t>
      </w:r>
    </w:p>
  </w:footnote>
  <w:footnote w:id="9">
    <w:p w:rsidR="00CD27AB" w:rsidRPr="00B90DD9" w:rsidRDefault="00CD27AB" w:rsidP="009C6BCE">
      <w:pPr>
        <w:pStyle w:val="Textonotapie"/>
        <w:jc w:val="both"/>
        <w:rPr>
          <w:rFonts w:ascii="Times New Roman" w:hAnsi="Times New Roman" w:cs="Times New Roman"/>
          <w:lang w:val="es-CR"/>
        </w:rPr>
      </w:pPr>
      <w:r w:rsidRPr="00B90DD9">
        <w:rPr>
          <w:rStyle w:val="Refdenotaalpie"/>
          <w:rFonts w:ascii="Times New Roman" w:hAnsi="Times New Roman" w:cs="Times New Roman"/>
        </w:rPr>
        <w:footnoteRef/>
      </w:r>
      <w:r w:rsidRPr="00B90DD9">
        <w:rPr>
          <w:rFonts w:ascii="Times New Roman" w:hAnsi="Times New Roman" w:cs="Times New Roman"/>
          <w:lang w:val="es-CR"/>
        </w:rPr>
        <w:t xml:space="preserve"> </w:t>
      </w:r>
      <w:r w:rsidRPr="00F96E01">
        <w:rPr>
          <w:rFonts w:ascii="Times New Roman" w:hAnsi="Times New Roman" w:cs="Times New Roman"/>
          <w:lang w:val="es-CR"/>
        </w:rPr>
        <w:t xml:space="preserve">OIT. </w:t>
      </w:r>
      <w:r w:rsidRPr="00F96E01">
        <w:rPr>
          <w:rFonts w:ascii="Times New Roman" w:hAnsi="Times New Roman" w:cs="Times New Roman"/>
          <w:b/>
          <w:lang w:val="es-CR"/>
        </w:rPr>
        <w:t>Convenio No. 169 sobre Pueblos Indígenas y Tribales en Países Independientes,</w:t>
      </w:r>
      <w:r w:rsidRPr="00F96E01">
        <w:rPr>
          <w:rFonts w:ascii="Times New Roman" w:hAnsi="Times New Roman" w:cs="Times New Roman"/>
          <w:i/>
          <w:lang w:val="es-CR"/>
        </w:rPr>
        <w:t xml:space="preserve"> </w:t>
      </w:r>
      <w:r w:rsidRPr="00BA71D3">
        <w:rPr>
          <w:rFonts w:ascii="Times New Roman" w:hAnsi="Times New Roman" w:cs="Times New Roman"/>
          <w:b/>
          <w:lang w:val="es-CR"/>
        </w:rPr>
        <w:t>1989.</w:t>
      </w:r>
      <w:r w:rsidRPr="00F96E01">
        <w:rPr>
          <w:rFonts w:ascii="Times New Roman" w:hAnsi="Times New Roman" w:cs="Times New Roman"/>
          <w:lang w:val="es-CR"/>
        </w:rPr>
        <w:t xml:space="preserve"> San José, Costa Rica, 2002</w:t>
      </w:r>
      <w:r w:rsidRPr="00B90DD9">
        <w:rPr>
          <w:rFonts w:ascii="Times New Roman" w:hAnsi="Times New Roman" w:cs="Times New Roman"/>
          <w:lang w:val="es-CR"/>
        </w:rPr>
        <w:t>, pp. 6-7.</w:t>
      </w:r>
    </w:p>
  </w:footnote>
  <w:footnote w:id="10">
    <w:p w:rsidR="00CD27AB" w:rsidRPr="00627BC6" w:rsidRDefault="00CD27AB" w:rsidP="00F96E01">
      <w:pPr>
        <w:pStyle w:val="Textonotapie"/>
        <w:jc w:val="both"/>
        <w:rPr>
          <w:rFonts w:ascii="Times New Roman" w:hAnsi="Times New Roman" w:cs="Times New Roman"/>
          <w:lang w:val="es-CR"/>
        </w:rPr>
      </w:pPr>
      <w:r w:rsidRPr="00627BC6">
        <w:rPr>
          <w:rStyle w:val="Refdenotaalpie"/>
          <w:rFonts w:ascii="Times New Roman" w:hAnsi="Times New Roman" w:cs="Times New Roman"/>
        </w:rPr>
        <w:footnoteRef/>
      </w:r>
      <w:r w:rsidRPr="00627BC6">
        <w:rPr>
          <w:rFonts w:ascii="Times New Roman" w:hAnsi="Times New Roman" w:cs="Times New Roman"/>
          <w:lang w:val="es-CR"/>
        </w:rPr>
        <w:t xml:space="preserve"> </w:t>
      </w:r>
      <w:r w:rsidRPr="00F96E01">
        <w:rPr>
          <w:rFonts w:ascii="Times New Roman" w:hAnsi="Times New Roman" w:cs="Times New Roman"/>
          <w:lang w:val="es-CR"/>
        </w:rPr>
        <w:t xml:space="preserve">GAJARDO FALCÓN (Jaime). </w:t>
      </w:r>
      <w:r w:rsidRPr="00F96E01">
        <w:rPr>
          <w:rFonts w:ascii="Times New Roman" w:hAnsi="Times New Roman" w:cs="Times New Roman"/>
          <w:b/>
          <w:lang w:val="es-CR"/>
        </w:rPr>
        <w:t>Estudio comparado de la jurisprudencia de la Corte Interamericana de Derechos Humanos y el Tribunal Europeo de Derechos Humanos</w:t>
      </w:r>
      <w:r w:rsidRPr="00F96E01">
        <w:rPr>
          <w:rFonts w:ascii="Times New Roman" w:hAnsi="Times New Roman" w:cs="Times New Roman"/>
          <w:lang w:val="es-CR"/>
        </w:rPr>
        <w:t xml:space="preserve">. Revista de Derecho de la Universidad de Chile, </w:t>
      </w:r>
      <w:r>
        <w:rPr>
          <w:rFonts w:ascii="Times New Roman" w:hAnsi="Times New Roman" w:cs="Times New Roman"/>
          <w:lang w:val="es-CR"/>
        </w:rPr>
        <w:t xml:space="preserve">Nº 5, 2014, 438, </w:t>
      </w:r>
      <w:r w:rsidRPr="00627BC6">
        <w:rPr>
          <w:rFonts w:ascii="Times New Roman" w:hAnsi="Times New Roman" w:cs="Times New Roman"/>
          <w:lang w:val="es-CR"/>
        </w:rPr>
        <w:t>p. 182.</w:t>
      </w:r>
    </w:p>
  </w:footnote>
  <w:footnote w:id="11">
    <w:p w:rsidR="00CD27AB" w:rsidRPr="00627BC6" w:rsidRDefault="00CD27AB" w:rsidP="009C6BCE">
      <w:pPr>
        <w:pStyle w:val="Textonotapie"/>
        <w:jc w:val="both"/>
        <w:rPr>
          <w:rFonts w:ascii="Times New Roman" w:hAnsi="Times New Roman" w:cs="Times New Roman"/>
          <w:lang w:val="es-CR"/>
        </w:rPr>
      </w:pPr>
      <w:r w:rsidRPr="00627BC6">
        <w:rPr>
          <w:rStyle w:val="Refdenotaalpie"/>
          <w:rFonts w:ascii="Times New Roman" w:hAnsi="Times New Roman" w:cs="Times New Roman"/>
        </w:rPr>
        <w:footnoteRef/>
      </w:r>
      <w:r>
        <w:rPr>
          <w:rFonts w:ascii="Times New Roman" w:hAnsi="Times New Roman" w:cs="Times New Roman"/>
          <w:lang w:val="es-CR"/>
        </w:rPr>
        <w:t xml:space="preserve"> </w:t>
      </w:r>
      <w:r w:rsidRPr="002F018A">
        <w:rPr>
          <w:rFonts w:ascii="Times New Roman" w:hAnsi="Times New Roman" w:cs="Times New Roman"/>
          <w:b/>
          <w:lang w:val="es-CR"/>
        </w:rPr>
        <w:t>Ibíd</w:t>
      </w:r>
      <w:r>
        <w:rPr>
          <w:rFonts w:ascii="Times New Roman" w:hAnsi="Times New Roman" w:cs="Times New Roman"/>
          <w:lang w:val="es-CR"/>
        </w:rPr>
        <w:t xml:space="preserve">., </w:t>
      </w:r>
      <w:r w:rsidRPr="00CE13EF">
        <w:rPr>
          <w:rFonts w:ascii="Times New Roman" w:hAnsi="Times New Roman" w:cs="Times New Roman"/>
          <w:lang w:val="es-CR"/>
        </w:rPr>
        <w:t>p. 182.</w:t>
      </w:r>
    </w:p>
  </w:footnote>
  <w:footnote w:id="12">
    <w:p w:rsidR="00CD27AB" w:rsidRPr="00B13282" w:rsidRDefault="00CD27AB" w:rsidP="009C6BCE">
      <w:pPr>
        <w:pStyle w:val="Textonotapie"/>
        <w:jc w:val="both"/>
        <w:rPr>
          <w:lang w:val="es-CR"/>
        </w:rPr>
      </w:pPr>
      <w:r w:rsidRPr="00627BC6">
        <w:rPr>
          <w:rStyle w:val="Refdenotaalpie"/>
          <w:rFonts w:ascii="Times New Roman" w:hAnsi="Times New Roman" w:cs="Times New Roman"/>
        </w:rPr>
        <w:footnoteRef/>
      </w:r>
      <w:r>
        <w:rPr>
          <w:rFonts w:ascii="Times New Roman" w:hAnsi="Times New Roman" w:cs="Times New Roman"/>
          <w:lang w:val="es-CR"/>
        </w:rPr>
        <w:t xml:space="preserve"> </w:t>
      </w:r>
      <w:r w:rsidRPr="00F96E01">
        <w:rPr>
          <w:rFonts w:ascii="Times New Roman" w:hAnsi="Times New Roman" w:cs="Times New Roman"/>
          <w:b/>
          <w:lang w:val="es-CR"/>
        </w:rPr>
        <w:t>Ibíd</w:t>
      </w:r>
      <w:r w:rsidRPr="00610FF9">
        <w:rPr>
          <w:rFonts w:ascii="Times New Roman" w:hAnsi="Times New Roman" w:cs="Times New Roman"/>
          <w:lang w:val="es-CR"/>
        </w:rPr>
        <w:t>.,</w:t>
      </w:r>
      <w:r>
        <w:rPr>
          <w:rFonts w:ascii="Times New Roman" w:hAnsi="Times New Roman" w:cs="Times New Roman"/>
          <w:lang w:val="es-CR"/>
        </w:rPr>
        <w:t xml:space="preserve"> p. 183-187.</w:t>
      </w:r>
    </w:p>
  </w:footnote>
  <w:footnote w:id="13">
    <w:p w:rsidR="00CD27AB" w:rsidRPr="004D2F06" w:rsidRDefault="00CD27AB" w:rsidP="009C6BCE">
      <w:pPr>
        <w:pStyle w:val="Textonotapie"/>
        <w:jc w:val="both"/>
        <w:rPr>
          <w:lang w:val="es-CR"/>
        </w:rPr>
      </w:pPr>
      <w:r>
        <w:rPr>
          <w:rStyle w:val="Refdenotaalpie"/>
        </w:rPr>
        <w:footnoteRef/>
      </w:r>
      <w:r>
        <w:rPr>
          <w:rFonts w:ascii="Times New Roman" w:hAnsi="Times New Roman" w:cs="Times New Roman"/>
          <w:lang w:val="es-CR"/>
        </w:rPr>
        <w:t xml:space="preserve"> </w:t>
      </w:r>
      <w:r w:rsidRPr="00F96E01">
        <w:rPr>
          <w:rFonts w:ascii="Times New Roman" w:hAnsi="Times New Roman" w:cs="Times New Roman"/>
          <w:lang w:val="es-CR"/>
        </w:rPr>
        <w:t>CHACÓN CASTRO (Rubén).</w:t>
      </w:r>
      <w:r>
        <w:rPr>
          <w:rFonts w:ascii="Times New Roman" w:hAnsi="Times New Roman" w:cs="Times New Roman"/>
          <w:lang w:val="es-CR"/>
        </w:rPr>
        <w:t xml:space="preserve"> </w:t>
      </w:r>
      <w:r w:rsidRPr="00F96E01">
        <w:rPr>
          <w:rFonts w:ascii="Times New Roman" w:hAnsi="Times New Roman" w:cs="Times New Roman"/>
          <w:b/>
          <w:lang w:val="es-CR"/>
        </w:rPr>
        <w:t>op</w:t>
      </w:r>
      <w:r>
        <w:rPr>
          <w:rFonts w:ascii="Times New Roman" w:hAnsi="Times New Roman" w:cs="Times New Roman"/>
          <w:b/>
          <w:lang w:val="es-CR"/>
        </w:rPr>
        <w:t>. cit</w:t>
      </w:r>
      <w:r w:rsidRPr="00CD27AB">
        <w:rPr>
          <w:rFonts w:ascii="Times New Roman" w:hAnsi="Times New Roman" w:cs="Times New Roman"/>
          <w:lang w:val="es-CR"/>
        </w:rPr>
        <w:t xml:space="preserve">., </w:t>
      </w:r>
      <w:r>
        <w:rPr>
          <w:rFonts w:ascii="Times New Roman" w:hAnsi="Times New Roman" w:cs="Times New Roman"/>
          <w:lang w:val="es-CR"/>
        </w:rPr>
        <w:t>p. 8.</w:t>
      </w:r>
    </w:p>
  </w:footnote>
  <w:footnote w:id="14">
    <w:p w:rsidR="00CD27AB" w:rsidRPr="005038BB" w:rsidRDefault="00CD27AB" w:rsidP="009619C0">
      <w:pPr>
        <w:pStyle w:val="Textonotapie"/>
        <w:jc w:val="both"/>
        <w:rPr>
          <w:rFonts w:ascii="Times New Roman" w:hAnsi="Times New Roman" w:cs="Times New Roman"/>
          <w:lang w:val="es-CR"/>
        </w:rPr>
      </w:pPr>
      <w:r w:rsidRPr="005038BB">
        <w:rPr>
          <w:rStyle w:val="Refdenotaalpie"/>
          <w:rFonts w:ascii="Times New Roman" w:hAnsi="Times New Roman" w:cs="Times New Roman"/>
        </w:rPr>
        <w:footnoteRef/>
      </w:r>
      <w:r>
        <w:rPr>
          <w:rFonts w:ascii="Times New Roman" w:hAnsi="Times New Roman" w:cs="Times New Roman"/>
          <w:lang w:val="es-CR"/>
        </w:rPr>
        <w:t xml:space="preserve"> </w:t>
      </w:r>
      <w:r w:rsidRPr="00016756">
        <w:rPr>
          <w:rFonts w:ascii="Times New Roman" w:hAnsi="Times New Roman" w:cs="Times New Roman"/>
          <w:lang w:val="es-CR"/>
        </w:rPr>
        <w:t xml:space="preserve">HENRÍQUEZ RAMÍREZ (Alfonso). </w:t>
      </w:r>
      <w:r w:rsidRPr="00016756">
        <w:rPr>
          <w:rFonts w:ascii="Times New Roman" w:hAnsi="Times New Roman" w:cs="Times New Roman"/>
          <w:b/>
          <w:lang w:val="es-CR"/>
        </w:rPr>
        <w:t xml:space="preserve">Participación indígena: desarrollo y alcances en torno a la participación ambiental. </w:t>
      </w:r>
      <w:r w:rsidRPr="00016756">
        <w:rPr>
          <w:rFonts w:ascii="Times New Roman" w:hAnsi="Times New Roman" w:cs="Times New Roman"/>
          <w:lang w:val="es-CR"/>
        </w:rPr>
        <w:t>Revista Ius et Praxis, Talca, Chile, Vol. 19, No. 2, 2014</w:t>
      </w:r>
      <w:r>
        <w:rPr>
          <w:rFonts w:ascii="Times New Roman" w:hAnsi="Times New Roman" w:cs="Times New Roman"/>
          <w:lang w:val="es-CR"/>
        </w:rPr>
        <w:t xml:space="preserve">, </w:t>
      </w:r>
      <w:r w:rsidRPr="005038BB">
        <w:rPr>
          <w:rFonts w:ascii="Times New Roman" w:hAnsi="Times New Roman" w:cs="Times New Roman"/>
          <w:lang w:val="es-CR"/>
        </w:rPr>
        <w:t>pp. 5-6.</w:t>
      </w:r>
    </w:p>
  </w:footnote>
  <w:footnote w:id="15">
    <w:p w:rsidR="00CD27AB" w:rsidRPr="000C3E09" w:rsidRDefault="00CD27AB" w:rsidP="009619C0">
      <w:pPr>
        <w:pStyle w:val="Textonotapie"/>
        <w:jc w:val="both"/>
        <w:rPr>
          <w:rFonts w:ascii="Times New Roman" w:hAnsi="Times New Roman" w:cs="Times New Roman"/>
          <w:lang w:val="es-CR"/>
        </w:rPr>
      </w:pPr>
      <w:r w:rsidRPr="000C3E09">
        <w:rPr>
          <w:rStyle w:val="Refdenotaalpie"/>
          <w:rFonts w:ascii="Times New Roman" w:hAnsi="Times New Roman" w:cs="Times New Roman"/>
        </w:rPr>
        <w:footnoteRef/>
      </w:r>
      <w:r w:rsidRPr="000C3E09">
        <w:rPr>
          <w:rFonts w:ascii="Times New Roman" w:hAnsi="Times New Roman" w:cs="Times New Roman"/>
          <w:lang w:val="es-CR"/>
        </w:rPr>
        <w:t xml:space="preserve"> </w:t>
      </w:r>
      <w:r w:rsidRPr="002126CD">
        <w:rPr>
          <w:rFonts w:ascii="Times New Roman" w:hAnsi="Times New Roman" w:cs="Times New Roman"/>
          <w:lang w:val="es-CR"/>
        </w:rPr>
        <w:t xml:space="preserve">CRUZ (Eufrosina). </w:t>
      </w:r>
      <w:r w:rsidRPr="002126CD">
        <w:rPr>
          <w:rFonts w:ascii="Times New Roman" w:hAnsi="Times New Roman" w:cs="Times New Roman"/>
          <w:b/>
          <w:lang w:val="es-CR"/>
        </w:rPr>
        <w:t xml:space="preserve">Derecho a la participación política y a los espacios de toma de decisión: ciudadanía indígena. </w:t>
      </w:r>
      <w:r w:rsidRPr="002126CD">
        <w:rPr>
          <w:rFonts w:ascii="Times New Roman" w:hAnsi="Times New Roman" w:cs="Times New Roman"/>
          <w:lang w:val="es-CR"/>
        </w:rPr>
        <w:t>Comisión Nacional de Derechos Humanos, México, 2016</w:t>
      </w:r>
      <w:r>
        <w:rPr>
          <w:rFonts w:ascii="Times New Roman" w:hAnsi="Times New Roman" w:cs="Times New Roman"/>
          <w:lang w:val="es-CR"/>
        </w:rPr>
        <w:t>, p 3.</w:t>
      </w:r>
    </w:p>
  </w:footnote>
  <w:footnote w:id="16">
    <w:p w:rsidR="00CD27AB" w:rsidRPr="00092C17" w:rsidRDefault="00CD27AB" w:rsidP="009619C0">
      <w:pPr>
        <w:pStyle w:val="Textonotapie"/>
        <w:jc w:val="both"/>
        <w:rPr>
          <w:rFonts w:ascii="Times New Roman" w:hAnsi="Times New Roman" w:cs="Times New Roman"/>
          <w:lang w:val="es-CR"/>
        </w:rPr>
      </w:pPr>
      <w:r w:rsidRPr="00092C17">
        <w:rPr>
          <w:rStyle w:val="Refdenotaalpie"/>
          <w:rFonts w:ascii="Times New Roman" w:hAnsi="Times New Roman" w:cs="Times New Roman"/>
        </w:rPr>
        <w:footnoteRef/>
      </w:r>
      <w:r>
        <w:rPr>
          <w:rFonts w:ascii="Times New Roman" w:hAnsi="Times New Roman" w:cs="Times New Roman"/>
          <w:lang w:val="es-CR"/>
        </w:rPr>
        <w:t xml:space="preserve"> </w:t>
      </w:r>
      <w:r w:rsidRPr="00D65E60">
        <w:rPr>
          <w:rFonts w:ascii="Times New Roman" w:hAnsi="Times New Roman" w:cs="Times New Roman"/>
          <w:lang w:val="es-CR"/>
        </w:rPr>
        <w:t xml:space="preserve">YRIGOYEN FAJARDO (Raquel, Z). </w:t>
      </w:r>
      <w:r w:rsidRPr="00D65E60">
        <w:rPr>
          <w:rFonts w:ascii="Times New Roman" w:hAnsi="Times New Roman" w:cs="Times New Roman"/>
          <w:b/>
          <w:lang w:val="es-CR"/>
        </w:rPr>
        <w:t>De la tutela a los derechos de libre determinación del desarrollo, la participación, la consulta y el consentimiento</w:t>
      </w:r>
      <w:r w:rsidRPr="00D65E60">
        <w:rPr>
          <w:rFonts w:ascii="Times New Roman" w:hAnsi="Times New Roman" w:cs="Times New Roman"/>
          <w:i/>
          <w:lang w:val="es-CR"/>
        </w:rPr>
        <w:t>.</w:t>
      </w:r>
      <w:r w:rsidRPr="00D65E60">
        <w:rPr>
          <w:rFonts w:ascii="Times New Roman" w:hAnsi="Times New Roman" w:cs="Times New Roman"/>
          <w:lang w:val="es-CR"/>
        </w:rPr>
        <w:t xml:space="preserve"> Instituto internacional de derecho y sociedad, Lima, Perú, 2009</w:t>
      </w:r>
      <w:r w:rsidRPr="00092C17">
        <w:rPr>
          <w:rFonts w:ascii="Times New Roman" w:hAnsi="Times New Roman" w:cs="Times New Roman"/>
          <w:lang w:val="es-CR"/>
        </w:rPr>
        <w:t xml:space="preserve">, p. 5. </w:t>
      </w:r>
    </w:p>
  </w:footnote>
  <w:footnote w:id="17">
    <w:p w:rsidR="00CD27AB" w:rsidRPr="00092C17" w:rsidRDefault="00CD27AB" w:rsidP="009619C0">
      <w:pPr>
        <w:pStyle w:val="Textonotapie"/>
        <w:rPr>
          <w:lang w:val="es-CR"/>
        </w:rPr>
      </w:pPr>
      <w:r>
        <w:rPr>
          <w:rStyle w:val="Refdenotaalpie"/>
        </w:rPr>
        <w:footnoteRef/>
      </w:r>
      <w:r>
        <w:rPr>
          <w:rFonts w:ascii="Times New Roman" w:hAnsi="Times New Roman" w:cs="Times New Roman"/>
          <w:lang w:val="es-CR"/>
        </w:rPr>
        <w:t xml:space="preserve"> </w:t>
      </w:r>
      <w:r w:rsidRPr="002126CD">
        <w:rPr>
          <w:rFonts w:ascii="Times New Roman" w:hAnsi="Times New Roman" w:cs="Times New Roman"/>
          <w:lang w:val="es-CR"/>
        </w:rPr>
        <w:t xml:space="preserve">HENRÍQUEZ RAMÍREZ (Alfonso). </w:t>
      </w:r>
      <w:r w:rsidRPr="002126CD">
        <w:rPr>
          <w:rFonts w:ascii="Times New Roman" w:hAnsi="Times New Roman" w:cs="Times New Roman"/>
          <w:b/>
          <w:lang w:val="es-CR"/>
        </w:rPr>
        <w:t>op. cit</w:t>
      </w:r>
      <w:r w:rsidRPr="002126CD">
        <w:rPr>
          <w:rFonts w:ascii="Times New Roman" w:hAnsi="Times New Roman" w:cs="Times New Roman"/>
          <w:lang w:val="es-CR"/>
        </w:rPr>
        <w:t xml:space="preserve">., </w:t>
      </w:r>
      <w:r>
        <w:rPr>
          <w:rFonts w:ascii="Times New Roman" w:hAnsi="Times New Roman" w:cs="Times New Roman"/>
          <w:lang w:val="es-CR"/>
        </w:rPr>
        <w:t>p. 22.</w:t>
      </w:r>
    </w:p>
  </w:footnote>
  <w:footnote w:id="18">
    <w:p w:rsidR="00CD27AB" w:rsidRPr="00092C17" w:rsidRDefault="00CD27AB" w:rsidP="009619C0">
      <w:pPr>
        <w:pStyle w:val="Textonotapie"/>
        <w:rPr>
          <w:lang w:val="es-CR"/>
        </w:rPr>
      </w:pPr>
      <w:r w:rsidRPr="003C569C">
        <w:rPr>
          <w:rStyle w:val="Refdenotaalpie"/>
          <w:rFonts w:ascii="Times New Roman" w:hAnsi="Times New Roman" w:cs="Times New Roman"/>
        </w:rPr>
        <w:footnoteRef/>
      </w:r>
      <w:r>
        <w:rPr>
          <w:rFonts w:ascii="Times New Roman" w:hAnsi="Times New Roman" w:cs="Times New Roman"/>
          <w:i/>
          <w:lang w:val="es-CR"/>
        </w:rPr>
        <w:t xml:space="preserve"> </w:t>
      </w:r>
      <w:r w:rsidRPr="00D65E60">
        <w:rPr>
          <w:rFonts w:ascii="Times New Roman" w:hAnsi="Times New Roman" w:cs="Times New Roman"/>
          <w:b/>
          <w:lang w:val="es-CR"/>
        </w:rPr>
        <w:t>Ibíd</w:t>
      </w:r>
      <w:r w:rsidRPr="007500C8">
        <w:rPr>
          <w:rFonts w:ascii="Times New Roman" w:hAnsi="Times New Roman" w:cs="Times New Roman"/>
          <w:i/>
          <w:lang w:val="es-CR"/>
        </w:rPr>
        <w:t>.,</w:t>
      </w:r>
      <w:r>
        <w:rPr>
          <w:rFonts w:ascii="Times New Roman" w:hAnsi="Times New Roman" w:cs="Times New Roman"/>
          <w:i/>
          <w:lang w:val="es-CR"/>
        </w:rPr>
        <w:t xml:space="preserve"> </w:t>
      </w:r>
      <w:r w:rsidRPr="003C569C">
        <w:rPr>
          <w:rFonts w:ascii="Times New Roman" w:hAnsi="Times New Roman" w:cs="Times New Roman"/>
          <w:lang w:val="es-CR"/>
        </w:rPr>
        <w:t>p.24.</w:t>
      </w:r>
    </w:p>
  </w:footnote>
  <w:footnote w:id="19">
    <w:p w:rsidR="00CD27AB" w:rsidRPr="007500C8" w:rsidRDefault="00CD27AB" w:rsidP="004C2A10">
      <w:pPr>
        <w:pStyle w:val="Textonotapie"/>
        <w:jc w:val="both"/>
        <w:rPr>
          <w:rFonts w:ascii="Times New Roman" w:hAnsi="Times New Roman" w:cs="Times New Roman"/>
          <w:lang w:val="es-CR"/>
        </w:rPr>
      </w:pPr>
      <w:r w:rsidRPr="007500C8">
        <w:rPr>
          <w:rStyle w:val="Refdenotaalpie"/>
          <w:rFonts w:ascii="Times New Roman" w:hAnsi="Times New Roman" w:cs="Times New Roman"/>
        </w:rPr>
        <w:footnoteRef/>
      </w:r>
      <w:r w:rsidRPr="007500C8">
        <w:rPr>
          <w:rFonts w:ascii="Times New Roman" w:hAnsi="Times New Roman" w:cs="Times New Roman"/>
          <w:lang w:val="es-CR"/>
        </w:rPr>
        <w:t xml:space="preserve"> </w:t>
      </w:r>
      <w:r w:rsidRPr="00016756">
        <w:rPr>
          <w:rFonts w:ascii="Times New Roman" w:hAnsi="Times New Roman" w:cs="Times New Roman"/>
          <w:lang w:val="es-CR"/>
        </w:rPr>
        <w:t xml:space="preserve">GALVIS PATIÑO (María Clara) y RAMÍREZ RINCÓN (Ángela María). </w:t>
      </w:r>
      <w:r w:rsidRPr="00016756">
        <w:rPr>
          <w:rFonts w:ascii="Times New Roman" w:hAnsi="Times New Roman" w:cs="Times New Roman"/>
          <w:b/>
          <w:lang w:val="es-CR"/>
        </w:rPr>
        <w:t>Digesto de jurisprudencia latinoamericana sobre los derechos de los pueblos indígenas a la participación, la consulta previa y la propiedad comunitaria.</w:t>
      </w:r>
      <w:r w:rsidRPr="00016756">
        <w:rPr>
          <w:rFonts w:ascii="Times New Roman" w:hAnsi="Times New Roman" w:cs="Times New Roman"/>
          <w:lang w:val="es-CR"/>
        </w:rPr>
        <w:t xml:space="preserve"> Washington DC, Estados Unidos, Fundación para el Debido Proceso, 2013</w:t>
      </w:r>
      <w:r>
        <w:rPr>
          <w:rFonts w:ascii="Times New Roman" w:hAnsi="Times New Roman" w:cs="Times New Roman"/>
          <w:lang w:val="es-CR"/>
        </w:rPr>
        <w:t xml:space="preserve">, </w:t>
      </w:r>
      <w:r w:rsidRPr="007500C8">
        <w:rPr>
          <w:rFonts w:ascii="Times New Roman" w:hAnsi="Times New Roman" w:cs="Times New Roman"/>
          <w:lang w:val="es-CR"/>
        </w:rPr>
        <w:t>p. 65.</w:t>
      </w:r>
    </w:p>
  </w:footnote>
  <w:footnote w:id="20">
    <w:p w:rsidR="00CD27AB" w:rsidRPr="007500C8" w:rsidRDefault="00CD27AB" w:rsidP="009619C0">
      <w:pPr>
        <w:pStyle w:val="Textonotapie"/>
        <w:jc w:val="both"/>
        <w:rPr>
          <w:rFonts w:ascii="Times New Roman" w:hAnsi="Times New Roman" w:cs="Times New Roman"/>
          <w:lang w:val="es-CR"/>
        </w:rPr>
      </w:pPr>
      <w:r w:rsidRPr="007500C8">
        <w:rPr>
          <w:rStyle w:val="Refdenotaalpie"/>
          <w:rFonts w:ascii="Times New Roman" w:hAnsi="Times New Roman" w:cs="Times New Roman"/>
        </w:rPr>
        <w:footnoteRef/>
      </w:r>
      <w:r w:rsidRPr="007500C8">
        <w:rPr>
          <w:rFonts w:ascii="Times New Roman" w:hAnsi="Times New Roman" w:cs="Times New Roman"/>
          <w:lang w:val="es-CR"/>
        </w:rPr>
        <w:t xml:space="preserve"> Ver el Convenio No.169 OIT, art. 6; la DNUDPI, art. 19 y 32, y la DADPI, art. 23.2.</w:t>
      </w:r>
    </w:p>
  </w:footnote>
  <w:footnote w:id="21">
    <w:p w:rsidR="00CD27AB" w:rsidRPr="002126CD" w:rsidRDefault="00CD27AB" w:rsidP="00F70018">
      <w:pPr>
        <w:pStyle w:val="Textonotapie"/>
        <w:jc w:val="both"/>
        <w:rPr>
          <w:rFonts w:ascii="Times New Roman" w:hAnsi="Times New Roman" w:cs="Times New Roman"/>
          <w:lang w:val="es-ES"/>
        </w:rPr>
      </w:pPr>
      <w:r w:rsidRPr="003E7DA0">
        <w:rPr>
          <w:rStyle w:val="Refdenotaalpie"/>
          <w:rFonts w:ascii="Times New Roman" w:hAnsi="Times New Roman" w:cs="Times New Roman"/>
        </w:rPr>
        <w:footnoteRef/>
      </w:r>
      <w:r w:rsidRPr="003E7DA0">
        <w:rPr>
          <w:rFonts w:ascii="Times New Roman" w:hAnsi="Times New Roman" w:cs="Times New Roman"/>
          <w:lang w:val="es-CR"/>
        </w:rPr>
        <w:t xml:space="preserve"> </w:t>
      </w:r>
      <w:r w:rsidRPr="002126CD">
        <w:rPr>
          <w:rFonts w:ascii="Times New Roman" w:hAnsi="Times New Roman" w:cs="Times New Roman"/>
          <w:b/>
          <w:lang w:val="es-ES"/>
        </w:rPr>
        <w:t>Convención Americana sobre Derechos Humanos</w:t>
      </w:r>
      <w:r w:rsidRPr="002126CD">
        <w:rPr>
          <w:rFonts w:ascii="Times New Roman" w:hAnsi="Times New Roman" w:cs="Times New Roman"/>
          <w:lang w:val="es-ES"/>
        </w:rPr>
        <w:t>. Asamblea General de la Organización de Estados Americanos, adoptada el 22 de noviembre de 1969.</w:t>
      </w:r>
    </w:p>
  </w:footnote>
  <w:footnote w:id="22">
    <w:p w:rsidR="00CD27AB" w:rsidRPr="001D4939" w:rsidRDefault="00CD27AB" w:rsidP="00F70018">
      <w:pPr>
        <w:pStyle w:val="Textonotapie"/>
        <w:jc w:val="both"/>
        <w:rPr>
          <w:rFonts w:ascii="Times New Roman" w:hAnsi="Times New Roman" w:cs="Times New Roman"/>
          <w:lang w:val="es-CR"/>
        </w:rPr>
      </w:pPr>
      <w:r w:rsidRPr="001D4939">
        <w:rPr>
          <w:rStyle w:val="Refdenotaalpie"/>
          <w:rFonts w:ascii="Times New Roman" w:hAnsi="Times New Roman" w:cs="Times New Roman"/>
        </w:rPr>
        <w:footnoteRef/>
      </w:r>
      <w:r w:rsidRPr="001D4939">
        <w:rPr>
          <w:rFonts w:ascii="Times New Roman" w:hAnsi="Times New Roman" w:cs="Times New Roman"/>
          <w:lang w:val="es-CR"/>
        </w:rPr>
        <w:t xml:space="preserve"> </w:t>
      </w:r>
      <w:r w:rsidRPr="002126CD">
        <w:rPr>
          <w:rFonts w:ascii="Times New Roman" w:hAnsi="Times New Roman" w:cs="Times New Roman"/>
          <w:lang w:val="es-CR"/>
        </w:rPr>
        <w:t xml:space="preserve">CLAVERO (Bartolomé). </w:t>
      </w:r>
      <w:r w:rsidRPr="002126CD">
        <w:rPr>
          <w:rFonts w:ascii="Times New Roman" w:hAnsi="Times New Roman" w:cs="Times New Roman"/>
          <w:b/>
          <w:lang w:val="es-CR"/>
        </w:rPr>
        <w:t>El difícil reto de la Declaración Americana sobre Derechos de los Pueblos Indígenas</w:t>
      </w:r>
      <w:r w:rsidRPr="002126CD">
        <w:rPr>
          <w:rFonts w:ascii="Times New Roman" w:hAnsi="Times New Roman" w:cs="Times New Roman"/>
          <w:i/>
          <w:lang w:val="es-CR"/>
        </w:rPr>
        <w:t>.</w:t>
      </w:r>
      <w:r w:rsidRPr="002126CD">
        <w:rPr>
          <w:rFonts w:ascii="Times New Roman" w:hAnsi="Times New Roman" w:cs="Times New Roman"/>
          <w:lang w:val="es-CR"/>
        </w:rPr>
        <w:t xml:space="preserve"> Lima, Servicios de Comunicación Intercultural –Servindi-, 2016</w:t>
      </w:r>
      <w:r w:rsidRPr="00CE13EF">
        <w:rPr>
          <w:rFonts w:ascii="Times New Roman" w:hAnsi="Times New Roman" w:cs="Times New Roman"/>
          <w:lang w:val="es-CR"/>
        </w:rPr>
        <w:t>, p. 7.</w:t>
      </w:r>
    </w:p>
  </w:footnote>
  <w:footnote w:id="23">
    <w:p w:rsidR="00CD27AB" w:rsidRPr="007500C8" w:rsidRDefault="00CD27AB" w:rsidP="00F70018">
      <w:pPr>
        <w:pStyle w:val="Textonotapie"/>
        <w:rPr>
          <w:rFonts w:ascii="Times New Roman" w:hAnsi="Times New Roman" w:cs="Times New Roman"/>
          <w:lang w:val="es-CR"/>
        </w:rPr>
      </w:pPr>
      <w:r>
        <w:rPr>
          <w:rStyle w:val="Refdenotaalpie"/>
        </w:rPr>
        <w:footnoteRef/>
      </w:r>
      <w:r>
        <w:rPr>
          <w:rFonts w:ascii="Times New Roman" w:hAnsi="Times New Roman" w:cs="Times New Roman"/>
          <w:lang w:val="es-CR"/>
        </w:rPr>
        <w:t xml:space="preserve"> </w:t>
      </w:r>
      <w:r w:rsidRPr="002126CD">
        <w:rPr>
          <w:rFonts w:ascii="Times New Roman" w:hAnsi="Times New Roman" w:cs="Times New Roman"/>
          <w:lang w:val="es-CR"/>
        </w:rPr>
        <w:t xml:space="preserve">OIT. </w:t>
      </w:r>
      <w:r w:rsidRPr="002126CD">
        <w:rPr>
          <w:rFonts w:ascii="Times New Roman" w:hAnsi="Times New Roman" w:cs="Times New Roman"/>
          <w:b/>
          <w:lang w:val="es-CR"/>
        </w:rPr>
        <w:t>Los derechos de los pueblos indígenas y tribales en la práctica. Una guía sobre el Convenio 169 de la OIT.</w:t>
      </w:r>
      <w:r>
        <w:rPr>
          <w:rFonts w:ascii="Times New Roman" w:hAnsi="Times New Roman" w:cs="Times New Roman"/>
          <w:lang w:val="es-CR"/>
        </w:rPr>
        <w:t xml:space="preserve"> Ginebra, Suiza, p. 60</w:t>
      </w:r>
      <w:r w:rsidRPr="00760A65">
        <w:rPr>
          <w:rFonts w:ascii="Times New Roman" w:hAnsi="Times New Roman" w:cs="Times New Roman"/>
          <w:lang w:val="es-CR"/>
        </w:rPr>
        <w:t>.</w:t>
      </w:r>
    </w:p>
  </w:footnote>
  <w:footnote w:id="24">
    <w:p w:rsidR="00CD27AB" w:rsidRPr="00A670C3" w:rsidRDefault="00CD27AB" w:rsidP="00F70018">
      <w:pPr>
        <w:pStyle w:val="Textonotapie"/>
        <w:rPr>
          <w:rFonts w:ascii="Times New Roman" w:hAnsi="Times New Roman" w:cs="Times New Roman"/>
          <w:lang w:val="es-CR"/>
        </w:rPr>
      </w:pPr>
      <w:r w:rsidRPr="00A670C3">
        <w:rPr>
          <w:rStyle w:val="Refdenotaalpie"/>
          <w:rFonts w:ascii="Times New Roman" w:hAnsi="Times New Roman" w:cs="Times New Roman"/>
        </w:rPr>
        <w:footnoteRef/>
      </w:r>
      <w:r w:rsidRPr="00A670C3">
        <w:rPr>
          <w:rFonts w:ascii="Times New Roman" w:hAnsi="Times New Roman" w:cs="Times New Roman"/>
          <w:lang w:val="es-CR"/>
        </w:rPr>
        <w:t xml:space="preserve"> </w:t>
      </w:r>
      <w:r w:rsidRPr="002126CD">
        <w:rPr>
          <w:rFonts w:ascii="Times New Roman" w:hAnsi="Times New Roman" w:cs="Times New Roman"/>
          <w:b/>
          <w:lang w:val="es-CR"/>
        </w:rPr>
        <w:t xml:space="preserve">Informe de la Comisión de Expertos en Aplicación de Convenios y Recomendaciones sobre la obligación de consulta, ILC.100/III/IA. </w:t>
      </w:r>
      <w:r w:rsidRPr="002126CD">
        <w:rPr>
          <w:rFonts w:ascii="Times New Roman" w:hAnsi="Times New Roman" w:cs="Times New Roman"/>
          <w:lang w:val="es-CR"/>
        </w:rPr>
        <w:t>Organismo Internacional del Trabajo, 16 de febrero de 2011.</w:t>
      </w:r>
    </w:p>
  </w:footnote>
  <w:footnote w:id="25">
    <w:p w:rsidR="00CD27AB" w:rsidRPr="00E9663F" w:rsidRDefault="00CD27AB" w:rsidP="00F70018">
      <w:pPr>
        <w:pStyle w:val="Textonotapie"/>
        <w:jc w:val="both"/>
        <w:rPr>
          <w:rFonts w:ascii="Times New Roman" w:hAnsi="Times New Roman" w:cs="Times New Roman"/>
          <w:lang w:val="es-CR"/>
        </w:rPr>
      </w:pPr>
      <w:r w:rsidRPr="002F018A">
        <w:rPr>
          <w:rStyle w:val="Refdenotaalpie"/>
          <w:rFonts w:ascii="Times New Roman" w:hAnsi="Times New Roman" w:cs="Times New Roman"/>
        </w:rPr>
        <w:footnoteRef/>
      </w:r>
      <w:r w:rsidRPr="002F018A">
        <w:rPr>
          <w:rFonts w:ascii="Times New Roman" w:hAnsi="Times New Roman" w:cs="Times New Roman"/>
          <w:lang w:val="es-CR"/>
        </w:rPr>
        <w:t xml:space="preserve"> OIT. </w:t>
      </w:r>
      <w:r w:rsidRPr="002F018A">
        <w:rPr>
          <w:rFonts w:ascii="Times New Roman" w:hAnsi="Times New Roman" w:cs="Times New Roman"/>
          <w:b/>
          <w:lang w:val="es-CR"/>
        </w:rPr>
        <w:t>Los derechos de los pueblos indígenas y tribales en la práctica. Una guía sobre el Convenio 169 de la OIT.</w:t>
      </w:r>
      <w:r w:rsidRPr="002F018A">
        <w:rPr>
          <w:rFonts w:ascii="Times New Roman" w:hAnsi="Times New Roman" w:cs="Times New Roman"/>
          <w:lang w:val="es-CR"/>
        </w:rPr>
        <w:t xml:space="preserve"> p. 60-61.</w:t>
      </w:r>
    </w:p>
  </w:footnote>
  <w:footnote w:id="26">
    <w:p w:rsidR="00CD27AB" w:rsidRPr="003B54FC" w:rsidRDefault="00CD27AB" w:rsidP="00F70018">
      <w:pPr>
        <w:pStyle w:val="Textonotapie"/>
        <w:jc w:val="both"/>
        <w:rPr>
          <w:lang w:val="es-CR"/>
        </w:rPr>
      </w:pPr>
      <w:r w:rsidRPr="007500C8">
        <w:rPr>
          <w:rStyle w:val="Refdenotaalpie"/>
          <w:rFonts w:ascii="Times New Roman" w:hAnsi="Times New Roman" w:cs="Times New Roman"/>
        </w:rPr>
        <w:footnoteRef/>
      </w:r>
      <w:r>
        <w:rPr>
          <w:rFonts w:ascii="Times New Roman" w:hAnsi="Times New Roman" w:cs="Times New Roman"/>
          <w:lang w:val="es-CR"/>
        </w:rPr>
        <w:t xml:space="preserve"> </w:t>
      </w:r>
      <w:r w:rsidRPr="002126CD">
        <w:rPr>
          <w:rFonts w:ascii="Times New Roman" w:hAnsi="Times New Roman" w:cs="Times New Roman"/>
          <w:lang w:val="es-CR"/>
        </w:rPr>
        <w:t xml:space="preserve">REA GRANADOS (Sergio Alejandro). </w:t>
      </w:r>
      <w:r w:rsidRPr="002126CD">
        <w:rPr>
          <w:rFonts w:ascii="Times New Roman" w:hAnsi="Times New Roman" w:cs="Times New Roman"/>
          <w:b/>
          <w:lang w:val="es-CR"/>
        </w:rPr>
        <w:t>op. cit</w:t>
      </w:r>
      <w:r w:rsidRPr="002126CD">
        <w:rPr>
          <w:rFonts w:ascii="Times New Roman" w:hAnsi="Times New Roman" w:cs="Times New Roman"/>
          <w:lang w:val="es-CR"/>
        </w:rPr>
        <w:t>.,</w:t>
      </w:r>
      <w:r>
        <w:rPr>
          <w:rFonts w:ascii="Times New Roman" w:hAnsi="Times New Roman" w:cs="Times New Roman"/>
          <w:lang w:val="es-CR"/>
        </w:rPr>
        <w:t xml:space="preserve"> </w:t>
      </w:r>
      <w:r w:rsidRPr="00E9663F">
        <w:rPr>
          <w:rFonts w:ascii="Times New Roman" w:hAnsi="Times New Roman" w:cs="Times New Roman"/>
          <w:lang w:val="es-CR"/>
        </w:rPr>
        <w:t xml:space="preserve">p. </w:t>
      </w:r>
      <w:r>
        <w:rPr>
          <w:rFonts w:ascii="Times New Roman" w:hAnsi="Times New Roman" w:cs="Times New Roman"/>
          <w:lang w:val="es-CR"/>
        </w:rPr>
        <w:t>1091</w:t>
      </w:r>
      <w:r w:rsidRPr="00E9663F">
        <w:rPr>
          <w:rFonts w:ascii="Times New Roman" w:hAnsi="Times New Roman" w:cs="Times New Roman"/>
          <w:lang w:val="es-CR"/>
        </w:rPr>
        <w:t>.</w:t>
      </w:r>
    </w:p>
  </w:footnote>
  <w:footnote w:id="27">
    <w:p w:rsidR="00CD27AB" w:rsidRPr="0006701F" w:rsidRDefault="00CD27AB" w:rsidP="000A6984">
      <w:pPr>
        <w:pStyle w:val="Textonotapie"/>
        <w:rPr>
          <w:rFonts w:ascii="Times New Roman" w:hAnsi="Times New Roman" w:cs="Times New Roman"/>
          <w:lang w:val="es-CR"/>
        </w:rPr>
      </w:pPr>
      <w:r w:rsidRPr="0006701F">
        <w:rPr>
          <w:rStyle w:val="Refdenotaalpie"/>
          <w:rFonts w:ascii="Times New Roman" w:hAnsi="Times New Roman" w:cs="Times New Roman"/>
        </w:rPr>
        <w:footnoteRef/>
      </w:r>
      <w:r w:rsidRPr="0006701F">
        <w:rPr>
          <w:rFonts w:ascii="Times New Roman" w:hAnsi="Times New Roman" w:cs="Times New Roman"/>
          <w:lang w:val="es-CR"/>
        </w:rPr>
        <w:t xml:space="preserve"> </w:t>
      </w:r>
      <w:r w:rsidRPr="00D65E60">
        <w:rPr>
          <w:rFonts w:ascii="Times New Roman" w:hAnsi="Times New Roman" w:cs="Times New Roman"/>
          <w:b/>
          <w:lang w:val="es-CR"/>
        </w:rPr>
        <w:t xml:space="preserve">CORTE </w:t>
      </w:r>
      <w:r>
        <w:rPr>
          <w:rFonts w:ascii="Times New Roman" w:hAnsi="Times New Roman" w:cs="Times New Roman"/>
          <w:b/>
          <w:lang w:val="es-CR"/>
        </w:rPr>
        <w:t>IDH</w:t>
      </w:r>
      <w:r w:rsidRPr="00D65E60">
        <w:rPr>
          <w:rFonts w:ascii="Times New Roman" w:hAnsi="Times New Roman" w:cs="Times New Roman"/>
          <w:b/>
          <w:lang w:val="es-CR"/>
        </w:rPr>
        <w:t xml:space="preserve">. </w:t>
      </w:r>
      <w:r w:rsidRPr="00D65E60">
        <w:rPr>
          <w:rFonts w:ascii="Times New Roman" w:hAnsi="Times New Roman" w:cs="Times New Roman"/>
          <w:lang w:val="es-CR"/>
        </w:rPr>
        <w:t xml:space="preserve">Caso Yatama vs Nicaragua, </w:t>
      </w:r>
      <w:r>
        <w:rPr>
          <w:rFonts w:ascii="Times New Roman" w:hAnsi="Times New Roman" w:cs="Times New Roman"/>
          <w:lang w:val="es-CR"/>
        </w:rPr>
        <w:t>s</w:t>
      </w:r>
      <w:r w:rsidRPr="00D65E60">
        <w:rPr>
          <w:rFonts w:ascii="Times New Roman" w:hAnsi="Times New Roman" w:cs="Times New Roman"/>
          <w:lang w:val="es-CR"/>
        </w:rPr>
        <w:t>entencia del 23 de junio de 2005.</w:t>
      </w:r>
    </w:p>
  </w:footnote>
  <w:footnote w:id="28">
    <w:p w:rsidR="00CD27AB" w:rsidRPr="0006701F" w:rsidRDefault="00CD27AB" w:rsidP="000A6984">
      <w:pPr>
        <w:pStyle w:val="Textonotapie"/>
        <w:rPr>
          <w:rFonts w:ascii="Times New Roman" w:hAnsi="Times New Roman" w:cs="Times New Roman"/>
          <w:lang w:val="es-CR"/>
        </w:rPr>
      </w:pPr>
      <w:r w:rsidRPr="0006701F">
        <w:rPr>
          <w:rStyle w:val="Refdenotaalpie"/>
          <w:rFonts w:ascii="Times New Roman" w:hAnsi="Times New Roman" w:cs="Times New Roman"/>
        </w:rPr>
        <w:footnoteRef/>
      </w:r>
      <w:r>
        <w:rPr>
          <w:rFonts w:ascii="Times New Roman" w:hAnsi="Times New Roman" w:cs="Times New Roman"/>
          <w:i/>
          <w:lang w:val="es-CR"/>
        </w:rPr>
        <w:t xml:space="preserve"> </w:t>
      </w:r>
      <w:r w:rsidR="00031AC6" w:rsidRPr="00D65E60">
        <w:rPr>
          <w:rFonts w:ascii="Times New Roman" w:hAnsi="Times New Roman" w:cs="Times New Roman"/>
          <w:b/>
          <w:lang w:val="es-CR"/>
        </w:rPr>
        <w:t>Ibíd</w:t>
      </w:r>
      <w:r w:rsidR="00031AC6" w:rsidRPr="00D65E60">
        <w:rPr>
          <w:rFonts w:ascii="Times New Roman" w:hAnsi="Times New Roman" w:cs="Times New Roman"/>
          <w:lang w:val="es-CR"/>
        </w:rPr>
        <w:t>.</w:t>
      </w:r>
      <w:r w:rsidR="00031AC6" w:rsidRPr="007500C8">
        <w:rPr>
          <w:rFonts w:ascii="Times New Roman" w:hAnsi="Times New Roman" w:cs="Times New Roman"/>
          <w:i/>
          <w:lang w:val="es-CR"/>
        </w:rPr>
        <w:t>,</w:t>
      </w:r>
      <w:r w:rsidR="00031AC6" w:rsidRPr="0006701F">
        <w:rPr>
          <w:rFonts w:ascii="Times New Roman" w:hAnsi="Times New Roman" w:cs="Times New Roman"/>
          <w:lang w:val="es-CR"/>
        </w:rPr>
        <w:t xml:space="preserve"> párr. </w:t>
      </w:r>
      <w:r w:rsidRPr="0006701F">
        <w:rPr>
          <w:rFonts w:ascii="Times New Roman" w:hAnsi="Times New Roman" w:cs="Times New Roman"/>
          <w:lang w:val="es-CR"/>
        </w:rPr>
        <w:t>219.</w:t>
      </w:r>
    </w:p>
  </w:footnote>
  <w:footnote w:id="29">
    <w:p w:rsidR="00CD27AB" w:rsidRPr="0006701F" w:rsidRDefault="00CD27AB" w:rsidP="000A6984">
      <w:pPr>
        <w:pStyle w:val="Textonotapie"/>
        <w:rPr>
          <w:lang w:val="es-CR"/>
        </w:rPr>
      </w:pPr>
      <w:r w:rsidRPr="0006701F">
        <w:rPr>
          <w:rStyle w:val="Refdenotaalpie"/>
          <w:rFonts w:ascii="Times New Roman" w:hAnsi="Times New Roman" w:cs="Times New Roman"/>
        </w:rPr>
        <w:footnoteRef/>
      </w:r>
      <w:r>
        <w:rPr>
          <w:rFonts w:ascii="Times New Roman" w:hAnsi="Times New Roman" w:cs="Times New Roman"/>
          <w:i/>
          <w:lang w:val="es-CR"/>
        </w:rPr>
        <w:t xml:space="preserve"> </w:t>
      </w:r>
      <w:r w:rsidRPr="00D65E60">
        <w:rPr>
          <w:rFonts w:ascii="Times New Roman" w:hAnsi="Times New Roman" w:cs="Times New Roman"/>
          <w:b/>
          <w:lang w:val="es-CR"/>
        </w:rPr>
        <w:t>Ibíd</w:t>
      </w:r>
      <w:r w:rsidRPr="0006701F">
        <w:rPr>
          <w:rFonts w:ascii="Times New Roman" w:hAnsi="Times New Roman" w:cs="Times New Roman"/>
          <w:lang w:val="es-CR"/>
        </w:rPr>
        <w:t>.</w:t>
      </w:r>
    </w:p>
  </w:footnote>
  <w:footnote w:id="30">
    <w:p w:rsidR="00CD27AB" w:rsidRPr="00A26794" w:rsidRDefault="00CD27AB" w:rsidP="000A6984">
      <w:pPr>
        <w:pStyle w:val="Textonotapie"/>
        <w:rPr>
          <w:rFonts w:ascii="Times New Roman" w:hAnsi="Times New Roman" w:cs="Times New Roman"/>
          <w:lang w:val="es-CR"/>
        </w:rPr>
      </w:pPr>
      <w:r w:rsidRPr="00A26794">
        <w:rPr>
          <w:rStyle w:val="Refdenotaalpie"/>
          <w:rFonts w:ascii="Times New Roman" w:hAnsi="Times New Roman" w:cs="Times New Roman"/>
        </w:rPr>
        <w:footnoteRef/>
      </w:r>
      <w:r>
        <w:rPr>
          <w:rFonts w:ascii="Times New Roman" w:hAnsi="Times New Roman" w:cs="Times New Roman"/>
          <w:lang w:val="es-CR"/>
        </w:rPr>
        <w:t xml:space="preserve"> </w:t>
      </w:r>
      <w:r w:rsidR="00031AC6" w:rsidRPr="00D65E60">
        <w:rPr>
          <w:rFonts w:ascii="Times New Roman" w:hAnsi="Times New Roman" w:cs="Times New Roman"/>
          <w:b/>
          <w:lang w:val="es-CR"/>
        </w:rPr>
        <w:t xml:space="preserve">CORTE </w:t>
      </w:r>
      <w:r w:rsidR="00031AC6">
        <w:rPr>
          <w:rFonts w:ascii="Times New Roman" w:hAnsi="Times New Roman" w:cs="Times New Roman"/>
          <w:b/>
          <w:lang w:val="es-CR"/>
        </w:rPr>
        <w:t>IDH</w:t>
      </w:r>
      <w:r w:rsidR="00031AC6" w:rsidRPr="00D65E60">
        <w:rPr>
          <w:rFonts w:ascii="Times New Roman" w:hAnsi="Times New Roman" w:cs="Times New Roman"/>
          <w:b/>
          <w:lang w:val="es-CR"/>
        </w:rPr>
        <w:t xml:space="preserve">. </w:t>
      </w:r>
      <w:r w:rsidR="00031AC6" w:rsidRPr="00D65E60">
        <w:rPr>
          <w:rFonts w:ascii="Times New Roman" w:hAnsi="Times New Roman" w:cs="Times New Roman"/>
          <w:lang w:val="es-CR"/>
        </w:rPr>
        <w:t xml:space="preserve">Caso Yatama vs Nicaragua, </w:t>
      </w:r>
      <w:r w:rsidR="00031AC6">
        <w:rPr>
          <w:rFonts w:ascii="Times New Roman" w:hAnsi="Times New Roman" w:cs="Times New Roman"/>
          <w:lang w:val="es-CR"/>
        </w:rPr>
        <w:t>s</w:t>
      </w:r>
      <w:r w:rsidR="00031AC6" w:rsidRPr="00D65E60">
        <w:rPr>
          <w:rFonts w:ascii="Times New Roman" w:hAnsi="Times New Roman" w:cs="Times New Roman"/>
          <w:lang w:val="es-CR"/>
        </w:rPr>
        <w:t>entencia del 23 de junio de 2005</w:t>
      </w:r>
      <w:r w:rsidR="00031AC6">
        <w:rPr>
          <w:rFonts w:ascii="Times New Roman" w:hAnsi="Times New Roman" w:cs="Times New Roman"/>
          <w:lang w:val="es-CR"/>
        </w:rPr>
        <w:t xml:space="preserve">, </w:t>
      </w:r>
      <w:r w:rsidRPr="00B618F0">
        <w:rPr>
          <w:rFonts w:ascii="Times New Roman" w:hAnsi="Times New Roman" w:cs="Times New Roman"/>
          <w:lang w:val="es-CR"/>
        </w:rPr>
        <w:t xml:space="preserve">párr. </w:t>
      </w:r>
      <w:r w:rsidRPr="00A26794">
        <w:rPr>
          <w:rFonts w:ascii="Times New Roman" w:hAnsi="Times New Roman" w:cs="Times New Roman"/>
          <w:lang w:val="es-CR"/>
        </w:rPr>
        <w:t>215.</w:t>
      </w:r>
    </w:p>
  </w:footnote>
  <w:footnote w:id="31">
    <w:p w:rsidR="00CD27AB" w:rsidRPr="00A26794" w:rsidRDefault="00CD27AB" w:rsidP="000A6984">
      <w:pPr>
        <w:pStyle w:val="Textonotapie"/>
        <w:rPr>
          <w:rFonts w:ascii="Times New Roman" w:hAnsi="Times New Roman" w:cs="Times New Roman"/>
          <w:lang w:val="es-CR"/>
        </w:rPr>
      </w:pPr>
      <w:r w:rsidRPr="00A26794">
        <w:rPr>
          <w:rStyle w:val="Refdenotaalpie"/>
          <w:rFonts w:ascii="Times New Roman" w:hAnsi="Times New Roman" w:cs="Times New Roman"/>
        </w:rPr>
        <w:footnoteRef/>
      </w:r>
      <w:r>
        <w:rPr>
          <w:rFonts w:ascii="Times New Roman" w:hAnsi="Times New Roman" w:cs="Times New Roman"/>
          <w:b/>
          <w:lang w:val="es-CR"/>
        </w:rPr>
        <w:t xml:space="preserve"> </w:t>
      </w:r>
      <w:r w:rsidRPr="008C0CBE">
        <w:rPr>
          <w:rFonts w:ascii="Times New Roman" w:hAnsi="Times New Roman" w:cs="Times New Roman"/>
          <w:b/>
          <w:lang w:val="es-CR"/>
        </w:rPr>
        <w:t>Ibíd</w:t>
      </w:r>
      <w:r w:rsidRPr="007500C8">
        <w:rPr>
          <w:rFonts w:ascii="Times New Roman" w:hAnsi="Times New Roman" w:cs="Times New Roman"/>
          <w:i/>
          <w:lang w:val="es-CR"/>
        </w:rPr>
        <w:t>.,</w:t>
      </w:r>
      <w:r w:rsidRPr="00A26794">
        <w:rPr>
          <w:rFonts w:ascii="Times New Roman" w:hAnsi="Times New Roman" w:cs="Times New Roman"/>
          <w:lang w:val="es-CR"/>
        </w:rPr>
        <w:t xml:space="preserve"> párr. 217</w:t>
      </w:r>
      <w:r>
        <w:rPr>
          <w:rFonts w:ascii="Times New Roman" w:hAnsi="Times New Roman" w:cs="Times New Roman"/>
          <w:lang w:val="es-CR"/>
        </w:rPr>
        <w:t>.</w:t>
      </w:r>
    </w:p>
  </w:footnote>
  <w:footnote w:id="32">
    <w:p w:rsidR="00CD27AB" w:rsidRPr="00A117D1" w:rsidRDefault="00CD27AB" w:rsidP="000A6984">
      <w:pPr>
        <w:pStyle w:val="Textonotapie"/>
        <w:rPr>
          <w:rFonts w:ascii="Times New Roman" w:hAnsi="Times New Roman" w:cs="Times New Roman"/>
          <w:lang w:val="es-CR"/>
        </w:rPr>
      </w:pPr>
      <w:r w:rsidRPr="00A117D1">
        <w:rPr>
          <w:rStyle w:val="Refdenotaalpie"/>
          <w:rFonts w:ascii="Times New Roman" w:hAnsi="Times New Roman" w:cs="Times New Roman"/>
        </w:rPr>
        <w:footnoteRef/>
      </w:r>
      <w:r>
        <w:rPr>
          <w:rFonts w:ascii="Times New Roman" w:hAnsi="Times New Roman" w:cs="Times New Roman"/>
          <w:lang w:val="es-CR"/>
        </w:rPr>
        <w:t xml:space="preserve"> </w:t>
      </w:r>
      <w:r w:rsidRPr="00D65E60">
        <w:rPr>
          <w:rFonts w:ascii="Times New Roman" w:hAnsi="Times New Roman" w:cs="Times New Roman"/>
          <w:b/>
          <w:lang w:val="es-CR"/>
        </w:rPr>
        <w:t>Ibíd</w:t>
      </w:r>
      <w:r>
        <w:rPr>
          <w:rFonts w:ascii="Times New Roman" w:hAnsi="Times New Roman" w:cs="Times New Roman"/>
          <w:lang w:val="es-CR"/>
        </w:rPr>
        <w:t>.</w:t>
      </w:r>
      <w:r w:rsidRPr="00B618F0">
        <w:rPr>
          <w:rFonts w:ascii="Times New Roman" w:hAnsi="Times New Roman" w:cs="Times New Roman"/>
          <w:i/>
          <w:lang w:val="es-CR"/>
        </w:rPr>
        <w:t xml:space="preserve">, </w:t>
      </w:r>
      <w:r w:rsidRPr="00A117D1">
        <w:rPr>
          <w:rFonts w:ascii="Times New Roman" w:hAnsi="Times New Roman" w:cs="Times New Roman"/>
          <w:lang w:val="es-CR"/>
        </w:rPr>
        <w:t>párr. 225.</w:t>
      </w:r>
    </w:p>
  </w:footnote>
  <w:footnote w:id="33">
    <w:p w:rsidR="00CD27AB" w:rsidRPr="00A117D1" w:rsidRDefault="00CD27AB" w:rsidP="000A6984">
      <w:pPr>
        <w:pStyle w:val="Textonotapie"/>
        <w:rPr>
          <w:rFonts w:ascii="Times New Roman" w:hAnsi="Times New Roman" w:cs="Times New Roman"/>
          <w:lang w:val="es-CR"/>
        </w:rPr>
      </w:pPr>
      <w:r w:rsidRPr="00A117D1">
        <w:rPr>
          <w:rStyle w:val="Refdenotaalpie"/>
          <w:rFonts w:ascii="Times New Roman" w:hAnsi="Times New Roman" w:cs="Times New Roman"/>
        </w:rPr>
        <w:footnoteRef/>
      </w:r>
      <w:r w:rsidRPr="00A117D1">
        <w:rPr>
          <w:rFonts w:ascii="Times New Roman" w:hAnsi="Times New Roman" w:cs="Times New Roman"/>
          <w:lang w:val="es-CR"/>
        </w:rPr>
        <w:t xml:space="preserve"> </w:t>
      </w:r>
      <w:r>
        <w:rPr>
          <w:rFonts w:ascii="Times New Roman" w:hAnsi="Times New Roman" w:cs="Times New Roman"/>
          <w:b/>
          <w:lang w:val="es-CR"/>
        </w:rPr>
        <w:t>CORTE IDH</w:t>
      </w:r>
      <w:r w:rsidRPr="00D65E60">
        <w:rPr>
          <w:rFonts w:ascii="Times New Roman" w:hAnsi="Times New Roman" w:cs="Times New Roman"/>
          <w:lang w:val="es-CR"/>
        </w:rPr>
        <w:t>. Caso Chitay</w:t>
      </w:r>
      <w:r>
        <w:rPr>
          <w:rFonts w:ascii="Times New Roman" w:hAnsi="Times New Roman" w:cs="Times New Roman"/>
          <w:lang w:val="es-CR"/>
        </w:rPr>
        <w:t xml:space="preserve"> </w:t>
      </w:r>
      <w:r w:rsidRPr="00D65E60">
        <w:rPr>
          <w:rFonts w:ascii="Times New Roman" w:hAnsi="Times New Roman" w:cs="Times New Roman"/>
          <w:lang w:val="es-CR"/>
        </w:rPr>
        <w:t>Nech y otros vs Guatemala (Excepciones Preliminares, Fondo, Reparaciones y Costas). Sentencia de 25 de mayo de 2010.</w:t>
      </w:r>
    </w:p>
  </w:footnote>
  <w:footnote w:id="34">
    <w:p w:rsidR="00CD27AB" w:rsidRPr="00A117D1" w:rsidRDefault="00CD27AB" w:rsidP="000A6984">
      <w:pPr>
        <w:pStyle w:val="Textonotapie"/>
        <w:jc w:val="both"/>
        <w:rPr>
          <w:rFonts w:ascii="Times New Roman" w:hAnsi="Times New Roman" w:cs="Times New Roman"/>
          <w:lang w:val="es-CR"/>
        </w:rPr>
      </w:pPr>
      <w:r w:rsidRPr="00A117D1">
        <w:rPr>
          <w:rStyle w:val="Refdenotaalpie"/>
          <w:rFonts w:ascii="Times New Roman" w:hAnsi="Times New Roman" w:cs="Times New Roman"/>
        </w:rPr>
        <w:footnoteRef/>
      </w:r>
      <w:r>
        <w:rPr>
          <w:rFonts w:ascii="Times New Roman" w:hAnsi="Times New Roman" w:cs="Times New Roman"/>
          <w:i/>
          <w:lang w:val="es-CR"/>
        </w:rPr>
        <w:t xml:space="preserve"> </w:t>
      </w:r>
      <w:r w:rsidR="00031AC6">
        <w:rPr>
          <w:rFonts w:ascii="Times New Roman" w:hAnsi="Times New Roman" w:cs="Times New Roman"/>
          <w:b/>
          <w:lang w:val="es-CR"/>
        </w:rPr>
        <w:t>CORTE IDH</w:t>
      </w:r>
      <w:r w:rsidR="00031AC6" w:rsidRPr="00D65E60">
        <w:rPr>
          <w:rFonts w:ascii="Times New Roman" w:hAnsi="Times New Roman" w:cs="Times New Roman"/>
          <w:lang w:val="es-CR"/>
        </w:rPr>
        <w:t>. Caso Chitay</w:t>
      </w:r>
      <w:r w:rsidR="00031AC6">
        <w:rPr>
          <w:rFonts w:ascii="Times New Roman" w:hAnsi="Times New Roman" w:cs="Times New Roman"/>
          <w:lang w:val="es-CR"/>
        </w:rPr>
        <w:t xml:space="preserve"> </w:t>
      </w:r>
      <w:r w:rsidR="00031AC6" w:rsidRPr="00D65E60">
        <w:rPr>
          <w:rFonts w:ascii="Times New Roman" w:hAnsi="Times New Roman" w:cs="Times New Roman"/>
          <w:lang w:val="es-CR"/>
        </w:rPr>
        <w:t>Nech y otros vs Guatemala. Sentencia de 25 de mayo de 2010</w:t>
      </w:r>
      <w:r w:rsidR="00031AC6">
        <w:rPr>
          <w:rFonts w:ascii="Times New Roman" w:hAnsi="Times New Roman" w:cs="Times New Roman"/>
          <w:lang w:val="es-CR"/>
        </w:rPr>
        <w:t xml:space="preserve">, </w:t>
      </w:r>
      <w:r w:rsidRPr="00A117D1">
        <w:rPr>
          <w:rFonts w:ascii="Times New Roman" w:hAnsi="Times New Roman" w:cs="Times New Roman"/>
          <w:lang w:val="es-CR"/>
        </w:rPr>
        <w:t>párr. 113.</w:t>
      </w:r>
    </w:p>
  </w:footnote>
  <w:footnote w:id="35">
    <w:p w:rsidR="00CD27AB" w:rsidRPr="00411786" w:rsidRDefault="00CD27AB" w:rsidP="008C5CFF">
      <w:pPr>
        <w:pStyle w:val="Textonotapie"/>
        <w:rPr>
          <w:rFonts w:ascii="Times New Roman" w:hAnsi="Times New Roman" w:cs="Times New Roman"/>
          <w:lang w:val="es-CR"/>
        </w:rPr>
      </w:pPr>
      <w:r w:rsidRPr="00411786">
        <w:rPr>
          <w:rStyle w:val="Refdenotaalpie"/>
          <w:rFonts w:ascii="Times New Roman" w:hAnsi="Times New Roman" w:cs="Times New Roman"/>
        </w:rPr>
        <w:footnoteRef/>
      </w:r>
      <w:r w:rsidRPr="00411786">
        <w:rPr>
          <w:rFonts w:ascii="Times New Roman" w:hAnsi="Times New Roman" w:cs="Times New Roman"/>
          <w:lang w:val="es-CR"/>
        </w:rPr>
        <w:t xml:space="preserve"> </w:t>
      </w:r>
      <w:r w:rsidRPr="002126CD">
        <w:rPr>
          <w:rFonts w:ascii="Times New Roman" w:hAnsi="Times New Roman" w:cs="Times New Roman"/>
          <w:b/>
          <w:lang w:val="es-CR"/>
        </w:rPr>
        <w:t>Pacto sobre Derechos Civiles y Políticos.</w:t>
      </w:r>
      <w:r w:rsidRPr="002126CD">
        <w:rPr>
          <w:rFonts w:ascii="Times New Roman" w:hAnsi="Times New Roman" w:cs="Times New Roman"/>
          <w:lang w:val="es-CR"/>
        </w:rPr>
        <w:t xml:space="preserve"> Asamblea General de las Naciones </w:t>
      </w:r>
      <w:r>
        <w:rPr>
          <w:rFonts w:ascii="Times New Roman" w:hAnsi="Times New Roman" w:cs="Times New Roman"/>
          <w:lang w:val="es-CR"/>
        </w:rPr>
        <w:t>Unidas, 16 de diciembre de 1966</w:t>
      </w:r>
      <w:r w:rsidRPr="00411786">
        <w:rPr>
          <w:rFonts w:ascii="Times New Roman" w:hAnsi="Times New Roman" w:cs="Times New Roman"/>
          <w:lang w:val="es-CR"/>
        </w:rPr>
        <w:t>, art. 1.</w:t>
      </w:r>
    </w:p>
  </w:footnote>
  <w:footnote w:id="36">
    <w:p w:rsidR="00CD27AB" w:rsidRPr="00411786" w:rsidRDefault="00CD27AB" w:rsidP="008C5CFF">
      <w:pPr>
        <w:pStyle w:val="Textonotapie"/>
        <w:jc w:val="both"/>
        <w:rPr>
          <w:rFonts w:ascii="Times New Roman" w:hAnsi="Times New Roman" w:cs="Times New Roman"/>
          <w:lang w:val="es-CR"/>
        </w:rPr>
      </w:pPr>
      <w:r w:rsidRPr="00411786">
        <w:rPr>
          <w:rStyle w:val="Refdenotaalpie"/>
          <w:rFonts w:ascii="Times New Roman" w:hAnsi="Times New Roman" w:cs="Times New Roman"/>
        </w:rPr>
        <w:footnoteRef/>
      </w:r>
      <w:r w:rsidRPr="00411786">
        <w:rPr>
          <w:rFonts w:ascii="Times New Roman" w:hAnsi="Times New Roman" w:cs="Times New Roman"/>
          <w:lang w:val="es-CR"/>
        </w:rPr>
        <w:t xml:space="preserve"> </w:t>
      </w:r>
      <w:r w:rsidRPr="002126CD">
        <w:rPr>
          <w:rFonts w:ascii="Times New Roman" w:hAnsi="Times New Roman" w:cs="Times New Roman"/>
          <w:b/>
          <w:lang w:val="es-CR"/>
        </w:rPr>
        <w:t>Pacto sobre Derechos Económicos, Sociales y Culturales.</w:t>
      </w:r>
      <w:r w:rsidRPr="002126CD">
        <w:rPr>
          <w:rFonts w:ascii="Times New Roman" w:hAnsi="Times New Roman" w:cs="Times New Roman"/>
          <w:lang w:val="es-CR"/>
        </w:rPr>
        <w:t xml:space="preserve"> Asamblea General de las Naciones Unidas, 19 de diciembre de 1966</w:t>
      </w:r>
      <w:r w:rsidRPr="00411786">
        <w:rPr>
          <w:rFonts w:ascii="Times New Roman" w:hAnsi="Times New Roman" w:cs="Times New Roman"/>
          <w:lang w:val="es-CR"/>
        </w:rPr>
        <w:t>, art. 1.</w:t>
      </w:r>
    </w:p>
  </w:footnote>
  <w:footnote w:id="37">
    <w:p w:rsidR="00CD27AB" w:rsidRPr="009633DF" w:rsidRDefault="00CD27AB" w:rsidP="008C5CFF">
      <w:pPr>
        <w:pStyle w:val="Textonotapie"/>
        <w:jc w:val="both"/>
        <w:rPr>
          <w:lang w:val="es-CR"/>
        </w:rPr>
      </w:pPr>
      <w:r w:rsidRPr="00411786">
        <w:rPr>
          <w:rStyle w:val="Refdenotaalpie"/>
          <w:rFonts w:ascii="Times New Roman" w:hAnsi="Times New Roman" w:cs="Times New Roman"/>
        </w:rPr>
        <w:footnoteRef/>
      </w:r>
      <w:r w:rsidRPr="00411786">
        <w:rPr>
          <w:rFonts w:ascii="Times New Roman" w:hAnsi="Times New Roman" w:cs="Times New Roman"/>
          <w:lang w:val="es-CR"/>
        </w:rPr>
        <w:t xml:space="preserve"> ONU A/HRC/15/35, 23 de agosto de 2010, párr. 30, citado en </w:t>
      </w:r>
      <w:r w:rsidRPr="002126CD">
        <w:rPr>
          <w:rFonts w:ascii="Times New Roman" w:hAnsi="Times New Roman" w:cs="Times New Roman"/>
          <w:lang w:val="es-CR"/>
        </w:rPr>
        <w:t>GALVIS PATIÑO (María Clara) y RAMÍREZ RINCÓN (Ángela María)</w:t>
      </w:r>
      <w:r w:rsidRPr="00411786">
        <w:rPr>
          <w:rFonts w:ascii="Times New Roman" w:hAnsi="Times New Roman" w:cs="Times New Roman"/>
          <w:lang w:val="es-CR"/>
        </w:rPr>
        <w:t>,</w:t>
      </w:r>
      <w:r>
        <w:rPr>
          <w:rFonts w:ascii="Times New Roman" w:hAnsi="Times New Roman" w:cs="Times New Roman"/>
          <w:lang w:val="es-CR"/>
        </w:rPr>
        <w:t xml:space="preserve"> </w:t>
      </w:r>
      <w:r w:rsidRPr="002126CD">
        <w:rPr>
          <w:rFonts w:ascii="Times New Roman" w:hAnsi="Times New Roman" w:cs="Times New Roman"/>
          <w:b/>
          <w:lang w:val="es-CR"/>
        </w:rPr>
        <w:t>op.cit</w:t>
      </w:r>
      <w:r w:rsidRPr="00D65E60">
        <w:rPr>
          <w:rFonts w:ascii="Times New Roman" w:hAnsi="Times New Roman" w:cs="Times New Roman"/>
          <w:lang w:val="es-CR"/>
        </w:rPr>
        <w:t>.,</w:t>
      </w:r>
      <w:r w:rsidRPr="00411786">
        <w:rPr>
          <w:rFonts w:ascii="Times New Roman" w:hAnsi="Times New Roman" w:cs="Times New Roman"/>
          <w:lang w:val="es-CR"/>
        </w:rPr>
        <w:t xml:space="preserve"> pp. 68-69.</w:t>
      </w:r>
    </w:p>
  </w:footnote>
  <w:footnote w:id="38">
    <w:p w:rsidR="00CD27AB" w:rsidRPr="00835D84" w:rsidRDefault="00CD27AB" w:rsidP="008C5CFF">
      <w:pPr>
        <w:pStyle w:val="Textonotapie"/>
        <w:jc w:val="both"/>
        <w:rPr>
          <w:rFonts w:ascii="Times New Roman" w:hAnsi="Times New Roman" w:cs="Times New Roman"/>
          <w:lang w:val="es-ES"/>
        </w:rPr>
      </w:pPr>
      <w:r w:rsidRPr="00411786">
        <w:rPr>
          <w:rStyle w:val="Refdenotaalpie"/>
          <w:rFonts w:ascii="Times New Roman" w:hAnsi="Times New Roman" w:cs="Times New Roman"/>
        </w:rPr>
        <w:footnoteRef/>
      </w:r>
      <w:r>
        <w:rPr>
          <w:rFonts w:ascii="Times New Roman" w:hAnsi="Times New Roman" w:cs="Times New Roman"/>
          <w:lang w:val="es-ES"/>
        </w:rPr>
        <w:t xml:space="preserve"> </w:t>
      </w:r>
      <w:r w:rsidRPr="002126CD">
        <w:rPr>
          <w:rFonts w:ascii="Times New Roman" w:hAnsi="Times New Roman" w:cs="Times New Roman"/>
          <w:lang w:val="es-ES"/>
        </w:rPr>
        <w:t xml:space="preserve">OLIVA MARTÍNEZ (J. Daniel). </w:t>
      </w:r>
      <w:r w:rsidRPr="002126CD">
        <w:rPr>
          <w:rFonts w:ascii="Times New Roman" w:hAnsi="Times New Roman" w:cs="Times New Roman"/>
          <w:b/>
          <w:lang w:val="es-ES"/>
        </w:rPr>
        <w:t>La cooperación internacional con los pueblos indígenas: desarrollo y derechos humanos.</w:t>
      </w:r>
      <w:r w:rsidRPr="002126CD">
        <w:rPr>
          <w:rFonts w:ascii="Times New Roman" w:hAnsi="Times New Roman" w:cs="Times New Roman"/>
          <w:lang w:val="es-ES"/>
        </w:rPr>
        <w:t xml:space="preserve"> Madrid, España, Centro de Comunicación, Investigación y Documentación entre Europa, España y América Latina (CIDEAL), 2005</w:t>
      </w:r>
      <w:r>
        <w:rPr>
          <w:rFonts w:ascii="Times New Roman" w:hAnsi="Times New Roman" w:cs="Times New Roman"/>
          <w:lang w:val="es-ES"/>
        </w:rPr>
        <w:t>, p. 246.</w:t>
      </w:r>
    </w:p>
  </w:footnote>
  <w:footnote w:id="39">
    <w:p w:rsidR="00CD27AB" w:rsidRPr="007D1E0A" w:rsidRDefault="00CD27AB" w:rsidP="008C5CFF">
      <w:pPr>
        <w:pStyle w:val="Textonotapie"/>
        <w:jc w:val="both"/>
        <w:rPr>
          <w:lang w:val="es-ES"/>
        </w:rPr>
      </w:pPr>
      <w:r w:rsidRPr="007D1E0A">
        <w:rPr>
          <w:rStyle w:val="Refdenotaalpie"/>
          <w:rFonts w:ascii="Times New Roman" w:hAnsi="Times New Roman" w:cs="Times New Roman"/>
        </w:rPr>
        <w:footnoteRef/>
      </w:r>
      <w:r w:rsidRPr="007D1E0A">
        <w:rPr>
          <w:rFonts w:ascii="Times New Roman" w:hAnsi="Times New Roman" w:cs="Times New Roman"/>
          <w:lang w:val="es-ES"/>
        </w:rPr>
        <w:t xml:space="preserve"> Artículo XXXI 1. Los Estados garantizarán el pleno goce de los derechos civiles, políticos, económicos, sociales, culturales de los pueblos indígenas, así como su derecho a mantener su identidad cultural, espiritual y tradición religiosa, cosmovisión, valores y a la protección de sus lugares sagrados y de culto y de todos los derechos humanos contenidos en la presente Declaración. 2. Los Estados promoverán, con la participación plena y efectiva de los pueblos indígenas, la adopción de las medidas legislativas y de otra índole, que fueran necesarias para hacer efectivos los derechos reconocidos en esta Declaración.</w:t>
      </w:r>
    </w:p>
  </w:footnote>
  <w:footnote w:id="40">
    <w:p w:rsidR="00CD27AB" w:rsidRPr="00A11F00" w:rsidRDefault="00CD27AB" w:rsidP="008C5CFF">
      <w:pPr>
        <w:pStyle w:val="Textonotapie"/>
        <w:jc w:val="both"/>
        <w:rPr>
          <w:rFonts w:ascii="Times New Roman" w:hAnsi="Times New Roman" w:cs="Times New Roman"/>
          <w:lang w:val="es-CR"/>
        </w:rPr>
      </w:pPr>
      <w:r w:rsidRPr="00A11F00">
        <w:rPr>
          <w:rStyle w:val="Refdenotaalpie"/>
          <w:rFonts w:ascii="Times New Roman" w:hAnsi="Times New Roman" w:cs="Times New Roman"/>
        </w:rPr>
        <w:footnoteRef/>
      </w:r>
      <w:r w:rsidRPr="00A11F00">
        <w:rPr>
          <w:rFonts w:ascii="Times New Roman" w:hAnsi="Times New Roman" w:cs="Times New Roman"/>
          <w:lang w:val="es-CR"/>
        </w:rPr>
        <w:t xml:space="preserve"> </w:t>
      </w:r>
      <w:r w:rsidRPr="002126CD">
        <w:rPr>
          <w:rFonts w:ascii="Times New Roman" w:hAnsi="Times New Roman" w:cs="Times New Roman"/>
          <w:lang w:val="es-CR"/>
        </w:rPr>
        <w:t xml:space="preserve">Real Académica Española, 2017. La 23 edición de Diccionario de la lengua española: </w:t>
      </w:r>
      <w:hyperlink r:id="rId2" w:history="1">
        <w:r w:rsidRPr="002126CD">
          <w:rPr>
            <w:rStyle w:val="Hipervnculo"/>
            <w:rFonts w:ascii="Times New Roman" w:hAnsi="Times New Roman" w:cs="Times New Roman"/>
            <w:lang w:val="es-CR"/>
          </w:rPr>
          <w:t>http://dle.rae.es/?id=TPFxNYh</w:t>
        </w:r>
      </w:hyperlink>
      <w:r w:rsidRPr="002126CD">
        <w:rPr>
          <w:rFonts w:ascii="Times New Roman" w:hAnsi="Times New Roman" w:cs="Times New Roman"/>
          <w:lang w:val="es-CR"/>
        </w:rPr>
        <w:t>. Consultado el 25 de agosto de 2019.</w:t>
      </w:r>
    </w:p>
  </w:footnote>
  <w:footnote w:id="41">
    <w:p w:rsidR="00CD27AB" w:rsidRPr="003D2D24" w:rsidRDefault="00CD27AB" w:rsidP="00405895">
      <w:pPr>
        <w:pStyle w:val="Textonotapie"/>
        <w:jc w:val="both"/>
        <w:rPr>
          <w:rFonts w:ascii="Times New Roman" w:hAnsi="Times New Roman" w:cs="Times New Roman"/>
          <w:lang w:val="es-CR"/>
        </w:rPr>
      </w:pPr>
      <w:r w:rsidRPr="00016756">
        <w:rPr>
          <w:rStyle w:val="Refdenotaalpie"/>
          <w:rFonts w:ascii="Times New Roman" w:hAnsi="Times New Roman" w:cs="Times New Roman"/>
        </w:rPr>
        <w:footnoteRef/>
      </w:r>
      <w:r w:rsidRPr="00016756">
        <w:rPr>
          <w:rFonts w:ascii="Times New Roman" w:hAnsi="Times New Roman" w:cs="Times New Roman"/>
          <w:lang w:val="es-CR"/>
        </w:rPr>
        <w:t xml:space="preserve"> </w:t>
      </w:r>
      <w:r w:rsidRPr="002126CD">
        <w:rPr>
          <w:rFonts w:ascii="Times New Roman" w:hAnsi="Times New Roman" w:cs="Times New Roman"/>
          <w:lang w:val="es-CR"/>
        </w:rPr>
        <w:t>GALVIS PATIÑO (María Clara) y RAMÍREZ RINCÓN (Ángela María)</w:t>
      </w:r>
      <w:r w:rsidRPr="00411786">
        <w:rPr>
          <w:rFonts w:ascii="Times New Roman" w:hAnsi="Times New Roman" w:cs="Times New Roman"/>
          <w:lang w:val="es-CR"/>
        </w:rPr>
        <w:t>,</w:t>
      </w:r>
      <w:r>
        <w:rPr>
          <w:rFonts w:ascii="Times New Roman" w:hAnsi="Times New Roman" w:cs="Times New Roman"/>
          <w:lang w:val="es-CR"/>
        </w:rPr>
        <w:t xml:space="preserve"> </w:t>
      </w:r>
      <w:r w:rsidRPr="002126CD">
        <w:rPr>
          <w:rFonts w:ascii="Times New Roman" w:hAnsi="Times New Roman" w:cs="Times New Roman"/>
          <w:b/>
          <w:lang w:val="es-CR"/>
        </w:rPr>
        <w:t>op.cit</w:t>
      </w:r>
      <w:r w:rsidRPr="00D65E60">
        <w:rPr>
          <w:rFonts w:ascii="Times New Roman" w:hAnsi="Times New Roman" w:cs="Times New Roman"/>
          <w:lang w:val="es-CR"/>
        </w:rPr>
        <w:t>.,</w:t>
      </w:r>
      <w:r w:rsidRPr="00411786">
        <w:rPr>
          <w:rFonts w:ascii="Times New Roman" w:hAnsi="Times New Roman" w:cs="Times New Roman"/>
          <w:lang w:val="es-CR"/>
        </w:rPr>
        <w:t xml:space="preserve"> </w:t>
      </w:r>
      <w:r w:rsidRPr="008C0CBE">
        <w:rPr>
          <w:rFonts w:ascii="Times New Roman" w:hAnsi="Times New Roman" w:cs="Times New Roman"/>
          <w:lang w:val="es-CR"/>
        </w:rPr>
        <w:t>p. 50.</w:t>
      </w:r>
      <w:r>
        <w:rPr>
          <w:rFonts w:ascii="Times New Roman" w:hAnsi="Times New Roman" w:cs="Times New Roman"/>
          <w:lang w:val="es-CR"/>
        </w:rPr>
        <w:t xml:space="preserve"> </w:t>
      </w:r>
    </w:p>
  </w:footnote>
  <w:footnote w:id="42">
    <w:p w:rsidR="00CD27AB" w:rsidRPr="00016756" w:rsidRDefault="00CD27AB" w:rsidP="00016756">
      <w:pPr>
        <w:pStyle w:val="Textonotapie"/>
        <w:rPr>
          <w:rFonts w:ascii="Times New Roman" w:hAnsi="Times New Roman" w:cs="Times New Roman"/>
          <w:lang w:val="es-CR"/>
        </w:rPr>
      </w:pPr>
      <w:r w:rsidRPr="002A30CD">
        <w:rPr>
          <w:rStyle w:val="Refdenotaalpie"/>
          <w:rFonts w:ascii="Times New Roman" w:hAnsi="Times New Roman" w:cs="Times New Roman"/>
        </w:rPr>
        <w:footnoteRef/>
      </w:r>
      <w:r>
        <w:rPr>
          <w:rFonts w:ascii="Times New Roman" w:hAnsi="Times New Roman" w:cs="Times New Roman"/>
          <w:lang w:val="es-CR"/>
        </w:rPr>
        <w:t xml:space="preserve"> </w:t>
      </w:r>
      <w:r w:rsidRPr="00016756">
        <w:rPr>
          <w:rFonts w:ascii="Times New Roman" w:hAnsi="Times New Roman" w:cs="Times New Roman"/>
          <w:lang w:val="es-CR"/>
        </w:rPr>
        <w:t>HENRÍQUEZ RAMÍREZ (Alfonso).</w:t>
      </w:r>
      <w:r>
        <w:rPr>
          <w:rFonts w:ascii="Times New Roman" w:hAnsi="Times New Roman" w:cs="Times New Roman"/>
          <w:lang w:val="es-CR"/>
        </w:rPr>
        <w:t xml:space="preserve"> </w:t>
      </w:r>
      <w:r w:rsidRPr="00016756">
        <w:rPr>
          <w:rFonts w:ascii="Times New Roman" w:hAnsi="Times New Roman" w:cs="Times New Roman"/>
          <w:b/>
          <w:lang w:val="es-CR"/>
        </w:rPr>
        <w:t>op. cit</w:t>
      </w:r>
      <w:r>
        <w:rPr>
          <w:rFonts w:ascii="Times New Roman" w:hAnsi="Times New Roman" w:cs="Times New Roman"/>
          <w:lang w:val="es-CR"/>
        </w:rPr>
        <w:t>., p. 43</w:t>
      </w:r>
      <w:r w:rsidRPr="005038BB">
        <w:rPr>
          <w:rFonts w:ascii="Times New Roman" w:hAnsi="Times New Roman" w:cs="Times New Roman"/>
          <w:lang w:val="es-CR"/>
        </w:rPr>
        <w:t>.</w:t>
      </w:r>
    </w:p>
  </w:footnote>
  <w:footnote w:id="43">
    <w:p w:rsidR="00CD27AB" w:rsidRPr="003D2D24" w:rsidRDefault="00CD27AB" w:rsidP="009C6BCE">
      <w:pPr>
        <w:pStyle w:val="Textonotapie"/>
        <w:rPr>
          <w:rFonts w:ascii="Times New Roman" w:hAnsi="Times New Roman" w:cs="Times New Roman"/>
          <w:lang w:val="es-CR"/>
        </w:rPr>
      </w:pPr>
      <w:r w:rsidRPr="003D2D24">
        <w:rPr>
          <w:rStyle w:val="Refdenotaalpie"/>
          <w:rFonts w:ascii="Times New Roman" w:hAnsi="Times New Roman" w:cs="Times New Roman"/>
        </w:rPr>
        <w:footnoteRef/>
      </w:r>
      <w:r w:rsidRPr="003D2D24">
        <w:rPr>
          <w:rFonts w:ascii="Times New Roman" w:hAnsi="Times New Roman" w:cs="Times New Roman"/>
          <w:lang w:val="es-CR"/>
        </w:rPr>
        <w:t xml:space="preserve"> </w:t>
      </w:r>
      <w:r w:rsidRPr="00F96E01">
        <w:rPr>
          <w:rFonts w:ascii="Times New Roman" w:hAnsi="Times New Roman" w:cs="Times New Roman"/>
          <w:lang w:val="es-CR"/>
        </w:rPr>
        <w:t xml:space="preserve">REA GRANADOS (Sergio Alejandro). </w:t>
      </w:r>
      <w:r w:rsidRPr="00016756">
        <w:rPr>
          <w:rFonts w:ascii="Times New Roman" w:hAnsi="Times New Roman" w:cs="Times New Roman"/>
          <w:b/>
          <w:lang w:val="es-CR"/>
        </w:rPr>
        <w:t>op. cit</w:t>
      </w:r>
      <w:r w:rsidRPr="002126CD">
        <w:rPr>
          <w:rFonts w:ascii="Times New Roman" w:hAnsi="Times New Roman" w:cs="Times New Roman"/>
          <w:lang w:val="es-CR"/>
        </w:rPr>
        <w:t xml:space="preserve">., </w:t>
      </w:r>
      <w:r w:rsidRPr="003D2D24">
        <w:rPr>
          <w:rFonts w:ascii="Times New Roman" w:hAnsi="Times New Roman" w:cs="Times New Roman"/>
          <w:lang w:val="es-CR"/>
        </w:rPr>
        <w:t>p. 1105.</w:t>
      </w:r>
    </w:p>
  </w:footnote>
  <w:footnote w:id="44">
    <w:p w:rsidR="00CD27AB" w:rsidRPr="003D2D24" w:rsidRDefault="00CD27AB" w:rsidP="009C6BCE">
      <w:pPr>
        <w:pStyle w:val="Textonotapie"/>
        <w:rPr>
          <w:rFonts w:ascii="Times New Roman" w:hAnsi="Times New Roman" w:cs="Times New Roman"/>
          <w:lang w:val="es-CR"/>
        </w:rPr>
      </w:pPr>
      <w:r w:rsidRPr="003D2D24">
        <w:rPr>
          <w:rStyle w:val="Refdenotaalpie"/>
          <w:rFonts w:ascii="Times New Roman" w:hAnsi="Times New Roman" w:cs="Times New Roman"/>
        </w:rPr>
        <w:footnoteRef/>
      </w:r>
      <w:r w:rsidRPr="003D2D24">
        <w:rPr>
          <w:rFonts w:ascii="Times New Roman" w:hAnsi="Times New Roman" w:cs="Times New Roman"/>
          <w:lang w:val="es-CR"/>
        </w:rPr>
        <w:t xml:space="preserve"> </w:t>
      </w:r>
      <w:r w:rsidRPr="00016756">
        <w:rPr>
          <w:rFonts w:ascii="Times New Roman" w:hAnsi="Times New Roman" w:cs="Times New Roman"/>
          <w:lang w:val="es-CR"/>
        </w:rPr>
        <w:t>HENRÍQUEZ RAMÍREZ (Alfonso).</w:t>
      </w:r>
      <w:r>
        <w:rPr>
          <w:rFonts w:ascii="Times New Roman" w:hAnsi="Times New Roman" w:cs="Times New Roman"/>
          <w:lang w:val="es-CR"/>
        </w:rPr>
        <w:t xml:space="preserve"> </w:t>
      </w:r>
      <w:r w:rsidRPr="00016756">
        <w:rPr>
          <w:rFonts w:ascii="Times New Roman" w:hAnsi="Times New Roman" w:cs="Times New Roman"/>
          <w:b/>
          <w:lang w:val="es-CR"/>
        </w:rPr>
        <w:t>op. cit</w:t>
      </w:r>
      <w:r w:rsidRPr="002126CD">
        <w:rPr>
          <w:rFonts w:ascii="Times New Roman" w:hAnsi="Times New Roman" w:cs="Times New Roman"/>
          <w:lang w:val="es-CR"/>
        </w:rPr>
        <w:t xml:space="preserve">., </w:t>
      </w:r>
      <w:r w:rsidRPr="003D2D24">
        <w:rPr>
          <w:rFonts w:ascii="Times New Roman" w:hAnsi="Times New Roman" w:cs="Times New Roman"/>
          <w:lang w:val="es-CR"/>
        </w:rPr>
        <w:t>p. 6.</w:t>
      </w:r>
    </w:p>
  </w:footnote>
  <w:footnote w:id="45">
    <w:p w:rsidR="00CD27AB" w:rsidRPr="002A30CD" w:rsidRDefault="00CD27AB" w:rsidP="009C6BCE">
      <w:pPr>
        <w:pStyle w:val="Textonotapie"/>
        <w:jc w:val="both"/>
        <w:rPr>
          <w:rFonts w:ascii="Times New Roman" w:hAnsi="Times New Roman" w:cs="Times New Roman"/>
          <w:lang w:val="es-CR"/>
        </w:rPr>
      </w:pPr>
      <w:r w:rsidRPr="002A30CD">
        <w:rPr>
          <w:rStyle w:val="Refdenotaalpie"/>
          <w:rFonts w:ascii="Times New Roman" w:hAnsi="Times New Roman" w:cs="Times New Roman"/>
        </w:rPr>
        <w:footnoteRef/>
      </w:r>
      <w:r>
        <w:rPr>
          <w:rFonts w:ascii="Times New Roman" w:hAnsi="Times New Roman" w:cs="Times New Roman"/>
          <w:lang w:val="es-CR"/>
        </w:rPr>
        <w:t xml:space="preserve"> </w:t>
      </w:r>
      <w:r w:rsidRPr="0028519B">
        <w:rPr>
          <w:rFonts w:ascii="Times New Roman" w:hAnsi="Times New Roman" w:cs="Times New Roman"/>
          <w:lang w:val="es-CR"/>
        </w:rPr>
        <w:t xml:space="preserve">OIT. </w:t>
      </w:r>
      <w:r w:rsidRPr="0028519B">
        <w:rPr>
          <w:rFonts w:ascii="Times New Roman" w:hAnsi="Times New Roman" w:cs="Times New Roman"/>
          <w:b/>
          <w:lang w:val="es-CR"/>
        </w:rPr>
        <w:t>Manual para los mandantes tripartitos de la OIT: comprender el Convenio sobre los Indígenas y Tribales, 1989.</w:t>
      </w:r>
      <w:r w:rsidRPr="0028519B">
        <w:rPr>
          <w:rFonts w:ascii="Times New Roman" w:hAnsi="Times New Roman" w:cs="Times New Roman"/>
          <w:lang w:val="es-CR"/>
        </w:rPr>
        <w:t xml:space="preserve"> Ginebra, Suiza, 2013</w:t>
      </w:r>
      <w:r w:rsidRPr="006343D1">
        <w:rPr>
          <w:rFonts w:ascii="Times New Roman" w:hAnsi="Times New Roman" w:cs="Times New Roman"/>
          <w:lang w:val="es-CR"/>
        </w:rPr>
        <w:t>, p. 1</w:t>
      </w:r>
      <w:r>
        <w:rPr>
          <w:rFonts w:ascii="Times New Roman" w:hAnsi="Times New Roman" w:cs="Times New Roman"/>
          <w:lang w:val="es-CR"/>
        </w:rPr>
        <w:t>7</w:t>
      </w:r>
      <w:r w:rsidRPr="006343D1">
        <w:rPr>
          <w:rFonts w:ascii="Times New Roman" w:hAnsi="Times New Roman" w:cs="Times New Roman"/>
          <w:lang w:val="es-CR"/>
        </w:rPr>
        <w:t>.</w:t>
      </w:r>
    </w:p>
  </w:footnote>
  <w:footnote w:id="46">
    <w:p w:rsidR="00CD27AB" w:rsidRPr="00042B40" w:rsidRDefault="00CD27AB" w:rsidP="009C6BCE">
      <w:pPr>
        <w:pStyle w:val="Textonotapie"/>
        <w:jc w:val="both"/>
        <w:rPr>
          <w:rFonts w:ascii="Times New Roman" w:hAnsi="Times New Roman" w:cs="Times New Roman"/>
          <w:lang w:val="es-CR"/>
        </w:rPr>
      </w:pPr>
      <w:r w:rsidRPr="003D2D24">
        <w:rPr>
          <w:rStyle w:val="Refdenotaalpie"/>
          <w:rFonts w:ascii="Times New Roman" w:hAnsi="Times New Roman" w:cs="Times New Roman"/>
        </w:rPr>
        <w:footnoteRef/>
      </w:r>
      <w:r>
        <w:rPr>
          <w:rFonts w:ascii="Times New Roman" w:hAnsi="Times New Roman" w:cs="Times New Roman"/>
          <w:lang w:val="es-CR"/>
        </w:rPr>
        <w:t xml:space="preserve"> </w:t>
      </w:r>
      <w:r w:rsidRPr="0028519B">
        <w:rPr>
          <w:rFonts w:ascii="Times New Roman" w:hAnsi="Times New Roman" w:cs="Times New Roman"/>
          <w:lang w:val="es-CR"/>
        </w:rPr>
        <w:t xml:space="preserve">Grupo Internacional de Trabajo sobre Asuntos Indígenas (IWGIA). </w:t>
      </w:r>
      <w:r w:rsidRPr="0028519B">
        <w:rPr>
          <w:rFonts w:ascii="Times New Roman" w:hAnsi="Times New Roman" w:cs="Times New Roman"/>
          <w:b/>
          <w:lang w:val="es-CR"/>
        </w:rPr>
        <w:t>El Mundo Indígena.</w:t>
      </w:r>
      <w:r w:rsidRPr="0028519B">
        <w:rPr>
          <w:rFonts w:ascii="Times New Roman" w:hAnsi="Times New Roman" w:cs="Times New Roman"/>
          <w:lang w:val="es-CR"/>
        </w:rPr>
        <w:t xml:space="preserve"> Lima, Perú, Tarea Aso</w:t>
      </w:r>
      <w:r>
        <w:rPr>
          <w:rFonts w:ascii="Times New Roman" w:hAnsi="Times New Roman" w:cs="Times New Roman"/>
          <w:lang w:val="es-CR"/>
        </w:rPr>
        <w:t>ciación Gráfica Educativa, 2016</w:t>
      </w:r>
      <w:r w:rsidRPr="003D2D24">
        <w:rPr>
          <w:rFonts w:ascii="Times New Roman" w:hAnsi="Times New Roman" w:cs="Times New Roman"/>
          <w:lang w:val="es-CR"/>
        </w:rPr>
        <w:t>.</w:t>
      </w:r>
    </w:p>
  </w:footnote>
  <w:footnote w:id="47">
    <w:p w:rsidR="00CD27AB" w:rsidRPr="008C0CBE" w:rsidRDefault="00CD27AB" w:rsidP="0028519B">
      <w:pPr>
        <w:pStyle w:val="Textonotapie"/>
        <w:rPr>
          <w:rFonts w:ascii="Times New Roman" w:hAnsi="Times New Roman" w:cs="Times New Roman"/>
          <w:lang w:val="es-CR"/>
        </w:rPr>
      </w:pPr>
      <w:r w:rsidRPr="002A30CD">
        <w:rPr>
          <w:rStyle w:val="Refdenotaalpie"/>
          <w:rFonts w:ascii="Times New Roman" w:hAnsi="Times New Roman" w:cs="Times New Roman"/>
        </w:rPr>
        <w:footnoteRef/>
      </w:r>
      <w:r>
        <w:rPr>
          <w:rFonts w:ascii="Times New Roman" w:hAnsi="Times New Roman" w:cs="Times New Roman"/>
          <w:lang w:val="es-CR"/>
        </w:rPr>
        <w:t xml:space="preserve"> </w:t>
      </w:r>
      <w:r w:rsidRPr="008C0CBE">
        <w:rPr>
          <w:rFonts w:ascii="Times New Roman" w:hAnsi="Times New Roman" w:cs="Times New Roman"/>
          <w:lang w:val="es-CR"/>
        </w:rPr>
        <w:t>Informe del Relator Especial sobre la situación de los derechos humanos y las libertades fundamentales de los indígenas, A/66/288.</w:t>
      </w:r>
    </w:p>
  </w:footnote>
  <w:footnote w:id="48">
    <w:p w:rsidR="00CD27AB" w:rsidRPr="009D6C0D" w:rsidRDefault="00CD27AB" w:rsidP="009C6BCE">
      <w:pPr>
        <w:pStyle w:val="Textonotapie"/>
        <w:jc w:val="both"/>
        <w:rPr>
          <w:rFonts w:ascii="Times New Roman" w:hAnsi="Times New Roman" w:cs="Times New Roman"/>
          <w:szCs w:val="22"/>
          <w:lang w:val="es-CR"/>
        </w:rPr>
      </w:pPr>
      <w:r w:rsidRPr="009D6C0D">
        <w:rPr>
          <w:rStyle w:val="Refdenotaalpie"/>
          <w:rFonts w:ascii="Times New Roman" w:hAnsi="Times New Roman" w:cs="Times New Roman"/>
          <w:szCs w:val="22"/>
        </w:rPr>
        <w:footnoteRef/>
      </w:r>
      <w:r>
        <w:rPr>
          <w:rFonts w:ascii="Times New Roman" w:hAnsi="Times New Roman" w:cs="Times New Roman"/>
          <w:szCs w:val="22"/>
          <w:lang w:val="es-CR"/>
        </w:rPr>
        <w:t xml:space="preserve"> </w:t>
      </w:r>
      <w:r w:rsidRPr="002126CD">
        <w:rPr>
          <w:rFonts w:ascii="Times New Roman" w:hAnsi="Times New Roman" w:cs="Times New Roman"/>
          <w:szCs w:val="22"/>
          <w:lang w:val="es-CR"/>
        </w:rPr>
        <w:t xml:space="preserve">GUTMANN (Amy). </w:t>
      </w:r>
      <w:r w:rsidRPr="002126CD">
        <w:rPr>
          <w:rFonts w:ascii="Times New Roman" w:hAnsi="Times New Roman" w:cs="Times New Roman"/>
          <w:b/>
          <w:szCs w:val="22"/>
          <w:lang w:val="es-CR"/>
        </w:rPr>
        <w:t>La identidad en democracia</w:t>
      </w:r>
      <w:r w:rsidRPr="002126CD">
        <w:rPr>
          <w:rFonts w:ascii="Times New Roman" w:hAnsi="Times New Roman" w:cs="Times New Roman"/>
          <w:szCs w:val="22"/>
          <w:lang w:val="es-CR"/>
        </w:rPr>
        <w:t xml:space="preserve"> (traducción de Otero Estela).</w:t>
      </w:r>
      <w:r>
        <w:rPr>
          <w:rFonts w:ascii="Times New Roman" w:hAnsi="Times New Roman" w:cs="Times New Roman"/>
          <w:szCs w:val="22"/>
          <w:lang w:val="es-CR"/>
        </w:rPr>
        <w:t xml:space="preserve"> </w:t>
      </w:r>
      <w:r w:rsidRPr="002126CD">
        <w:rPr>
          <w:rFonts w:ascii="Times New Roman" w:hAnsi="Times New Roman" w:cs="Times New Roman"/>
          <w:szCs w:val="22"/>
          <w:lang w:val="es-CR"/>
        </w:rPr>
        <w:t>Katz Editores, España, 2008</w:t>
      </w:r>
      <w:r>
        <w:rPr>
          <w:rFonts w:ascii="Times New Roman" w:hAnsi="Times New Roman" w:cs="Times New Roman"/>
          <w:szCs w:val="22"/>
          <w:lang w:val="es-CR"/>
        </w:rPr>
        <w:t xml:space="preserve">, </w:t>
      </w:r>
      <w:r w:rsidRPr="00120AB1">
        <w:rPr>
          <w:rFonts w:ascii="Times New Roman" w:hAnsi="Times New Roman" w:cs="Times New Roman"/>
          <w:szCs w:val="22"/>
          <w:lang w:val="es-CR"/>
        </w:rPr>
        <w:t>p. 40.</w:t>
      </w:r>
    </w:p>
  </w:footnote>
  <w:footnote w:id="49">
    <w:p w:rsidR="00CD27AB" w:rsidRPr="009D6C0D" w:rsidRDefault="00CD27AB" w:rsidP="009C6BCE">
      <w:pPr>
        <w:pStyle w:val="Textonotapie"/>
        <w:rPr>
          <w:lang w:val="es-CR"/>
        </w:rPr>
      </w:pPr>
      <w:r w:rsidRPr="009D6C0D">
        <w:rPr>
          <w:rStyle w:val="Refdenotaalpie"/>
          <w:rFonts w:ascii="Times New Roman" w:hAnsi="Times New Roman" w:cs="Times New Roman"/>
          <w:szCs w:val="22"/>
        </w:rPr>
        <w:footnoteRef/>
      </w:r>
      <w:r>
        <w:rPr>
          <w:rFonts w:ascii="Times New Roman" w:hAnsi="Times New Roman" w:cs="Times New Roman"/>
          <w:i/>
          <w:szCs w:val="22"/>
          <w:lang w:val="es-CR"/>
        </w:rPr>
        <w:t xml:space="preserve"> </w:t>
      </w:r>
      <w:r w:rsidRPr="002126CD">
        <w:rPr>
          <w:rFonts w:ascii="Times New Roman" w:hAnsi="Times New Roman" w:cs="Times New Roman"/>
          <w:b/>
          <w:lang w:val="es-CR"/>
        </w:rPr>
        <w:t>Ib</w:t>
      </w:r>
      <w:r>
        <w:rPr>
          <w:rFonts w:ascii="Times New Roman" w:hAnsi="Times New Roman" w:cs="Times New Roman"/>
          <w:b/>
          <w:lang w:val="es-CR"/>
        </w:rPr>
        <w:t>í</w:t>
      </w:r>
      <w:r w:rsidRPr="002126CD">
        <w:rPr>
          <w:rFonts w:ascii="Times New Roman" w:hAnsi="Times New Roman" w:cs="Times New Roman"/>
          <w:b/>
          <w:lang w:val="es-CR"/>
        </w:rPr>
        <w:t>d</w:t>
      </w:r>
      <w:r w:rsidRPr="002126CD">
        <w:rPr>
          <w:rFonts w:ascii="Times New Roman" w:hAnsi="Times New Roman" w:cs="Times New Roman"/>
          <w:lang w:val="es-CR"/>
        </w:rPr>
        <w:t>.,</w:t>
      </w:r>
      <w:r>
        <w:rPr>
          <w:rFonts w:ascii="Times New Roman" w:hAnsi="Times New Roman" w:cs="Times New Roman"/>
          <w:b/>
          <w:lang w:val="es-CR"/>
        </w:rPr>
        <w:t xml:space="preserve"> </w:t>
      </w:r>
      <w:r w:rsidRPr="009D6C0D">
        <w:rPr>
          <w:rFonts w:ascii="Times New Roman" w:eastAsia="Times New Roman" w:hAnsi="Times New Roman" w:cs="Times New Roman"/>
          <w:iCs/>
          <w:szCs w:val="22"/>
          <w:lang w:val="es-ES"/>
        </w:rPr>
        <w:t>pp.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D27AB" w:rsidRPr="006D7265" w:rsidRDefault="00CD27AB" w:rsidP="00F96E01">
    <w:pPr>
      <w:pStyle w:val="Header1"/>
      <w:jc w:val="right"/>
      <w:rPr>
        <w:rFonts w:ascii="Times New Roman" w:hAnsi="Times New Roman" w:cs="Times New Roman"/>
        <w:sz w:val="24"/>
      </w:rPr>
    </w:pPr>
  </w:p>
  <w:p w:rsidR="00CD27AB" w:rsidRDefault="00CD27AB">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5E8"/>
    <w:multiLevelType w:val="hybridMultilevel"/>
    <w:tmpl w:val="EB548F74"/>
    <w:lvl w:ilvl="0" w:tplc="08090011">
      <w:start w:val="1"/>
      <w:numFmt w:val="decimal"/>
      <w:lvlText w:val="%1)"/>
      <w:lvlJc w:val="left"/>
      <w:pPr>
        <w:ind w:left="1080" w:hanging="360"/>
      </w:pPr>
      <w:rPr>
        <w:color w:val="auto"/>
      </w:rPr>
    </w:lvl>
    <w:lvl w:ilvl="1" w:tplc="01A0CCF0">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A24ABC"/>
    <w:multiLevelType w:val="hybridMultilevel"/>
    <w:tmpl w:val="05B07584"/>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9237C"/>
    <w:multiLevelType w:val="hybridMultilevel"/>
    <w:tmpl w:val="FBC0BFF8"/>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463483"/>
    <w:multiLevelType w:val="hybridMultilevel"/>
    <w:tmpl w:val="62388F3C"/>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4" w15:restartNumberingAfterBreak="0">
    <w:nsid w:val="07696A8B"/>
    <w:multiLevelType w:val="hybridMultilevel"/>
    <w:tmpl w:val="504616DA"/>
    <w:lvl w:ilvl="0" w:tplc="140A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A3A7D60"/>
    <w:multiLevelType w:val="hybridMultilevel"/>
    <w:tmpl w:val="79DA1C3C"/>
    <w:lvl w:ilvl="0" w:tplc="0B122A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BC36E8"/>
    <w:multiLevelType w:val="hybridMultilevel"/>
    <w:tmpl w:val="525640EC"/>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7" w15:restartNumberingAfterBreak="0">
    <w:nsid w:val="11981F3E"/>
    <w:multiLevelType w:val="hybridMultilevel"/>
    <w:tmpl w:val="15362ED0"/>
    <w:lvl w:ilvl="0" w:tplc="140A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6710B5"/>
    <w:multiLevelType w:val="hybridMultilevel"/>
    <w:tmpl w:val="AB36AB7E"/>
    <w:lvl w:ilvl="0" w:tplc="140A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624DF"/>
    <w:multiLevelType w:val="hybridMultilevel"/>
    <w:tmpl w:val="98AA33C8"/>
    <w:lvl w:ilvl="0" w:tplc="0B122A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A212D1"/>
    <w:multiLevelType w:val="hybridMultilevel"/>
    <w:tmpl w:val="12D252BE"/>
    <w:lvl w:ilvl="0" w:tplc="CB48010A">
      <w:start w:val="1"/>
      <w:numFmt w:val="bullet"/>
      <w:lvlText w:val=""/>
      <w:lvlJc w:val="left"/>
      <w:pPr>
        <w:ind w:left="720" w:hanging="360"/>
      </w:pPr>
      <w:rPr>
        <w:rFonts w:ascii="Wingdings" w:hAnsi="Wingding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2E17E7"/>
    <w:multiLevelType w:val="hybridMultilevel"/>
    <w:tmpl w:val="571084BC"/>
    <w:lvl w:ilvl="0" w:tplc="0B122A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724FCA"/>
    <w:multiLevelType w:val="hybridMultilevel"/>
    <w:tmpl w:val="7ECA7B16"/>
    <w:lvl w:ilvl="0" w:tplc="0B122A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A64F4"/>
    <w:multiLevelType w:val="hybridMultilevel"/>
    <w:tmpl w:val="04CEA9EE"/>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15:restartNumberingAfterBreak="0">
    <w:nsid w:val="20603DCC"/>
    <w:multiLevelType w:val="hybridMultilevel"/>
    <w:tmpl w:val="B9C68276"/>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125DD7"/>
    <w:multiLevelType w:val="hybridMultilevel"/>
    <w:tmpl w:val="F1B42F9E"/>
    <w:lvl w:ilvl="0" w:tplc="202CB3CA">
      <w:start w:val="1"/>
      <w:numFmt w:val="decimal"/>
      <w:lvlText w:val="%1."/>
      <w:lvlJc w:val="left"/>
      <w:pPr>
        <w:ind w:left="1800" w:hanging="360"/>
      </w:pPr>
      <w:rPr>
        <w:b/>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16" w15:restartNumberingAfterBreak="0">
    <w:nsid w:val="26E14D6B"/>
    <w:multiLevelType w:val="hybridMultilevel"/>
    <w:tmpl w:val="80F81776"/>
    <w:lvl w:ilvl="0" w:tplc="140A000F">
      <w:start w:val="1"/>
      <w:numFmt w:val="decimal"/>
      <w:lvlText w:val="%1."/>
      <w:lvlJc w:val="left"/>
      <w:pPr>
        <w:ind w:left="2880" w:hanging="360"/>
      </w:pPr>
      <w:rPr>
        <w:color w:val="8496B0" w:themeColor="text2" w:themeTint="99"/>
      </w:r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17" w15:restartNumberingAfterBreak="0">
    <w:nsid w:val="28C007AC"/>
    <w:multiLevelType w:val="hybridMultilevel"/>
    <w:tmpl w:val="4B8822A8"/>
    <w:lvl w:ilvl="0" w:tplc="E3605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5A5ADB"/>
    <w:multiLevelType w:val="hybridMultilevel"/>
    <w:tmpl w:val="DA78CA04"/>
    <w:lvl w:ilvl="0" w:tplc="08090011">
      <w:start w:val="1"/>
      <w:numFmt w:val="decimal"/>
      <w:lvlText w:val="%1)"/>
      <w:lvlJc w:val="left"/>
      <w:pPr>
        <w:ind w:left="1080" w:hanging="360"/>
      </w:pPr>
      <w:rPr>
        <w:color w:val="auto"/>
      </w:rPr>
    </w:lvl>
    <w:lvl w:ilvl="1" w:tplc="01A0CCF0">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36668E"/>
    <w:multiLevelType w:val="hybridMultilevel"/>
    <w:tmpl w:val="6BD2C93C"/>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A75990"/>
    <w:multiLevelType w:val="hybridMultilevel"/>
    <w:tmpl w:val="A3A683FC"/>
    <w:lvl w:ilvl="0" w:tplc="2E283102">
      <w:start w:val="1"/>
      <w:numFmt w:val="lowerLetter"/>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1" w15:restartNumberingAfterBreak="0">
    <w:nsid w:val="411911BA"/>
    <w:multiLevelType w:val="hybridMultilevel"/>
    <w:tmpl w:val="33BE60E0"/>
    <w:lvl w:ilvl="0" w:tplc="140A000F">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2" w15:restartNumberingAfterBreak="0">
    <w:nsid w:val="45B73876"/>
    <w:multiLevelType w:val="hybridMultilevel"/>
    <w:tmpl w:val="B4968CDA"/>
    <w:lvl w:ilvl="0" w:tplc="0B122A2E">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88176F"/>
    <w:multiLevelType w:val="hybridMultilevel"/>
    <w:tmpl w:val="E3DCF26E"/>
    <w:lvl w:ilvl="0" w:tplc="E6CCCAD6">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4" w15:restartNumberingAfterBreak="0">
    <w:nsid w:val="4DE92F91"/>
    <w:multiLevelType w:val="hybridMultilevel"/>
    <w:tmpl w:val="B2A4C8D6"/>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5" w15:restartNumberingAfterBreak="0">
    <w:nsid w:val="519E6E02"/>
    <w:multiLevelType w:val="hybridMultilevel"/>
    <w:tmpl w:val="94A02828"/>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6" w15:restartNumberingAfterBreak="0">
    <w:nsid w:val="544C39D4"/>
    <w:multiLevelType w:val="hybridMultilevel"/>
    <w:tmpl w:val="F39A041C"/>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7" w15:restartNumberingAfterBreak="0">
    <w:nsid w:val="57F103C2"/>
    <w:multiLevelType w:val="hybridMultilevel"/>
    <w:tmpl w:val="49ACADB6"/>
    <w:lvl w:ilvl="0" w:tplc="977ABF20">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8" w15:restartNumberingAfterBreak="0">
    <w:nsid w:val="5F9765DC"/>
    <w:multiLevelType w:val="hybridMultilevel"/>
    <w:tmpl w:val="617EA684"/>
    <w:lvl w:ilvl="0" w:tplc="8DA09826">
      <w:start w:val="1"/>
      <w:numFmt w:val="decimal"/>
      <w:lvlText w:val="%1."/>
      <w:lvlJc w:val="left"/>
      <w:pPr>
        <w:ind w:left="1080" w:hanging="360"/>
      </w:pPr>
      <w:rPr>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113A7D"/>
    <w:multiLevelType w:val="hybridMultilevel"/>
    <w:tmpl w:val="A8623CCC"/>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0FF66D8"/>
    <w:multiLevelType w:val="hybridMultilevel"/>
    <w:tmpl w:val="ABD69FBA"/>
    <w:lvl w:ilvl="0" w:tplc="26783DE2">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1" w15:restartNumberingAfterBreak="0">
    <w:nsid w:val="62E12BEC"/>
    <w:multiLevelType w:val="hybridMultilevel"/>
    <w:tmpl w:val="33BE60E0"/>
    <w:lvl w:ilvl="0" w:tplc="140A000F">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2" w15:restartNumberingAfterBreak="0">
    <w:nsid w:val="6839245F"/>
    <w:multiLevelType w:val="hybridMultilevel"/>
    <w:tmpl w:val="D70ECD3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8AE2949"/>
    <w:multiLevelType w:val="hybridMultilevel"/>
    <w:tmpl w:val="49ACADB6"/>
    <w:lvl w:ilvl="0" w:tplc="977ABF20">
      <w:start w:val="1"/>
      <w:numFmt w:val="decimal"/>
      <w:lvlText w:val="%1."/>
      <w:lvlJc w:val="left"/>
      <w:pPr>
        <w:ind w:left="1800" w:hanging="360"/>
      </w:pPr>
      <w:rPr>
        <w:color w:val="auto"/>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4" w15:restartNumberingAfterBreak="0">
    <w:nsid w:val="6ED36817"/>
    <w:multiLevelType w:val="hybridMultilevel"/>
    <w:tmpl w:val="0AB4165E"/>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35" w15:restartNumberingAfterBreak="0">
    <w:nsid w:val="6F8F0FB5"/>
    <w:multiLevelType w:val="hybridMultilevel"/>
    <w:tmpl w:val="6A862A58"/>
    <w:lvl w:ilvl="0" w:tplc="140A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9D6093"/>
    <w:multiLevelType w:val="hybridMultilevel"/>
    <w:tmpl w:val="9E8A9CFA"/>
    <w:lvl w:ilvl="0" w:tplc="140A000F">
      <w:start w:val="1"/>
      <w:numFmt w:val="decimal"/>
      <w:lvlText w:val="%1."/>
      <w:lvlJc w:val="left"/>
      <w:pPr>
        <w:ind w:left="2880" w:hanging="360"/>
      </w:pPr>
    </w:lvl>
    <w:lvl w:ilvl="1" w:tplc="140A0019" w:tentative="1">
      <w:start w:val="1"/>
      <w:numFmt w:val="lowerLetter"/>
      <w:lvlText w:val="%2."/>
      <w:lvlJc w:val="left"/>
      <w:pPr>
        <w:ind w:left="3600" w:hanging="360"/>
      </w:pPr>
    </w:lvl>
    <w:lvl w:ilvl="2" w:tplc="140A001B" w:tentative="1">
      <w:start w:val="1"/>
      <w:numFmt w:val="lowerRoman"/>
      <w:lvlText w:val="%3."/>
      <w:lvlJc w:val="right"/>
      <w:pPr>
        <w:ind w:left="4320" w:hanging="180"/>
      </w:pPr>
    </w:lvl>
    <w:lvl w:ilvl="3" w:tplc="140A000F" w:tentative="1">
      <w:start w:val="1"/>
      <w:numFmt w:val="decimal"/>
      <w:lvlText w:val="%4."/>
      <w:lvlJc w:val="left"/>
      <w:pPr>
        <w:ind w:left="5040" w:hanging="360"/>
      </w:pPr>
    </w:lvl>
    <w:lvl w:ilvl="4" w:tplc="140A0019" w:tentative="1">
      <w:start w:val="1"/>
      <w:numFmt w:val="lowerLetter"/>
      <w:lvlText w:val="%5."/>
      <w:lvlJc w:val="left"/>
      <w:pPr>
        <w:ind w:left="5760" w:hanging="360"/>
      </w:pPr>
    </w:lvl>
    <w:lvl w:ilvl="5" w:tplc="140A001B" w:tentative="1">
      <w:start w:val="1"/>
      <w:numFmt w:val="lowerRoman"/>
      <w:lvlText w:val="%6."/>
      <w:lvlJc w:val="right"/>
      <w:pPr>
        <w:ind w:left="6480" w:hanging="180"/>
      </w:pPr>
    </w:lvl>
    <w:lvl w:ilvl="6" w:tplc="140A000F" w:tentative="1">
      <w:start w:val="1"/>
      <w:numFmt w:val="decimal"/>
      <w:lvlText w:val="%7."/>
      <w:lvlJc w:val="left"/>
      <w:pPr>
        <w:ind w:left="7200" w:hanging="360"/>
      </w:pPr>
    </w:lvl>
    <w:lvl w:ilvl="7" w:tplc="140A0019" w:tentative="1">
      <w:start w:val="1"/>
      <w:numFmt w:val="lowerLetter"/>
      <w:lvlText w:val="%8."/>
      <w:lvlJc w:val="left"/>
      <w:pPr>
        <w:ind w:left="7920" w:hanging="360"/>
      </w:pPr>
    </w:lvl>
    <w:lvl w:ilvl="8" w:tplc="140A001B" w:tentative="1">
      <w:start w:val="1"/>
      <w:numFmt w:val="lowerRoman"/>
      <w:lvlText w:val="%9."/>
      <w:lvlJc w:val="right"/>
      <w:pPr>
        <w:ind w:left="8640" w:hanging="180"/>
      </w:pPr>
    </w:lvl>
  </w:abstractNum>
  <w:abstractNum w:abstractNumId="37" w15:restartNumberingAfterBreak="0">
    <w:nsid w:val="7E211F1E"/>
    <w:multiLevelType w:val="multilevel"/>
    <w:tmpl w:val="61603754"/>
    <w:lvl w:ilvl="0">
      <w:start w:val="1"/>
      <w:numFmt w:val="decimal"/>
      <w:lvlText w:val="%1."/>
      <w:lvlJc w:val="left"/>
      <w:pPr>
        <w:ind w:left="1800" w:hanging="360"/>
      </w:pPr>
      <w:rPr>
        <w:rFonts w:hint="default"/>
      </w:r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8" w15:restartNumberingAfterBreak="0">
    <w:nsid w:val="7E4A42E3"/>
    <w:multiLevelType w:val="hybridMultilevel"/>
    <w:tmpl w:val="80968B50"/>
    <w:lvl w:ilvl="0" w:tplc="140A000F">
      <w:start w:val="1"/>
      <w:numFmt w:val="decimal"/>
      <w:lvlText w:val="%1."/>
      <w:lvlJc w:val="left"/>
      <w:pPr>
        <w:ind w:left="1800" w:hanging="360"/>
      </w:p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num w:numId="1">
    <w:abstractNumId w:val="17"/>
  </w:num>
  <w:num w:numId="2">
    <w:abstractNumId w:val="8"/>
  </w:num>
  <w:num w:numId="3">
    <w:abstractNumId w:val="7"/>
  </w:num>
  <w:num w:numId="4">
    <w:abstractNumId w:val="37"/>
  </w:num>
  <w:num w:numId="5">
    <w:abstractNumId w:val="4"/>
  </w:num>
  <w:num w:numId="6">
    <w:abstractNumId w:val="10"/>
  </w:num>
  <w:num w:numId="7">
    <w:abstractNumId w:val="18"/>
  </w:num>
  <w:num w:numId="8">
    <w:abstractNumId w:val="28"/>
  </w:num>
  <w:num w:numId="9">
    <w:abstractNumId w:val="19"/>
  </w:num>
  <w:num w:numId="10">
    <w:abstractNumId w:val="1"/>
  </w:num>
  <w:num w:numId="11">
    <w:abstractNumId w:val="30"/>
  </w:num>
  <w:num w:numId="12">
    <w:abstractNumId w:val="36"/>
  </w:num>
  <w:num w:numId="13">
    <w:abstractNumId w:val="24"/>
  </w:num>
  <w:num w:numId="14">
    <w:abstractNumId w:val="6"/>
  </w:num>
  <w:num w:numId="15">
    <w:abstractNumId w:val="34"/>
  </w:num>
  <w:num w:numId="16">
    <w:abstractNumId w:val="3"/>
  </w:num>
  <w:num w:numId="17">
    <w:abstractNumId w:val="38"/>
  </w:num>
  <w:num w:numId="18">
    <w:abstractNumId w:val="26"/>
  </w:num>
  <w:num w:numId="19">
    <w:abstractNumId w:val="25"/>
  </w:num>
  <w:num w:numId="20">
    <w:abstractNumId w:val="23"/>
  </w:num>
  <w:num w:numId="21">
    <w:abstractNumId w:val="27"/>
  </w:num>
  <w:num w:numId="22">
    <w:abstractNumId w:val="14"/>
  </w:num>
  <w:num w:numId="23">
    <w:abstractNumId w:val="16"/>
  </w:num>
  <w:num w:numId="24">
    <w:abstractNumId w:val="2"/>
  </w:num>
  <w:num w:numId="25">
    <w:abstractNumId w:val="35"/>
  </w:num>
  <w:num w:numId="26">
    <w:abstractNumId w:val="15"/>
  </w:num>
  <w:num w:numId="27">
    <w:abstractNumId w:val="21"/>
  </w:num>
  <w:num w:numId="28">
    <w:abstractNumId w:val="20"/>
  </w:num>
  <w:num w:numId="29">
    <w:abstractNumId w:val="33"/>
  </w:num>
  <w:num w:numId="30">
    <w:abstractNumId w:val="31"/>
  </w:num>
  <w:num w:numId="31">
    <w:abstractNumId w:val="22"/>
  </w:num>
  <w:num w:numId="32">
    <w:abstractNumId w:val="12"/>
  </w:num>
  <w:num w:numId="33">
    <w:abstractNumId w:val="9"/>
  </w:num>
  <w:num w:numId="34">
    <w:abstractNumId w:val="5"/>
  </w:num>
  <w:num w:numId="35">
    <w:abstractNumId w:val="11"/>
  </w:num>
  <w:num w:numId="36">
    <w:abstractNumId w:val="29"/>
  </w:num>
  <w:num w:numId="37">
    <w:abstractNumId w:val="13"/>
  </w:num>
  <w:num w:numId="38">
    <w:abstractNumId w:val="32"/>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CE"/>
    <w:rsid w:val="00016756"/>
    <w:rsid w:val="00031AC6"/>
    <w:rsid w:val="00035A87"/>
    <w:rsid w:val="000A6984"/>
    <w:rsid w:val="000A7453"/>
    <w:rsid w:val="000F7E05"/>
    <w:rsid w:val="00142B0D"/>
    <w:rsid w:val="002126CD"/>
    <w:rsid w:val="00226995"/>
    <w:rsid w:val="00242C8D"/>
    <w:rsid w:val="002727ED"/>
    <w:rsid w:val="0028519B"/>
    <w:rsid w:val="002F018A"/>
    <w:rsid w:val="00351DE3"/>
    <w:rsid w:val="00384DED"/>
    <w:rsid w:val="003E5C12"/>
    <w:rsid w:val="00405895"/>
    <w:rsid w:val="0042624B"/>
    <w:rsid w:val="004769BB"/>
    <w:rsid w:val="004C2A10"/>
    <w:rsid w:val="004C4D5E"/>
    <w:rsid w:val="005017F9"/>
    <w:rsid w:val="005239B2"/>
    <w:rsid w:val="00532A98"/>
    <w:rsid w:val="005437C4"/>
    <w:rsid w:val="005C2E65"/>
    <w:rsid w:val="005D404B"/>
    <w:rsid w:val="00610FF9"/>
    <w:rsid w:val="006142BA"/>
    <w:rsid w:val="00660A8E"/>
    <w:rsid w:val="00667BAA"/>
    <w:rsid w:val="00681CB3"/>
    <w:rsid w:val="007115A4"/>
    <w:rsid w:val="0071211A"/>
    <w:rsid w:val="00727580"/>
    <w:rsid w:val="007439FC"/>
    <w:rsid w:val="0076059A"/>
    <w:rsid w:val="00777ECB"/>
    <w:rsid w:val="007A1FC3"/>
    <w:rsid w:val="007D1E0A"/>
    <w:rsid w:val="0083633A"/>
    <w:rsid w:val="00880963"/>
    <w:rsid w:val="008960A7"/>
    <w:rsid w:val="008A1053"/>
    <w:rsid w:val="008C0CBE"/>
    <w:rsid w:val="008C5CFF"/>
    <w:rsid w:val="008F7A1D"/>
    <w:rsid w:val="00951BAC"/>
    <w:rsid w:val="009619C0"/>
    <w:rsid w:val="00977859"/>
    <w:rsid w:val="009A54C7"/>
    <w:rsid w:val="009C6BCE"/>
    <w:rsid w:val="009D759E"/>
    <w:rsid w:val="00A6426B"/>
    <w:rsid w:val="00AA3B6B"/>
    <w:rsid w:val="00B0712C"/>
    <w:rsid w:val="00B21D69"/>
    <w:rsid w:val="00BA71D3"/>
    <w:rsid w:val="00BC6598"/>
    <w:rsid w:val="00BD380C"/>
    <w:rsid w:val="00C8379B"/>
    <w:rsid w:val="00CB7060"/>
    <w:rsid w:val="00CD27AB"/>
    <w:rsid w:val="00CE0F9B"/>
    <w:rsid w:val="00D65E60"/>
    <w:rsid w:val="00EE786C"/>
    <w:rsid w:val="00F34D4D"/>
    <w:rsid w:val="00F4136A"/>
    <w:rsid w:val="00F70018"/>
    <w:rsid w:val="00F93770"/>
    <w:rsid w:val="00F96E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B5CC1"/>
  <w15:docId w15:val="{07F062AF-1885-4E5D-B889-BA57D6B0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CE"/>
  </w:style>
  <w:style w:type="paragraph" w:styleId="Ttulo1">
    <w:name w:val="heading 1"/>
    <w:basedOn w:val="Normal"/>
    <w:next w:val="Normal"/>
    <w:link w:val="Ttulo1Car"/>
    <w:uiPriority w:val="9"/>
    <w:qFormat/>
    <w:rsid w:val="009C6BCE"/>
    <w:pPr>
      <w:keepNext/>
      <w:keepLines/>
      <w:spacing w:before="240" w:after="0"/>
      <w:outlineLvl w:val="0"/>
    </w:pPr>
    <w:rPr>
      <w:smallCaps/>
      <w:spacing w:val="5"/>
      <w:sz w:val="36"/>
      <w:szCs w:val="36"/>
    </w:rPr>
  </w:style>
  <w:style w:type="paragraph" w:styleId="Ttulo2">
    <w:name w:val="heading 2"/>
    <w:basedOn w:val="Normal"/>
    <w:next w:val="Normal"/>
    <w:link w:val="Ttulo2Car"/>
    <w:uiPriority w:val="9"/>
    <w:semiHidden/>
    <w:unhideWhenUsed/>
    <w:qFormat/>
    <w:rsid w:val="009C6BCE"/>
    <w:pPr>
      <w:keepNext/>
      <w:keepLines/>
      <w:spacing w:before="40" w:after="0"/>
      <w:outlineLvl w:val="1"/>
    </w:pPr>
    <w:rPr>
      <w:smallCaps/>
      <w:sz w:val="28"/>
      <w:szCs w:val="28"/>
    </w:rPr>
  </w:style>
  <w:style w:type="paragraph" w:styleId="Ttulo3">
    <w:name w:val="heading 3"/>
    <w:basedOn w:val="Normal"/>
    <w:next w:val="Normal"/>
    <w:link w:val="Ttulo3Car"/>
    <w:uiPriority w:val="9"/>
    <w:semiHidden/>
    <w:unhideWhenUsed/>
    <w:qFormat/>
    <w:rsid w:val="009C6BCE"/>
    <w:pPr>
      <w:keepNext/>
      <w:keepLines/>
      <w:spacing w:before="40" w:after="0"/>
      <w:outlineLvl w:val="2"/>
    </w:pPr>
    <w:rPr>
      <w:i/>
      <w:iCs/>
      <w:smallCaps/>
      <w:spacing w:val="5"/>
      <w:sz w:val="26"/>
      <w:szCs w:val="26"/>
    </w:rPr>
  </w:style>
  <w:style w:type="paragraph" w:styleId="Ttulo4">
    <w:name w:val="heading 4"/>
    <w:basedOn w:val="Normal"/>
    <w:next w:val="Normal"/>
    <w:link w:val="Ttulo4Car"/>
    <w:uiPriority w:val="9"/>
    <w:semiHidden/>
    <w:unhideWhenUsed/>
    <w:qFormat/>
    <w:rsid w:val="009C6BCE"/>
    <w:pPr>
      <w:keepNext/>
      <w:keepLines/>
      <w:spacing w:before="40" w:after="0"/>
      <w:outlineLvl w:val="3"/>
    </w:pPr>
    <w:rPr>
      <w:b/>
      <w:bCs/>
      <w:spacing w:val="5"/>
      <w:sz w:val="24"/>
      <w:szCs w:val="24"/>
    </w:rPr>
  </w:style>
  <w:style w:type="paragraph" w:styleId="Ttulo5">
    <w:name w:val="heading 5"/>
    <w:basedOn w:val="Normal"/>
    <w:next w:val="Normal"/>
    <w:link w:val="Ttulo5Car"/>
    <w:uiPriority w:val="9"/>
    <w:semiHidden/>
    <w:unhideWhenUsed/>
    <w:qFormat/>
    <w:rsid w:val="009C6BCE"/>
    <w:pPr>
      <w:keepNext/>
      <w:keepLines/>
      <w:spacing w:before="40" w:after="0"/>
      <w:outlineLvl w:val="4"/>
    </w:pPr>
    <w:rPr>
      <w:i/>
      <w:iCs/>
      <w:sz w:val="24"/>
      <w:szCs w:val="24"/>
    </w:rPr>
  </w:style>
  <w:style w:type="paragraph" w:styleId="Ttulo6">
    <w:name w:val="heading 6"/>
    <w:basedOn w:val="Normal"/>
    <w:next w:val="Normal"/>
    <w:link w:val="Ttulo6Car"/>
    <w:uiPriority w:val="9"/>
    <w:semiHidden/>
    <w:unhideWhenUsed/>
    <w:qFormat/>
    <w:rsid w:val="009C6BCE"/>
    <w:pPr>
      <w:keepNext/>
      <w:keepLines/>
      <w:spacing w:before="40" w:after="0"/>
      <w:outlineLvl w:val="5"/>
    </w:pPr>
    <w:rPr>
      <w:b/>
      <w:bCs/>
      <w:color w:val="595959"/>
      <w:spacing w:val="5"/>
    </w:rPr>
  </w:style>
  <w:style w:type="paragraph" w:styleId="Ttulo7">
    <w:name w:val="heading 7"/>
    <w:basedOn w:val="Normal"/>
    <w:next w:val="Normal"/>
    <w:link w:val="Ttulo7Car"/>
    <w:uiPriority w:val="9"/>
    <w:semiHidden/>
    <w:unhideWhenUsed/>
    <w:qFormat/>
    <w:rsid w:val="009C6BCE"/>
    <w:pPr>
      <w:keepNext/>
      <w:keepLines/>
      <w:spacing w:before="40" w:after="0"/>
      <w:outlineLvl w:val="6"/>
    </w:pPr>
    <w:rPr>
      <w:b/>
      <w:bCs/>
      <w:i/>
      <w:iCs/>
      <w:color w:val="5A5A5A"/>
      <w:sz w:val="20"/>
      <w:szCs w:val="20"/>
    </w:rPr>
  </w:style>
  <w:style w:type="paragraph" w:styleId="Ttulo8">
    <w:name w:val="heading 8"/>
    <w:basedOn w:val="Normal"/>
    <w:next w:val="Normal"/>
    <w:link w:val="Ttulo8Car"/>
    <w:uiPriority w:val="9"/>
    <w:semiHidden/>
    <w:unhideWhenUsed/>
    <w:qFormat/>
    <w:rsid w:val="009C6BCE"/>
    <w:pPr>
      <w:keepNext/>
      <w:keepLines/>
      <w:spacing w:before="40" w:after="0"/>
      <w:outlineLvl w:val="7"/>
    </w:pPr>
    <w:rPr>
      <w:b/>
      <w:bCs/>
      <w:color w:val="7F7F7F"/>
      <w:sz w:val="20"/>
      <w:szCs w:val="20"/>
    </w:rPr>
  </w:style>
  <w:style w:type="paragraph" w:styleId="Ttulo9">
    <w:name w:val="heading 9"/>
    <w:basedOn w:val="Normal"/>
    <w:next w:val="Normal"/>
    <w:link w:val="Ttulo9Car"/>
    <w:uiPriority w:val="9"/>
    <w:semiHidden/>
    <w:unhideWhenUsed/>
    <w:qFormat/>
    <w:rsid w:val="009C6BCE"/>
    <w:pPr>
      <w:keepNext/>
      <w:keepLines/>
      <w:spacing w:before="40" w:after="0"/>
      <w:outlineLvl w:val="8"/>
    </w:pPr>
    <w:rPr>
      <w:b/>
      <w:bCs/>
      <w:i/>
      <w:iCs/>
      <w:color w:val="7F7F7F"/>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6BCE"/>
    <w:rPr>
      <w:smallCaps/>
      <w:spacing w:val="5"/>
      <w:sz w:val="36"/>
      <w:szCs w:val="36"/>
    </w:rPr>
  </w:style>
  <w:style w:type="character" w:customStyle="1" w:styleId="Ttulo2Car">
    <w:name w:val="Título 2 Car"/>
    <w:basedOn w:val="Fuentedeprrafopredeter"/>
    <w:link w:val="Ttulo2"/>
    <w:uiPriority w:val="9"/>
    <w:semiHidden/>
    <w:rsid w:val="009C6BCE"/>
    <w:rPr>
      <w:smallCaps/>
      <w:sz w:val="28"/>
      <w:szCs w:val="28"/>
    </w:rPr>
  </w:style>
  <w:style w:type="character" w:customStyle="1" w:styleId="Ttulo3Car">
    <w:name w:val="Título 3 Car"/>
    <w:basedOn w:val="Fuentedeprrafopredeter"/>
    <w:link w:val="Ttulo3"/>
    <w:uiPriority w:val="9"/>
    <w:semiHidden/>
    <w:rsid w:val="009C6BCE"/>
    <w:rPr>
      <w:i/>
      <w:iCs/>
      <w:smallCaps/>
      <w:spacing w:val="5"/>
      <w:sz w:val="26"/>
      <w:szCs w:val="26"/>
    </w:rPr>
  </w:style>
  <w:style w:type="character" w:customStyle="1" w:styleId="Ttulo4Car">
    <w:name w:val="Título 4 Car"/>
    <w:basedOn w:val="Fuentedeprrafopredeter"/>
    <w:link w:val="Ttulo4"/>
    <w:uiPriority w:val="9"/>
    <w:semiHidden/>
    <w:rsid w:val="009C6BCE"/>
    <w:rPr>
      <w:b/>
      <w:bCs/>
      <w:spacing w:val="5"/>
      <w:sz w:val="24"/>
      <w:szCs w:val="24"/>
    </w:rPr>
  </w:style>
  <w:style w:type="character" w:customStyle="1" w:styleId="Ttulo5Car">
    <w:name w:val="Título 5 Car"/>
    <w:basedOn w:val="Fuentedeprrafopredeter"/>
    <w:link w:val="Ttulo5"/>
    <w:uiPriority w:val="9"/>
    <w:semiHidden/>
    <w:rsid w:val="009C6BCE"/>
    <w:rPr>
      <w:i/>
      <w:iCs/>
      <w:sz w:val="24"/>
      <w:szCs w:val="24"/>
    </w:rPr>
  </w:style>
  <w:style w:type="character" w:customStyle="1" w:styleId="Ttulo6Car">
    <w:name w:val="Título 6 Car"/>
    <w:basedOn w:val="Fuentedeprrafopredeter"/>
    <w:link w:val="Ttulo6"/>
    <w:uiPriority w:val="9"/>
    <w:semiHidden/>
    <w:rsid w:val="009C6BCE"/>
    <w:rPr>
      <w:b/>
      <w:bCs/>
      <w:color w:val="595959"/>
      <w:spacing w:val="5"/>
    </w:rPr>
  </w:style>
  <w:style w:type="character" w:customStyle="1" w:styleId="Ttulo7Car">
    <w:name w:val="Título 7 Car"/>
    <w:basedOn w:val="Fuentedeprrafopredeter"/>
    <w:link w:val="Ttulo7"/>
    <w:uiPriority w:val="9"/>
    <w:semiHidden/>
    <w:rsid w:val="009C6BCE"/>
    <w:rPr>
      <w:b/>
      <w:bCs/>
      <w:i/>
      <w:iCs/>
      <w:color w:val="5A5A5A"/>
      <w:sz w:val="20"/>
      <w:szCs w:val="20"/>
    </w:rPr>
  </w:style>
  <w:style w:type="character" w:customStyle="1" w:styleId="Ttulo8Car">
    <w:name w:val="Título 8 Car"/>
    <w:basedOn w:val="Fuentedeprrafopredeter"/>
    <w:link w:val="Ttulo8"/>
    <w:uiPriority w:val="9"/>
    <w:semiHidden/>
    <w:rsid w:val="009C6BCE"/>
    <w:rPr>
      <w:b/>
      <w:bCs/>
      <w:color w:val="7F7F7F"/>
      <w:sz w:val="20"/>
      <w:szCs w:val="20"/>
    </w:rPr>
  </w:style>
  <w:style w:type="character" w:customStyle="1" w:styleId="Ttulo9Car">
    <w:name w:val="Título 9 Car"/>
    <w:basedOn w:val="Fuentedeprrafopredeter"/>
    <w:link w:val="Ttulo9"/>
    <w:uiPriority w:val="9"/>
    <w:semiHidden/>
    <w:rsid w:val="009C6BCE"/>
    <w:rPr>
      <w:b/>
      <w:bCs/>
      <w:i/>
      <w:iCs/>
      <w:color w:val="7F7F7F"/>
      <w:sz w:val="18"/>
      <w:szCs w:val="18"/>
    </w:rPr>
  </w:style>
  <w:style w:type="paragraph" w:customStyle="1" w:styleId="Heading11">
    <w:name w:val="Heading 11"/>
    <w:basedOn w:val="Normal"/>
    <w:next w:val="Normal"/>
    <w:uiPriority w:val="9"/>
    <w:qFormat/>
    <w:rsid w:val="009C6BCE"/>
    <w:pPr>
      <w:spacing w:before="480" w:after="0" w:line="276" w:lineRule="auto"/>
      <w:contextualSpacing/>
      <w:outlineLvl w:val="0"/>
    </w:pPr>
    <w:rPr>
      <w:rFonts w:ascii="Cambria" w:eastAsia="MS Gothic" w:hAnsi="Cambria" w:cs="Times New Roman"/>
      <w:smallCaps/>
      <w:spacing w:val="5"/>
      <w:sz w:val="36"/>
      <w:szCs w:val="36"/>
      <w:lang w:val="en-US"/>
    </w:rPr>
  </w:style>
  <w:style w:type="paragraph" w:customStyle="1" w:styleId="Heading21">
    <w:name w:val="Heading 21"/>
    <w:basedOn w:val="Normal"/>
    <w:next w:val="Normal"/>
    <w:uiPriority w:val="9"/>
    <w:unhideWhenUsed/>
    <w:qFormat/>
    <w:rsid w:val="009C6BCE"/>
    <w:pPr>
      <w:spacing w:before="200" w:after="0" w:line="271" w:lineRule="auto"/>
      <w:outlineLvl w:val="1"/>
    </w:pPr>
    <w:rPr>
      <w:rFonts w:ascii="Cambria" w:eastAsia="MS Gothic" w:hAnsi="Cambria" w:cs="Times New Roman"/>
      <w:smallCaps/>
      <w:sz w:val="28"/>
      <w:szCs w:val="28"/>
      <w:lang w:val="en-US"/>
    </w:rPr>
  </w:style>
  <w:style w:type="paragraph" w:customStyle="1" w:styleId="Heading31">
    <w:name w:val="Heading 31"/>
    <w:basedOn w:val="Normal"/>
    <w:next w:val="Normal"/>
    <w:uiPriority w:val="9"/>
    <w:unhideWhenUsed/>
    <w:qFormat/>
    <w:rsid w:val="009C6BCE"/>
    <w:pPr>
      <w:spacing w:before="200" w:after="0" w:line="271" w:lineRule="auto"/>
      <w:outlineLvl w:val="2"/>
    </w:pPr>
    <w:rPr>
      <w:rFonts w:ascii="Cambria" w:eastAsia="MS Gothic" w:hAnsi="Cambria" w:cs="Times New Roman"/>
      <w:i/>
      <w:iCs/>
      <w:smallCaps/>
      <w:spacing w:val="5"/>
      <w:sz w:val="26"/>
      <w:szCs w:val="26"/>
      <w:lang w:val="en-US"/>
    </w:rPr>
  </w:style>
  <w:style w:type="paragraph" w:customStyle="1" w:styleId="Heading41">
    <w:name w:val="Heading 41"/>
    <w:basedOn w:val="Normal"/>
    <w:next w:val="Normal"/>
    <w:uiPriority w:val="9"/>
    <w:unhideWhenUsed/>
    <w:qFormat/>
    <w:rsid w:val="009C6BCE"/>
    <w:pPr>
      <w:spacing w:after="0" w:line="271" w:lineRule="auto"/>
      <w:outlineLvl w:val="3"/>
    </w:pPr>
    <w:rPr>
      <w:rFonts w:ascii="Cambria" w:eastAsia="MS Gothic" w:hAnsi="Cambria" w:cs="Times New Roman"/>
      <w:b/>
      <w:bCs/>
      <w:spacing w:val="5"/>
      <w:sz w:val="24"/>
      <w:szCs w:val="24"/>
      <w:lang w:val="en-US"/>
    </w:rPr>
  </w:style>
  <w:style w:type="paragraph" w:customStyle="1" w:styleId="Heading51">
    <w:name w:val="Heading 51"/>
    <w:basedOn w:val="Normal"/>
    <w:next w:val="Normal"/>
    <w:uiPriority w:val="9"/>
    <w:semiHidden/>
    <w:unhideWhenUsed/>
    <w:qFormat/>
    <w:rsid w:val="009C6BCE"/>
    <w:pPr>
      <w:spacing w:after="0" w:line="271" w:lineRule="auto"/>
      <w:outlineLvl w:val="4"/>
    </w:pPr>
    <w:rPr>
      <w:rFonts w:ascii="Cambria" w:eastAsia="MS Gothic" w:hAnsi="Cambria" w:cs="Times New Roman"/>
      <w:i/>
      <w:iCs/>
      <w:sz w:val="24"/>
      <w:szCs w:val="24"/>
      <w:lang w:val="en-US"/>
    </w:rPr>
  </w:style>
  <w:style w:type="paragraph" w:customStyle="1" w:styleId="Heading61">
    <w:name w:val="Heading 61"/>
    <w:basedOn w:val="Normal"/>
    <w:next w:val="Normal"/>
    <w:uiPriority w:val="9"/>
    <w:semiHidden/>
    <w:unhideWhenUsed/>
    <w:qFormat/>
    <w:rsid w:val="009C6BCE"/>
    <w:pPr>
      <w:shd w:val="clear" w:color="auto" w:fill="FFFFFF"/>
      <w:spacing w:after="0" w:line="271" w:lineRule="auto"/>
      <w:outlineLvl w:val="5"/>
    </w:pPr>
    <w:rPr>
      <w:rFonts w:ascii="Cambria" w:eastAsia="MS Gothic" w:hAnsi="Cambria" w:cs="Times New Roman"/>
      <w:b/>
      <w:bCs/>
      <w:color w:val="595959"/>
      <w:spacing w:val="5"/>
      <w:lang w:val="en-US"/>
    </w:rPr>
  </w:style>
  <w:style w:type="paragraph" w:customStyle="1" w:styleId="Heading71">
    <w:name w:val="Heading 71"/>
    <w:basedOn w:val="Normal"/>
    <w:next w:val="Normal"/>
    <w:uiPriority w:val="9"/>
    <w:semiHidden/>
    <w:unhideWhenUsed/>
    <w:qFormat/>
    <w:rsid w:val="009C6BCE"/>
    <w:pPr>
      <w:spacing w:after="0" w:line="276" w:lineRule="auto"/>
      <w:outlineLvl w:val="6"/>
    </w:pPr>
    <w:rPr>
      <w:rFonts w:ascii="Cambria" w:eastAsia="MS Gothic" w:hAnsi="Cambria" w:cs="Times New Roman"/>
      <w:b/>
      <w:bCs/>
      <w:i/>
      <w:iCs/>
      <w:color w:val="5A5A5A"/>
      <w:sz w:val="20"/>
      <w:szCs w:val="20"/>
      <w:lang w:val="en-US"/>
    </w:rPr>
  </w:style>
  <w:style w:type="paragraph" w:customStyle="1" w:styleId="Heading81">
    <w:name w:val="Heading 81"/>
    <w:basedOn w:val="Normal"/>
    <w:next w:val="Normal"/>
    <w:uiPriority w:val="9"/>
    <w:semiHidden/>
    <w:unhideWhenUsed/>
    <w:qFormat/>
    <w:rsid w:val="009C6BCE"/>
    <w:pPr>
      <w:spacing w:after="0" w:line="276" w:lineRule="auto"/>
      <w:outlineLvl w:val="7"/>
    </w:pPr>
    <w:rPr>
      <w:rFonts w:ascii="Cambria" w:eastAsia="MS Gothic" w:hAnsi="Cambria" w:cs="Times New Roman"/>
      <w:b/>
      <w:bCs/>
      <w:color w:val="7F7F7F"/>
      <w:sz w:val="20"/>
      <w:szCs w:val="20"/>
      <w:lang w:val="en-US"/>
    </w:rPr>
  </w:style>
  <w:style w:type="paragraph" w:customStyle="1" w:styleId="Heading91">
    <w:name w:val="Heading 91"/>
    <w:basedOn w:val="Normal"/>
    <w:next w:val="Normal"/>
    <w:uiPriority w:val="9"/>
    <w:semiHidden/>
    <w:unhideWhenUsed/>
    <w:qFormat/>
    <w:rsid w:val="009C6BCE"/>
    <w:pPr>
      <w:spacing w:after="0" w:line="271" w:lineRule="auto"/>
      <w:outlineLvl w:val="8"/>
    </w:pPr>
    <w:rPr>
      <w:rFonts w:ascii="Cambria" w:eastAsia="MS Gothic" w:hAnsi="Cambria" w:cs="Times New Roman"/>
      <w:b/>
      <w:bCs/>
      <w:i/>
      <w:iCs/>
      <w:color w:val="7F7F7F"/>
      <w:sz w:val="18"/>
      <w:szCs w:val="18"/>
      <w:lang w:val="en-US"/>
    </w:rPr>
  </w:style>
  <w:style w:type="numbering" w:customStyle="1" w:styleId="NoList1">
    <w:name w:val="No List1"/>
    <w:next w:val="Sinlista"/>
    <w:uiPriority w:val="99"/>
    <w:semiHidden/>
    <w:unhideWhenUsed/>
    <w:rsid w:val="009C6BCE"/>
  </w:style>
  <w:style w:type="paragraph" w:customStyle="1" w:styleId="ListParagraph1">
    <w:name w:val="List Paragraph1"/>
    <w:basedOn w:val="Normal"/>
    <w:next w:val="Prrafodelista"/>
    <w:uiPriority w:val="34"/>
    <w:qFormat/>
    <w:rsid w:val="009C6BCE"/>
    <w:pPr>
      <w:spacing w:after="200" w:line="276" w:lineRule="auto"/>
      <w:ind w:left="720"/>
      <w:contextualSpacing/>
    </w:pPr>
    <w:rPr>
      <w:rFonts w:ascii="Cambria" w:eastAsia="MS Gothic" w:hAnsi="Cambria" w:cs="Times New Roman"/>
      <w:lang w:val="en-US"/>
    </w:rPr>
  </w:style>
  <w:style w:type="paragraph" w:customStyle="1" w:styleId="BalloonText1">
    <w:name w:val="Balloon Text1"/>
    <w:basedOn w:val="Normal"/>
    <w:next w:val="Textodeglobo"/>
    <w:link w:val="BalloonTextChar"/>
    <w:uiPriority w:val="99"/>
    <w:semiHidden/>
    <w:unhideWhenUsed/>
    <w:rsid w:val="009C6BCE"/>
    <w:pPr>
      <w:spacing w:after="0" w:line="240" w:lineRule="auto"/>
    </w:pPr>
    <w:rPr>
      <w:rFonts w:ascii="Tahoma" w:hAnsi="Tahoma" w:cs="Tahoma"/>
      <w:sz w:val="16"/>
      <w:szCs w:val="16"/>
    </w:rPr>
  </w:style>
  <w:style w:type="character" w:customStyle="1" w:styleId="BalloonTextChar">
    <w:name w:val="Balloon Text Char"/>
    <w:basedOn w:val="Fuentedeprrafopredeter"/>
    <w:link w:val="BalloonText1"/>
    <w:uiPriority w:val="99"/>
    <w:semiHidden/>
    <w:rsid w:val="009C6BCE"/>
    <w:rPr>
      <w:rFonts w:ascii="Tahoma" w:hAnsi="Tahoma" w:cs="Tahoma"/>
      <w:sz w:val="16"/>
      <w:szCs w:val="16"/>
    </w:rPr>
  </w:style>
  <w:style w:type="paragraph" w:customStyle="1" w:styleId="Header1">
    <w:name w:val="Header1"/>
    <w:basedOn w:val="Normal"/>
    <w:next w:val="Encabezado"/>
    <w:link w:val="HeaderChar"/>
    <w:uiPriority w:val="99"/>
    <w:unhideWhenUsed/>
    <w:rsid w:val="009C6BCE"/>
    <w:pPr>
      <w:tabs>
        <w:tab w:val="center" w:pos="4419"/>
        <w:tab w:val="right" w:pos="8838"/>
      </w:tabs>
      <w:spacing w:after="0" w:line="240" w:lineRule="auto"/>
    </w:pPr>
  </w:style>
  <w:style w:type="character" w:customStyle="1" w:styleId="HeaderChar">
    <w:name w:val="Header Char"/>
    <w:basedOn w:val="Fuentedeprrafopredeter"/>
    <w:link w:val="Header1"/>
    <w:uiPriority w:val="99"/>
    <w:rsid w:val="009C6BCE"/>
  </w:style>
  <w:style w:type="paragraph" w:customStyle="1" w:styleId="Footer1">
    <w:name w:val="Footer1"/>
    <w:basedOn w:val="Normal"/>
    <w:next w:val="Piedepgina"/>
    <w:link w:val="FooterChar"/>
    <w:uiPriority w:val="99"/>
    <w:unhideWhenUsed/>
    <w:rsid w:val="009C6BCE"/>
    <w:pPr>
      <w:tabs>
        <w:tab w:val="center" w:pos="4419"/>
        <w:tab w:val="right" w:pos="8838"/>
      </w:tabs>
      <w:spacing w:after="0" w:line="240" w:lineRule="auto"/>
    </w:pPr>
  </w:style>
  <w:style w:type="character" w:customStyle="1" w:styleId="FooterChar">
    <w:name w:val="Footer Char"/>
    <w:basedOn w:val="Fuentedeprrafopredeter"/>
    <w:link w:val="Footer1"/>
    <w:uiPriority w:val="99"/>
    <w:rsid w:val="009C6BCE"/>
  </w:style>
  <w:style w:type="paragraph" w:customStyle="1" w:styleId="Default">
    <w:name w:val="Default"/>
    <w:rsid w:val="009C6BCE"/>
    <w:pPr>
      <w:autoSpaceDE w:val="0"/>
      <w:autoSpaceDN w:val="0"/>
      <w:adjustRightInd w:val="0"/>
      <w:spacing w:after="0" w:line="240" w:lineRule="auto"/>
    </w:pPr>
    <w:rPr>
      <w:rFonts w:ascii="Times New Roman" w:eastAsia="MS Gothic" w:hAnsi="Times New Roman" w:cs="Times New Roman"/>
      <w:color w:val="000000"/>
      <w:sz w:val="24"/>
      <w:szCs w:val="24"/>
      <w:lang w:val="en-US"/>
    </w:rPr>
  </w:style>
  <w:style w:type="paragraph" w:customStyle="1" w:styleId="TimesNewRo">
    <w:name w:val="Times New Ro"/>
    <w:basedOn w:val="Default"/>
    <w:next w:val="Default"/>
    <w:uiPriority w:val="99"/>
    <w:rsid w:val="009C6BCE"/>
    <w:rPr>
      <w:color w:val="auto"/>
    </w:rPr>
  </w:style>
  <w:style w:type="paragraph" w:customStyle="1" w:styleId="TOCHeading1">
    <w:name w:val="TOC Heading1"/>
    <w:basedOn w:val="Ttulo1"/>
    <w:next w:val="Normal"/>
    <w:uiPriority w:val="39"/>
    <w:unhideWhenUsed/>
    <w:qFormat/>
    <w:rsid w:val="009C6BCE"/>
  </w:style>
  <w:style w:type="paragraph" w:customStyle="1" w:styleId="TOC11">
    <w:name w:val="TOC 11"/>
    <w:basedOn w:val="Normal"/>
    <w:next w:val="Normal"/>
    <w:autoRedefine/>
    <w:uiPriority w:val="39"/>
    <w:unhideWhenUsed/>
    <w:rsid w:val="009C6BCE"/>
    <w:pPr>
      <w:tabs>
        <w:tab w:val="left" w:pos="440"/>
        <w:tab w:val="right" w:leader="dot" w:pos="9350"/>
      </w:tabs>
      <w:spacing w:after="0" w:line="360" w:lineRule="auto"/>
    </w:pPr>
    <w:rPr>
      <w:rFonts w:ascii="Cambria" w:eastAsia="MS Gothic" w:hAnsi="Cambria" w:cs="Times New Roman"/>
      <w:lang w:val="en-US"/>
    </w:rPr>
  </w:style>
  <w:style w:type="character" w:customStyle="1" w:styleId="Hyperlink1">
    <w:name w:val="Hyperlink1"/>
    <w:basedOn w:val="Fuentedeprrafopredeter"/>
    <w:uiPriority w:val="99"/>
    <w:unhideWhenUsed/>
    <w:rsid w:val="009C6BCE"/>
    <w:rPr>
      <w:color w:val="0000FF"/>
      <w:u w:val="single"/>
    </w:rPr>
  </w:style>
  <w:style w:type="paragraph" w:customStyle="1" w:styleId="TOC21">
    <w:name w:val="TOC 21"/>
    <w:basedOn w:val="Normal"/>
    <w:next w:val="Normal"/>
    <w:autoRedefine/>
    <w:uiPriority w:val="39"/>
    <w:unhideWhenUsed/>
    <w:rsid w:val="009C6BCE"/>
    <w:pPr>
      <w:tabs>
        <w:tab w:val="left" w:pos="660"/>
        <w:tab w:val="right" w:leader="dot" w:pos="9350"/>
      </w:tabs>
      <w:spacing w:after="0" w:line="360" w:lineRule="auto"/>
      <w:ind w:left="220"/>
    </w:pPr>
    <w:rPr>
      <w:rFonts w:ascii="Cambria" w:eastAsia="MS Gothic" w:hAnsi="Cambria" w:cs="Times New Roman"/>
      <w:lang w:val="en-US"/>
    </w:rPr>
  </w:style>
  <w:style w:type="paragraph" w:styleId="TDC3">
    <w:name w:val="toc 3"/>
    <w:basedOn w:val="Normal"/>
    <w:next w:val="Normal"/>
    <w:autoRedefine/>
    <w:uiPriority w:val="39"/>
    <w:unhideWhenUsed/>
    <w:rsid w:val="009C6BCE"/>
    <w:pPr>
      <w:tabs>
        <w:tab w:val="left" w:pos="880"/>
        <w:tab w:val="right" w:leader="dot" w:pos="8789"/>
        <w:tab w:val="right" w:leader="dot" w:pos="8828"/>
        <w:tab w:val="right" w:leader="dot" w:pos="8931"/>
      </w:tabs>
      <w:spacing w:after="0" w:line="360" w:lineRule="auto"/>
      <w:ind w:left="440"/>
    </w:pPr>
    <w:rPr>
      <w:rFonts w:ascii="Times New Roman" w:eastAsia="Times New Roman" w:hAnsi="Times New Roman" w:cs="Times New Roman"/>
      <w:bCs/>
      <w:noProof/>
      <w:sz w:val="24"/>
      <w:szCs w:val="24"/>
      <w:lang w:val="es-ES"/>
    </w:rPr>
  </w:style>
  <w:style w:type="paragraph" w:customStyle="1" w:styleId="Bibliography1">
    <w:name w:val="Bibliography1"/>
    <w:basedOn w:val="Normal"/>
    <w:next w:val="Normal"/>
    <w:uiPriority w:val="37"/>
    <w:unhideWhenUsed/>
    <w:rsid w:val="009C6BCE"/>
    <w:pPr>
      <w:spacing w:after="200" w:line="276" w:lineRule="auto"/>
    </w:pPr>
    <w:rPr>
      <w:rFonts w:ascii="Cambria" w:eastAsia="MS Gothic" w:hAnsi="Cambria" w:cs="Times New Roman"/>
      <w:lang w:val="en-US"/>
    </w:rPr>
  </w:style>
  <w:style w:type="character" w:customStyle="1" w:styleId="FollowedHyperlink1">
    <w:name w:val="FollowedHyperlink1"/>
    <w:basedOn w:val="Fuentedeprrafopredeter"/>
    <w:uiPriority w:val="99"/>
    <w:semiHidden/>
    <w:unhideWhenUsed/>
    <w:rsid w:val="009C6BCE"/>
    <w:rPr>
      <w:color w:val="800080"/>
      <w:u w:val="single"/>
    </w:rPr>
  </w:style>
  <w:style w:type="paragraph" w:customStyle="1" w:styleId="Ttulo41">
    <w:name w:val="Título 41"/>
    <w:basedOn w:val="Normal"/>
    <w:next w:val="Normal"/>
    <w:uiPriority w:val="9"/>
    <w:semiHidden/>
    <w:unhideWhenUsed/>
    <w:rsid w:val="009C6BCE"/>
    <w:pPr>
      <w:keepNext/>
      <w:keepLines/>
      <w:spacing w:before="200" w:after="0" w:line="480" w:lineRule="auto"/>
      <w:outlineLvl w:val="3"/>
    </w:pPr>
    <w:rPr>
      <w:rFonts w:ascii="Times New Roman" w:eastAsia="Times New Roman" w:hAnsi="Times New Roman" w:cs="Times New Roman"/>
      <w:b/>
      <w:bCs/>
      <w:i/>
      <w:iCs/>
      <w:color w:val="4F81BD"/>
      <w:lang w:val="en-US"/>
    </w:rPr>
  </w:style>
  <w:style w:type="numbering" w:customStyle="1" w:styleId="Sinlista1">
    <w:name w:val="Sin lista1"/>
    <w:next w:val="Sinlista"/>
    <w:uiPriority w:val="99"/>
    <w:semiHidden/>
    <w:unhideWhenUsed/>
    <w:rsid w:val="009C6BCE"/>
  </w:style>
  <w:style w:type="paragraph" w:customStyle="1" w:styleId="FootnoteText1">
    <w:name w:val="Footnote Text1"/>
    <w:basedOn w:val="Normal"/>
    <w:next w:val="Textonotapie"/>
    <w:link w:val="FootnoteTextChar"/>
    <w:uiPriority w:val="99"/>
    <w:semiHidden/>
    <w:unhideWhenUsed/>
    <w:rsid w:val="009C6BCE"/>
    <w:pPr>
      <w:spacing w:after="0" w:line="240" w:lineRule="auto"/>
    </w:pPr>
    <w:rPr>
      <w:sz w:val="20"/>
      <w:szCs w:val="20"/>
    </w:rPr>
  </w:style>
  <w:style w:type="character" w:customStyle="1" w:styleId="FootnoteTextChar">
    <w:name w:val="Footnote Text Char"/>
    <w:basedOn w:val="Fuentedeprrafopredeter"/>
    <w:link w:val="FootnoteText1"/>
    <w:uiPriority w:val="99"/>
    <w:semiHidden/>
    <w:rsid w:val="009C6BCE"/>
    <w:rPr>
      <w:sz w:val="20"/>
      <w:szCs w:val="20"/>
    </w:rPr>
  </w:style>
  <w:style w:type="character" w:styleId="Refdenotaalpie">
    <w:name w:val="footnote reference"/>
    <w:basedOn w:val="Fuentedeprrafopredeter"/>
    <w:uiPriority w:val="99"/>
    <w:semiHidden/>
    <w:unhideWhenUsed/>
    <w:rsid w:val="009C6BCE"/>
    <w:rPr>
      <w:vertAlign w:val="superscript"/>
    </w:rPr>
  </w:style>
  <w:style w:type="paragraph" w:styleId="NormalWeb">
    <w:name w:val="Normal (Web)"/>
    <w:basedOn w:val="Normal"/>
    <w:uiPriority w:val="99"/>
    <w:semiHidden/>
    <w:unhideWhenUsed/>
    <w:rsid w:val="009C6B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7">
    <w:name w:val="A7"/>
    <w:uiPriority w:val="99"/>
    <w:rsid w:val="009C6BCE"/>
    <w:rPr>
      <w:rFonts w:cs="Rotis Sans Serif Std"/>
      <w:color w:val="000000"/>
      <w:sz w:val="12"/>
      <w:szCs w:val="12"/>
    </w:rPr>
  </w:style>
  <w:style w:type="paragraph" w:customStyle="1" w:styleId="Pa16">
    <w:name w:val="Pa16"/>
    <w:basedOn w:val="Default"/>
    <w:next w:val="Default"/>
    <w:uiPriority w:val="99"/>
    <w:rsid w:val="009C6BCE"/>
    <w:pPr>
      <w:spacing w:line="221" w:lineRule="atLeast"/>
    </w:pPr>
    <w:rPr>
      <w:rFonts w:ascii="Rotis Sans Serif Std" w:eastAsia="Rotis Sans Serif Std"/>
      <w:color w:val="auto"/>
    </w:rPr>
  </w:style>
  <w:style w:type="character" w:customStyle="1" w:styleId="textonoticia">
    <w:name w:val="textonoticia"/>
    <w:basedOn w:val="Fuentedeprrafopredeter"/>
    <w:rsid w:val="009C6BCE"/>
  </w:style>
  <w:style w:type="character" w:customStyle="1" w:styleId="Ttulo4Car1">
    <w:name w:val="Título 4 Car1"/>
    <w:basedOn w:val="Fuentedeprrafopredeter"/>
    <w:uiPriority w:val="9"/>
    <w:semiHidden/>
    <w:rsid w:val="009C6BCE"/>
    <w:rPr>
      <w:rFonts w:ascii="Cambria" w:eastAsia="MS Gothic" w:hAnsi="Cambria" w:cs="Times New Roman"/>
      <w:b/>
      <w:bCs/>
      <w:i/>
      <w:iCs/>
      <w:color w:val="4F81BD"/>
      <w:lang w:val="es-ES" w:eastAsia="ja-JP"/>
    </w:rPr>
  </w:style>
  <w:style w:type="paragraph" w:customStyle="1" w:styleId="Revision1">
    <w:name w:val="Revision1"/>
    <w:next w:val="Revisin"/>
    <w:hidden/>
    <w:uiPriority w:val="99"/>
    <w:semiHidden/>
    <w:rsid w:val="009C6BCE"/>
    <w:pPr>
      <w:spacing w:after="0" w:line="240" w:lineRule="auto"/>
    </w:pPr>
    <w:rPr>
      <w:rFonts w:ascii="Cambria" w:eastAsia="MS Mincho" w:hAnsi="Cambria" w:cs="Times New Roman"/>
      <w:lang w:val="es-ES" w:eastAsia="ja-JP"/>
    </w:rPr>
  </w:style>
  <w:style w:type="character" w:styleId="Refdecomentario">
    <w:name w:val="annotation reference"/>
    <w:basedOn w:val="Fuentedeprrafopredeter"/>
    <w:uiPriority w:val="99"/>
    <w:semiHidden/>
    <w:unhideWhenUsed/>
    <w:rsid w:val="009C6BCE"/>
    <w:rPr>
      <w:sz w:val="16"/>
      <w:szCs w:val="16"/>
    </w:rPr>
  </w:style>
  <w:style w:type="paragraph" w:customStyle="1" w:styleId="CommentText1">
    <w:name w:val="Comment Text1"/>
    <w:basedOn w:val="Normal"/>
    <w:next w:val="Textocomentario"/>
    <w:link w:val="CommentTextChar"/>
    <w:uiPriority w:val="99"/>
    <w:semiHidden/>
    <w:unhideWhenUsed/>
    <w:rsid w:val="009C6BCE"/>
    <w:pPr>
      <w:spacing w:after="200" w:line="240" w:lineRule="auto"/>
    </w:pPr>
    <w:rPr>
      <w:sz w:val="20"/>
      <w:szCs w:val="20"/>
    </w:rPr>
  </w:style>
  <w:style w:type="character" w:customStyle="1" w:styleId="CommentTextChar">
    <w:name w:val="Comment Text Char"/>
    <w:basedOn w:val="Fuentedeprrafopredeter"/>
    <w:link w:val="CommentText1"/>
    <w:uiPriority w:val="99"/>
    <w:semiHidden/>
    <w:rsid w:val="009C6BCE"/>
    <w:rPr>
      <w:sz w:val="20"/>
      <w:szCs w:val="20"/>
    </w:rPr>
  </w:style>
  <w:style w:type="paragraph" w:customStyle="1" w:styleId="CommentSubject1">
    <w:name w:val="Comment Subject1"/>
    <w:basedOn w:val="Textocomentario"/>
    <w:next w:val="Textocomentario"/>
    <w:uiPriority w:val="99"/>
    <w:semiHidden/>
    <w:unhideWhenUsed/>
    <w:rsid w:val="009C6BCE"/>
    <w:pPr>
      <w:spacing w:after="200"/>
    </w:pPr>
    <w:rPr>
      <w:rFonts w:ascii="Cambria" w:eastAsia="MS Gothic" w:hAnsi="Cambria" w:cs="Times New Roman"/>
      <w:b/>
      <w:bCs/>
      <w:lang w:val="en-US"/>
    </w:rPr>
  </w:style>
  <w:style w:type="character" w:customStyle="1" w:styleId="AsuntodelcomentarioCar">
    <w:name w:val="Asunto del comentario Car"/>
    <w:basedOn w:val="CommentTextChar"/>
    <w:link w:val="Asuntodelcomentario"/>
    <w:uiPriority w:val="99"/>
    <w:semiHidden/>
    <w:rsid w:val="009C6BCE"/>
    <w:rPr>
      <w:b/>
      <w:bCs/>
      <w:sz w:val="20"/>
      <w:szCs w:val="20"/>
    </w:rPr>
  </w:style>
  <w:style w:type="paragraph" w:customStyle="1" w:styleId="Title1">
    <w:name w:val="Title1"/>
    <w:basedOn w:val="Normal"/>
    <w:next w:val="Normal"/>
    <w:uiPriority w:val="10"/>
    <w:qFormat/>
    <w:rsid w:val="009C6BCE"/>
    <w:pPr>
      <w:spacing w:after="300" w:line="240" w:lineRule="auto"/>
      <w:contextualSpacing/>
    </w:pPr>
    <w:rPr>
      <w:rFonts w:ascii="Cambria" w:eastAsia="MS Gothic" w:hAnsi="Cambria" w:cs="Times New Roman"/>
      <w:smallCaps/>
      <w:sz w:val="52"/>
      <w:szCs w:val="52"/>
      <w:lang w:val="en-US"/>
    </w:rPr>
  </w:style>
  <w:style w:type="character" w:customStyle="1" w:styleId="TtuloCar">
    <w:name w:val="Título Car"/>
    <w:basedOn w:val="Fuentedeprrafopredeter"/>
    <w:link w:val="Ttulo"/>
    <w:uiPriority w:val="10"/>
    <w:rsid w:val="009C6BCE"/>
    <w:rPr>
      <w:smallCaps/>
      <w:sz w:val="52"/>
      <w:szCs w:val="52"/>
    </w:rPr>
  </w:style>
  <w:style w:type="paragraph" w:customStyle="1" w:styleId="Subtitle1">
    <w:name w:val="Subtitle1"/>
    <w:basedOn w:val="Normal"/>
    <w:next w:val="Normal"/>
    <w:uiPriority w:val="11"/>
    <w:qFormat/>
    <w:rsid w:val="009C6BCE"/>
    <w:pPr>
      <w:spacing w:after="200" w:line="276" w:lineRule="auto"/>
    </w:pPr>
    <w:rPr>
      <w:rFonts w:ascii="Cambria" w:eastAsia="MS Gothic" w:hAnsi="Cambria" w:cs="Times New Roman"/>
      <w:i/>
      <w:iCs/>
      <w:smallCaps/>
      <w:spacing w:val="10"/>
      <w:sz w:val="28"/>
      <w:szCs w:val="28"/>
      <w:lang w:val="en-US"/>
    </w:rPr>
  </w:style>
  <w:style w:type="character" w:customStyle="1" w:styleId="SubttuloCar">
    <w:name w:val="Subtítulo Car"/>
    <w:basedOn w:val="Fuentedeprrafopredeter"/>
    <w:link w:val="Subttulo"/>
    <w:uiPriority w:val="11"/>
    <w:rsid w:val="009C6BCE"/>
    <w:rPr>
      <w:i/>
      <w:iCs/>
      <w:smallCaps/>
      <w:spacing w:val="10"/>
      <w:sz w:val="28"/>
      <w:szCs w:val="28"/>
    </w:rPr>
  </w:style>
  <w:style w:type="character" w:styleId="Textoennegrita">
    <w:name w:val="Strong"/>
    <w:uiPriority w:val="22"/>
    <w:qFormat/>
    <w:rsid w:val="009C6BCE"/>
    <w:rPr>
      <w:b/>
      <w:bCs/>
    </w:rPr>
  </w:style>
  <w:style w:type="character" w:styleId="nfasis">
    <w:name w:val="Emphasis"/>
    <w:uiPriority w:val="20"/>
    <w:qFormat/>
    <w:rsid w:val="009C6BCE"/>
    <w:rPr>
      <w:b/>
      <w:bCs/>
      <w:i/>
      <w:iCs/>
      <w:spacing w:val="10"/>
    </w:rPr>
  </w:style>
  <w:style w:type="paragraph" w:customStyle="1" w:styleId="NoSpacing1">
    <w:name w:val="No Spacing1"/>
    <w:basedOn w:val="Normal"/>
    <w:next w:val="Sinespaciado"/>
    <w:uiPriority w:val="1"/>
    <w:qFormat/>
    <w:rsid w:val="009C6BCE"/>
    <w:pPr>
      <w:spacing w:after="0" w:line="240" w:lineRule="auto"/>
    </w:pPr>
    <w:rPr>
      <w:rFonts w:ascii="Cambria" w:eastAsia="MS Gothic" w:hAnsi="Cambria" w:cs="Times New Roman"/>
      <w:lang w:val="en-US"/>
    </w:rPr>
  </w:style>
  <w:style w:type="paragraph" w:customStyle="1" w:styleId="Quote1">
    <w:name w:val="Quote1"/>
    <w:basedOn w:val="Normal"/>
    <w:next w:val="Normal"/>
    <w:uiPriority w:val="29"/>
    <w:qFormat/>
    <w:rsid w:val="009C6BCE"/>
    <w:pPr>
      <w:spacing w:after="200" w:line="276" w:lineRule="auto"/>
    </w:pPr>
    <w:rPr>
      <w:rFonts w:ascii="Cambria" w:eastAsia="MS Gothic" w:hAnsi="Cambria" w:cs="Times New Roman"/>
      <w:i/>
      <w:iCs/>
      <w:lang w:val="en-US"/>
    </w:rPr>
  </w:style>
  <w:style w:type="character" w:customStyle="1" w:styleId="CitaCar">
    <w:name w:val="Cita Car"/>
    <w:basedOn w:val="Fuentedeprrafopredeter"/>
    <w:link w:val="Cita"/>
    <w:uiPriority w:val="29"/>
    <w:rsid w:val="009C6BCE"/>
    <w:rPr>
      <w:i/>
      <w:iCs/>
    </w:rPr>
  </w:style>
  <w:style w:type="paragraph" w:customStyle="1" w:styleId="IntenseQuote1">
    <w:name w:val="Intense Quote1"/>
    <w:basedOn w:val="Normal"/>
    <w:next w:val="Normal"/>
    <w:uiPriority w:val="30"/>
    <w:qFormat/>
    <w:rsid w:val="009C6BCE"/>
    <w:pPr>
      <w:pBdr>
        <w:top w:val="single" w:sz="4" w:space="10" w:color="auto"/>
        <w:bottom w:val="single" w:sz="4" w:space="10" w:color="auto"/>
      </w:pBdr>
      <w:spacing w:before="240" w:after="240" w:line="300" w:lineRule="auto"/>
      <w:ind w:left="1152" w:right="1152"/>
      <w:jc w:val="both"/>
    </w:pPr>
    <w:rPr>
      <w:rFonts w:ascii="Cambria" w:eastAsia="MS Gothic" w:hAnsi="Cambria" w:cs="Times New Roman"/>
      <w:i/>
      <w:iCs/>
      <w:lang w:val="en-US"/>
    </w:rPr>
  </w:style>
  <w:style w:type="character" w:customStyle="1" w:styleId="CitadestacadaCar">
    <w:name w:val="Cita destacada Car"/>
    <w:basedOn w:val="Fuentedeprrafopredeter"/>
    <w:link w:val="Citadestacada"/>
    <w:uiPriority w:val="30"/>
    <w:rsid w:val="009C6BCE"/>
    <w:rPr>
      <w:i/>
      <w:iCs/>
    </w:rPr>
  </w:style>
  <w:style w:type="character" w:styleId="nfasissutil">
    <w:name w:val="Subtle Emphasis"/>
    <w:uiPriority w:val="19"/>
    <w:qFormat/>
    <w:rsid w:val="009C6BCE"/>
    <w:rPr>
      <w:i/>
      <w:iCs/>
    </w:rPr>
  </w:style>
  <w:style w:type="character" w:styleId="nfasisintenso">
    <w:name w:val="Intense Emphasis"/>
    <w:uiPriority w:val="21"/>
    <w:qFormat/>
    <w:rsid w:val="009C6BCE"/>
    <w:rPr>
      <w:b/>
      <w:bCs/>
      <w:i/>
      <w:iCs/>
    </w:rPr>
  </w:style>
  <w:style w:type="character" w:styleId="Referenciasutil">
    <w:name w:val="Subtle Reference"/>
    <w:basedOn w:val="Fuentedeprrafopredeter"/>
    <w:uiPriority w:val="31"/>
    <w:qFormat/>
    <w:rsid w:val="009C6BCE"/>
    <w:rPr>
      <w:smallCaps/>
    </w:rPr>
  </w:style>
  <w:style w:type="character" w:styleId="Referenciaintensa">
    <w:name w:val="Intense Reference"/>
    <w:uiPriority w:val="32"/>
    <w:qFormat/>
    <w:rsid w:val="009C6BCE"/>
    <w:rPr>
      <w:b/>
      <w:bCs/>
      <w:smallCaps/>
    </w:rPr>
  </w:style>
  <w:style w:type="character" w:styleId="Ttulodellibro">
    <w:name w:val="Book Title"/>
    <w:basedOn w:val="Fuentedeprrafopredeter"/>
    <w:uiPriority w:val="33"/>
    <w:qFormat/>
    <w:rsid w:val="009C6BCE"/>
    <w:rPr>
      <w:i/>
      <w:iCs/>
      <w:smallCaps/>
      <w:spacing w:val="5"/>
    </w:rPr>
  </w:style>
  <w:style w:type="character" w:customStyle="1" w:styleId="Heading1Char1">
    <w:name w:val="Heading 1 Char1"/>
    <w:basedOn w:val="Fuentedeprrafopredeter"/>
    <w:uiPriority w:val="9"/>
    <w:rsid w:val="009C6BCE"/>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Fuentedeprrafopredeter"/>
    <w:uiPriority w:val="9"/>
    <w:semiHidden/>
    <w:rsid w:val="009C6BCE"/>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Fuentedeprrafopredeter"/>
    <w:uiPriority w:val="9"/>
    <w:semiHidden/>
    <w:rsid w:val="009C6BCE"/>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Fuentedeprrafopredeter"/>
    <w:uiPriority w:val="9"/>
    <w:semiHidden/>
    <w:rsid w:val="009C6BCE"/>
    <w:rPr>
      <w:rFonts w:asciiTheme="majorHAnsi" w:eastAsiaTheme="majorEastAsia" w:hAnsiTheme="majorHAnsi" w:cstheme="majorBidi"/>
      <w:i/>
      <w:iCs/>
      <w:color w:val="2E74B5" w:themeColor="accent1" w:themeShade="BF"/>
    </w:rPr>
  </w:style>
  <w:style w:type="character" w:customStyle="1" w:styleId="Heading5Char1">
    <w:name w:val="Heading 5 Char1"/>
    <w:basedOn w:val="Fuentedeprrafopredeter"/>
    <w:uiPriority w:val="9"/>
    <w:semiHidden/>
    <w:rsid w:val="009C6BCE"/>
    <w:rPr>
      <w:rFonts w:asciiTheme="majorHAnsi" w:eastAsiaTheme="majorEastAsia" w:hAnsiTheme="majorHAnsi" w:cstheme="majorBidi"/>
      <w:color w:val="2E74B5" w:themeColor="accent1" w:themeShade="BF"/>
    </w:rPr>
  </w:style>
  <w:style w:type="character" w:customStyle="1" w:styleId="Heading6Char1">
    <w:name w:val="Heading 6 Char1"/>
    <w:basedOn w:val="Fuentedeprrafopredeter"/>
    <w:uiPriority w:val="9"/>
    <w:semiHidden/>
    <w:rsid w:val="009C6BCE"/>
    <w:rPr>
      <w:rFonts w:asciiTheme="majorHAnsi" w:eastAsiaTheme="majorEastAsia" w:hAnsiTheme="majorHAnsi" w:cstheme="majorBidi"/>
      <w:color w:val="1F4D78" w:themeColor="accent1" w:themeShade="7F"/>
    </w:rPr>
  </w:style>
  <w:style w:type="character" w:customStyle="1" w:styleId="Heading7Char1">
    <w:name w:val="Heading 7 Char1"/>
    <w:basedOn w:val="Fuentedeprrafopredeter"/>
    <w:uiPriority w:val="9"/>
    <w:semiHidden/>
    <w:rsid w:val="009C6BCE"/>
    <w:rPr>
      <w:rFonts w:asciiTheme="majorHAnsi" w:eastAsiaTheme="majorEastAsia" w:hAnsiTheme="majorHAnsi" w:cstheme="majorBidi"/>
      <w:i/>
      <w:iCs/>
      <w:color w:val="1F4D78" w:themeColor="accent1" w:themeShade="7F"/>
    </w:rPr>
  </w:style>
  <w:style w:type="character" w:customStyle="1" w:styleId="Heading8Char1">
    <w:name w:val="Heading 8 Char1"/>
    <w:basedOn w:val="Fuentedeprrafopredeter"/>
    <w:uiPriority w:val="9"/>
    <w:semiHidden/>
    <w:rsid w:val="009C6BC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Fuentedeprrafopredeter"/>
    <w:uiPriority w:val="9"/>
    <w:semiHidden/>
    <w:rsid w:val="009C6BCE"/>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34"/>
    <w:qFormat/>
    <w:rsid w:val="009C6BCE"/>
    <w:pPr>
      <w:ind w:left="720"/>
      <w:contextualSpacing/>
    </w:pPr>
  </w:style>
  <w:style w:type="paragraph" w:styleId="Textodeglobo">
    <w:name w:val="Balloon Text"/>
    <w:basedOn w:val="Normal"/>
    <w:link w:val="TextodegloboCar"/>
    <w:uiPriority w:val="99"/>
    <w:semiHidden/>
    <w:unhideWhenUsed/>
    <w:rsid w:val="009C6B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BCE"/>
    <w:rPr>
      <w:rFonts w:ascii="Segoe UI" w:hAnsi="Segoe UI" w:cs="Segoe UI"/>
      <w:sz w:val="18"/>
      <w:szCs w:val="18"/>
    </w:rPr>
  </w:style>
  <w:style w:type="paragraph" w:styleId="Encabezado">
    <w:name w:val="header"/>
    <w:basedOn w:val="Normal"/>
    <w:link w:val="EncabezadoCar"/>
    <w:uiPriority w:val="99"/>
    <w:unhideWhenUsed/>
    <w:rsid w:val="009C6BCE"/>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9C6BCE"/>
  </w:style>
  <w:style w:type="paragraph" w:styleId="Piedepgina">
    <w:name w:val="footer"/>
    <w:basedOn w:val="Normal"/>
    <w:link w:val="PiedepginaCar"/>
    <w:uiPriority w:val="99"/>
    <w:unhideWhenUsed/>
    <w:rsid w:val="009C6BCE"/>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9C6BCE"/>
  </w:style>
  <w:style w:type="character" w:styleId="Hipervnculo">
    <w:name w:val="Hyperlink"/>
    <w:basedOn w:val="Fuentedeprrafopredeter"/>
    <w:uiPriority w:val="99"/>
    <w:unhideWhenUsed/>
    <w:rsid w:val="009C6BCE"/>
    <w:rPr>
      <w:color w:val="0563C1" w:themeColor="hyperlink"/>
      <w:u w:val="single"/>
    </w:rPr>
  </w:style>
  <w:style w:type="character" w:styleId="Hipervnculovisitado">
    <w:name w:val="FollowedHyperlink"/>
    <w:basedOn w:val="Fuentedeprrafopredeter"/>
    <w:uiPriority w:val="99"/>
    <w:semiHidden/>
    <w:unhideWhenUsed/>
    <w:rsid w:val="009C6BCE"/>
    <w:rPr>
      <w:color w:val="954F72" w:themeColor="followedHyperlink"/>
      <w:u w:val="single"/>
    </w:rPr>
  </w:style>
  <w:style w:type="paragraph" w:styleId="Textonotapie">
    <w:name w:val="footnote text"/>
    <w:basedOn w:val="Normal"/>
    <w:link w:val="TextonotapieCar"/>
    <w:uiPriority w:val="99"/>
    <w:unhideWhenUsed/>
    <w:rsid w:val="009C6BCE"/>
    <w:pPr>
      <w:spacing w:after="0" w:line="240" w:lineRule="auto"/>
    </w:pPr>
    <w:rPr>
      <w:sz w:val="20"/>
      <w:szCs w:val="20"/>
    </w:rPr>
  </w:style>
  <w:style w:type="character" w:customStyle="1" w:styleId="TextonotapieCar">
    <w:name w:val="Texto nota pie Car"/>
    <w:basedOn w:val="Fuentedeprrafopredeter"/>
    <w:link w:val="Textonotapie"/>
    <w:uiPriority w:val="99"/>
    <w:rsid w:val="009C6BCE"/>
    <w:rPr>
      <w:sz w:val="20"/>
      <w:szCs w:val="20"/>
    </w:rPr>
  </w:style>
  <w:style w:type="paragraph" w:styleId="Revisin">
    <w:name w:val="Revision"/>
    <w:hidden/>
    <w:uiPriority w:val="99"/>
    <w:semiHidden/>
    <w:rsid w:val="009C6BCE"/>
    <w:pPr>
      <w:spacing w:after="0" w:line="240" w:lineRule="auto"/>
    </w:pPr>
  </w:style>
  <w:style w:type="paragraph" w:styleId="Textocomentario">
    <w:name w:val="annotation text"/>
    <w:basedOn w:val="Normal"/>
    <w:link w:val="TextocomentarioCar"/>
    <w:uiPriority w:val="99"/>
    <w:semiHidden/>
    <w:unhideWhenUsed/>
    <w:rsid w:val="009C6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6BCE"/>
    <w:rPr>
      <w:sz w:val="20"/>
      <w:szCs w:val="20"/>
    </w:rPr>
  </w:style>
  <w:style w:type="paragraph" w:styleId="Asuntodelcomentario">
    <w:name w:val="annotation subject"/>
    <w:basedOn w:val="Textocomentario"/>
    <w:next w:val="Textocomentario"/>
    <w:link w:val="AsuntodelcomentarioCar"/>
    <w:uiPriority w:val="99"/>
    <w:semiHidden/>
    <w:unhideWhenUsed/>
    <w:rsid w:val="009C6BCE"/>
    <w:rPr>
      <w:b/>
      <w:bCs/>
    </w:rPr>
  </w:style>
  <w:style w:type="character" w:customStyle="1" w:styleId="CommentSubjectChar1">
    <w:name w:val="Comment Subject Char1"/>
    <w:basedOn w:val="TextocomentarioCar"/>
    <w:uiPriority w:val="99"/>
    <w:semiHidden/>
    <w:rsid w:val="009C6BCE"/>
    <w:rPr>
      <w:b/>
      <w:bCs/>
      <w:sz w:val="20"/>
      <w:szCs w:val="20"/>
    </w:rPr>
  </w:style>
  <w:style w:type="paragraph" w:styleId="Ttulo">
    <w:name w:val="Title"/>
    <w:basedOn w:val="Normal"/>
    <w:next w:val="Normal"/>
    <w:link w:val="TtuloCar"/>
    <w:uiPriority w:val="10"/>
    <w:qFormat/>
    <w:rsid w:val="009C6BCE"/>
    <w:pPr>
      <w:spacing w:after="0" w:line="240" w:lineRule="auto"/>
      <w:contextualSpacing/>
    </w:pPr>
    <w:rPr>
      <w:smallCaps/>
      <w:sz w:val="52"/>
      <w:szCs w:val="52"/>
    </w:rPr>
  </w:style>
  <w:style w:type="character" w:customStyle="1" w:styleId="TitleChar1">
    <w:name w:val="Title Char1"/>
    <w:basedOn w:val="Fuentedeprrafopredeter"/>
    <w:uiPriority w:val="10"/>
    <w:rsid w:val="009C6BCE"/>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9C6BCE"/>
    <w:pPr>
      <w:numPr>
        <w:ilvl w:val="1"/>
      </w:numPr>
    </w:pPr>
    <w:rPr>
      <w:i/>
      <w:iCs/>
      <w:smallCaps/>
      <w:spacing w:val="10"/>
      <w:sz w:val="28"/>
      <w:szCs w:val="28"/>
    </w:rPr>
  </w:style>
  <w:style w:type="character" w:customStyle="1" w:styleId="SubtitleChar1">
    <w:name w:val="Subtitle Char1"/>
    <w:basedOn w:val="Fuentedeprrafopredeter"/>
    <w:uiPriority w:val="11"/>
    <w:rsid w:val="009C6BCE"/>
    <w:rPr>
      <w:rFonts w:eastAsiaTheme="minorEastAsia"/>
      <w:color w:val="5A5A5A" w:themeColor="text1" w:themeTint="A5"/>
      <w:spacing w:val="15"/>
    </w:rPr>
  </w:style>
  <w:style w:type="paragraph" w:styleId="Sinespaciado">
    <w:name w:val="No Spacing"/>
    <w:uiPriority w:val="1"/>
    <w:qFormat/>
    <w:rsid w:val="009C6BCE"/>
    <w:pPr>
      <w:spacing w:after="0" w:line="240" w:lineRule="auto"/>
    </w:pPr>
  </w:style>
  <w:style w:type="paragraph" w:styleId="Cita">
    <w:name w:val="Quote"/>
    <w:basedOn w:val="Normal"/>
    <w:next w:val="Normal"/>
    <w:link w:val="CitaCar"/>
    <w:uiPriority w:val="29"/>
    <w:qFormat/>
    <w:rsid w:val="009C6BCE"/>
    <w:pPr>
      <w:spacing w:before="200"/>
      <w:ind w:left="864" w:right="864"/>
      <w:jc w:val="center"/>
    </w:pPr>
    <w:rPr>
      <w:i/>
      <w:iCs/>
    </w:rPr>
  </w:style>
  <w:style w:type="character" w:customStyle="1" w:styleId="QuoteChar1">
    <w:name w:val="Quote Char1"/>
    <w:basedOn w:val="Fuentedeprrafopredeter"/>
    <w:uiPriority w:val="29"/>
    <w:rsid w:val="009C6BCE"/>
    <w:rPr>
      <w:i/>
      <w:iCs/>
      <w:color w:val="404040" w:themeColor="text1" w:themeTint="BF"/>
    </w:rPr>
  </w:style>
  <w:style w:type="paragraph" w:styleId="Citadestacada">
    <w:name w:val="Intense Quote"/>
    <w:basedOn w:val="Normal"/>
    <w:next w:val="Normal"/>
    <w:link w:val="CitadestacadaCar"/>
    <w:uiPriority w:val="30"/>
    <w:qFormat/>
    <w:rsid w:val="009C6BCE"/>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1">
    <w:name w:val="Intense Quote Char1"/>
    <w:basedOn w:val="Fuentedeprrafopredeter"/>
    <w:uiPriority w:val="30"/>
    <w:rsid w:val="009C6BCE"/>
    <w:rPr>
      <w:i/>
      <w:iCs/>
      <w:color w:val="5B9BD5" w:themeColor="accent1"/>
    </w:rPr>
  </w:style>
  <w:style w:type="paragraph" w:styleId="TDC1">
    <w:name w:val="toc 1"/>
    <w:basedOn w:val="Normal"/>
    <w:next w:val="Normal"/>
    <w:autoRedefine/>
    <w:uiPriority w:val="39"/>
    <w:unhideWhenUsed/>
    <w:rsid w:val="009C6BCE"/>
    <w:pPr>
      <w:tabs>
        <w:tab w:val="right" w:leader="dot" w:pos="8828"/>
      </w:tabs>
      <w:spacing w:after="100"/>
      <w:jc w:val="center"/>
    </w:pPr>
    <w:rPr>
      <w:rFonts w:ascii="Times New Roman" w:eastAsia="Times New Roman" w:hAnsi="Times New Roman" w:cs="Times New Roman"/>
      <w:b/>
      <w:bCs/>
      <w:sz w:val="24"/>
      <w:szCs w:val="26"/>
      <w:lang w:val="es-ES"/>
    </w:rPr>
  </w:style>
  <w:style w:type="paragraph" w:styleId="TDC2">
    <w:name w:val="toc 2"/>
    <w:basedOn w:val="Normal"/>
    <w:next w:val="Normal"/>
    <w:autoRedefine/>
    <w:uiPriority w:val="39"/>
    <w:unhideWhenUsed/>
    <w:rsid w:val="009C6BCE"/>
    <w:pPr>
      <w:spacing w:after="100"/>
      <w:ind w:left="220"/>
    </w:pPr>
  </w:style>
  <w:style w:type="paragraph" w:styleId="Bibliografa">
    <w:name w:val="Bibliography"/>
    <w:basedOn w:val="Normal"/>
    <w:next w:val="Normal"/>
    <w:uiPriority w:val="37"/>
    <w:unhideWhenUsed/>
    <w:rsid w:val="009C6BCE"/>
    <w:pPr>
      <w:spacing w:after="200" w:line="276" w:lineRule="auto"/>
    </w:pPr>
    <w:rPr>
      <w:rFonts w:asciiTheme="majorHAnsi" w:eastAsiaTheme="majorEastAsia" w:hAnsiTheme="majorHAnsi" w:cstheme="majorBidi"/>
      <w:lang w:val="en-US"/>
    </w:rPr>
  </w:style>
  <w:style w:type="paragraph" w:styleId="TtuloTDC">
    <w:name w:val="TOC Heading"/>
    <w:basedOn w:val="Ttulo1"/>
    <w:next w:val="Normal"/>
    <w:uiPriority w:val="39"/>
    <w:unhideWhenUsed/>
    <w:qFormat/>
    <w:rsid w:val="009C6BCE"/>
    <w:pPr>
      <w:outlineLvl w:val="9"/>
    </w:pPr>
    <w:rPr>
      <w:rFonts w:asciiTheme="majorHAnsi" w:eastAsiaTheme="majorEastAsia" w:hAnsiTheme="majorHAnsi" w:cstheme="majorBidi"/>
      <w:smallCaps w:val="0"/>
      <w:color w:val="2E74B5" w:themeColor="accent1" w:themeShade="BF"/>
      <w:spacing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nu.mx/temas/poblaciones-indigenas/poblaciones-indigen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le.rae.es/?id=TPFxNY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dle.rae.es/?id=TPFxNYh" TargetMode="External"/><Relationship Id="rId1" Type="http://schemas.openxmlformats.org/officeDocument/2006/relationships/hyperlink" Target="http://www.cinu.mx/temas/poblaciones-indigenas/poblaciones-indig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85C30-2F59-4085-8D44-32E897EF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8043</Words>
  <Characters>44242</Characters>
  <Application>Microsoft Office Word</Application>
  <DocSecurity>0</DocSecurity>
  <Lines>368</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 Packard</Company>
  <LinksUpToDate>false</LinksUpToDate>
  <CharactersWithSpaces>52181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Vargas, Juan Carlos</dc:creator>
  <cp:lastModifiedBy>Jorge Brenes Arguedas</cp:lastModifiedBy>
  <cp:revision>1</cp:revision>
  <cp:lastPrinted>2019-08-30T04:15:00Z</cp:lastPrinted>
  <dcterms:created xsi:type="dcterms:W3CDTF">2021-12-02T16:30:00Z</dcterms:created>
  <dcterms:modified xsi:type="dcterms:W3CDTF">2021-12-02T16:30:00Z</dcterms:modified>
</cp:coreProperties>
</file>